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4733" w14:textId="77777777" w:rsidR="00331D30" w:rsidRPr="00403345" w:rsidRDefault="00331D30" w:rsidP="000B28F2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40BD4CD0" w14:textId="77777777" w:rsidR="000B28F2" w:rsidRPr="00403345" w:rsidRDefault="000B28F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45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403345">
        <w:rPr>
          <w:rFonts w:ascii="Times New Roman" w:hAnsi="Times New Roman" w:cs="Times New Roman"/>
          <w:b/>
          <w:sz w:val="24"/>
          <w:szCs w:val="24"/>
        </w:rPr>
        <w:t xml:space="preserve"> Територията на </w:t>
      </w:r>
      <w:r w:rsidR="00B41FEC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b/>
          <w:sz w:val="24"/>
          <w:szCs w:val="24"/>
        </w:rPr>
        <w:t xml:space="preserve"> за целите на вътреобщностното облагане с ДДС не съвпада с митническата </w:t>
      </w:r>
      <w:r w:rsidR="00B41FEC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403345">
        <w:rPr>
          <w:rFonts w:ascii="Times New Roman" w:hAnsi="Times New Roman" w:cs="Times New Roman"/>
          <w:b/>
          <w:sz w:val="24"/>
          <w:szCs w:val="24"/>
        </w:rPr>
        <w:t>територия!</w:t>
      </w:r>
    </w:p>
    <w:p w14:paraId="3938A6DF" w14:textId="77777777" w:rsidR="007D26FC" w:rsidRPr="00403345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694A6" w14:textId="77777777" w:rsidR="007D26FC" w:rsidRPr="00403345" w:rsidRDefault="004476F9" w:rsidP="007D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6169F1" wp14:editId="582A31F8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4715510" cy="1248410"/>
                <wp:effectExtent l="0" t="0" r="8890" b="2794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1248410"/>
                        </a:xfrm>
                        <a:prstGeom prst="downArrowCallout">
                          <a:avLst>
                            <a:gd name="adj1" fmla="val 94430"/>
                            <a:gd name="adj2" fmla="val 9443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67A0" w14:textId="77777777" w:rsidR="009F3824" w:rsidRDefault="009F3824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6E4D47" w14:textId="77777777" w:rsidR="009F3824" w:rsidRPr="00FC76EC" w:rsidRDefault="009F3824" w:rsidP="000311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ТЕРИТОРИЯТА, НА КОЯТО СЕ ПРИЛАГА ЕВРОПЕЙСКОТО ЗАКОНОДАТЕЛСТВО ПО ВЪТРЕОБЩНОСТНИЯ ДДС</w:t>
                            </w: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(6-та ДИРЕКТИВА, РЕСП.</w:t>
                            </w:r>
                            <w:r w:rsidR="00B41F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C7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ДИРЕКТИВА 2006/112/ЕО)</w:t>
                            </w:r>
                          </w:p>
                          <w:p w14:paraId="359762B4" w14:textId="77777777" w:rsidR="009F3824" w:rsidRPr="00FC76EC" w:rsidRDefault="009F3824" w:rsidP="00FC7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6169F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margin-left:36pt;margin-top:7.6pt;width:371.3pt;height:9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" strokecolor="#ddd" strokeweight="1pt">
                <v:fill color2="#ddd" rotate="t" focus="100%" type="gradient"/>
                <v:textbox>
                  <w:txbxContent>
                    <w:p w14:paraId="56A267A0" w14:textId="77777777" w:rsidR="009F3824" w:rsidRDefault="009F3824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6E4D47" w14:textId="77777777" w:rsidR="009F3824" w:rsidRPr="00FC76EC" w:rsidRDefault="009F3824" w:rsidP="000311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ТЕРИТОРИЯТА, НА КОЯТО СЕ ПРИЛАГА ЕВРОПЕЙСКОТО ЗАКОНОДАТЕЛСТВО ПО ВЪТРЕОБЩНОСТНИЯ ДДС</w:t>
                      </w: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(6-та ДИРЕКТИВА, РЕСП.</w:t>
                      </w:r>
                      <w:r w:rsidR="00B41F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C7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ДИРЕКТИВА 2006/112/ЕО)</w:t>
                      </w:r>
                    </w:p>
                    <w:p w14:paraId="359762B4" w14:textId="77777777" w:rsidR="009F3824" w:rsidRPr="00FC76EC" w:rsidRDefault="009F3824" w:rsidP="00FC76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183C3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F08B969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0CBDEECE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6D7EF979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B359057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10EF3D57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510DD04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2FBB4F3" w14:textId="77777777" w:rsidR="007D26FC" w:rsidRPr="00403345" w:rsidRDefault="004476F9" w:rsidP="007D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BD4D4" wp14:editId="57B0ABC5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4732020" cy="5276850"/>
                <wp:effectExtent l="0" t="0" r="0" b="0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2020" cy="52768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4527" w14:textId="7AD4427B" w:rsidR="009F3824" w:rsidRDefault="009F3824" w:rsidP="00703751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 xml:space="preserve">Франция, ГЕРМАНИЯ, БЕЛГИЯ, ДАНИЯ, ИСПАНИЯ, ГЪРЦИЯ, ИРЛАНДИЯ, ИТАЛИЯ, ЛЮКСЕМБУРГ, </w:t>
                            </w:r>
                            <w:r w:rsidR="00286CA8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НИДЕРЛАНДИЯ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, ПОРТУГАЛИЯ, АВСТРИЯ, ФИНЛАНДИЯ, ШВЕЦИЯ</w:t>
                            </w:r>
                          </w:p>
                          <w:p w14:paraId="290BC6D4" w14:textId="77777777" w:rsidR="009F3824" w:rsidRDefault="009F3824" w:rsidP="00703751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43D78ECE" w14:textId="77777777" w:rsidR="009F3824" w:rsidRPr="00703751" w:rsidRDefault="009F3824" w:rsidP="0073486A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ОТ 1-ви май 2004,</w:t>
                            </w:r>
                          </w:p>
                          <w:p w14:paraId="3F8E3BDE" w14:textId="77777777" w:rsidR="009F3824" w:rsidRPr="00703751" w:rsidRDefault="009F3824" w:rsidP="0073486A">
                            <w:pPr>
                              <w:ind w:left="567" w:right="506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ЧЕШКАТА</w:t>
                            </w:r>
                            <w:bookmarkStart w:id="0" w:name="_GoBack"/>
                            <w:bookmarkEnd w:id="0"/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РЕПУБЛИКА, ЕСТОНИЯ, КИПЪР, ЛАТВИЯ, ЛИТВА, УНГАРИЯ, МАЛТА, ПОЛША, СЛОВЕНИЯ И СЛОВАКИЯ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4E9B94FB" w14:textId="77777777" w:rsidR="009F3824" w:rsidRPr="00703751" w:rsidRDefault="009F3824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41AF3926" w14:textId="77777777" w:rsidR="009F3824" w:rsidRPr="00703751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 1-ВИ ЯНУАРИ 2007</w:t>
                            </w:r>
                            <w:r w:rsidR="009F3824" w:rsidRPr="007037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14:paraId="7A304A15" w14:textId="77777777" w:rsidR="009F3824" w:rsidRDefault="009F3824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03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БЪЛГАРИЯ И РУМЪНИЯ</w:t>
                            </w:r>
                          </w:p>
                          <w:p w14:paraId="2996FB52" w14:textId="77777777" w:rsidR="0073486A" w:rsidRPr="00703751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0343DA7" w14:textId="77777777" w:rsidR="0073486A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И ОТ 1-ВИ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ЮЛИ</w:t>
                            </w:r>
                            <w:r w:rsidRPr="007348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13</w:t>
                            </w:r>
                            <w:r w:rsidRPr="007037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</w:p>
                          <w:p w14:paraId="0F2DE060" w14:textId="77777777" w:rsidR="0073486A" w:rsidRPr="00703751" w:rsidRDefault="0073486A" w:rsidP="0073486A">
                            <w:pPr>
                              <w:pStyle w:val="BlockText"/>
                              <w:ind w:left="567" w:firstLine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ХЪРВАТИЯ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CBD4D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45pt;margin-top:8.95pt;width:372.6pt;height:4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" strokecolor="#ddd" strokeweight="1pt">
                <v:fill color2="#ddd" rotate="t" focus="100%" type="gradient"/>
                <v:textbox>
                  <w:txbxContent>
                    <w:p w14:paraId="540A4527" w14:textId="7AD4427B" w:rsidR="009F3824" w:rsidRDefault="009F3824" w:rsidP="00703751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Фра</w:t>
                      </w: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 xml:space="preserve">нция, ГЕРМАНИЯ, БЕЛГИЯ, ДАНИЯ, ИСПАНИЯ, ГЪРЦИЯ, ИРЛАНДИЯ, ИТАЛИЯ, ЛЮКСЕМБУРГ, </w:t>
                      </w:r>
                      <w:r w:rsidR="00286CA8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НИДЕРЛАНДИЯ</w:t>
                      </w: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, ПОР</w:t>
                      </w: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ТУГАЛИЯ, АВСТРИЯ, ФИНЛАНДИЯ, ШВЕЦИЯ</w:t>
                      </w:r>
                    </w:p>
                    <w:p w14:paraId="290BC6D4" w14:textId="77777777" w:rsidR="009F3824" w:rsidRDefault="009F3824" w:rsidP="00703751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</w:p>
                    <w:p w14:paraId="43D78ECE" w14:textId="77777777" w:rsidR="009F3824" w:rsidRPr="00703751" w:rsidRDefault="009F3824" w:rsidP="0073486A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ОТ 1-ви май 2004,</w:t>
                      </w:r>
                    </w:p>
                    <w:p w14:paraId="3F8E3BDE" w14:textId="77777777" w:rsidR="009F3824" w:rsidRPr="00703751" w:rsidRDefault="009F3824" w:rsidP="0073486A">
                      <w:pPr>
                        <w:ind w:left="567" w:right="506"/>
                        <w:jc w:val="both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ЧЕШКАТА РЕПУБЛИКА, ЕСТОНИЯ, КИПЪР, ЛАТВИЯ, ЛИТВА, УНГАРИЯ, МАЛТА, ПОЛША, СЛОВЕНИЯ И СЛОВАКИЯ</w:t>
                      </w:r>
                      <w:r w:rsidRPr="007037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4E9B94FB" w14:textId="77777777" w:rsidR="009F3824" w:rsidRPr="00703751" w:rsidRDefault="009F3824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41AF3926" w14:textId="77777777" w:rsidR="009F3824" w:rsidRPr="00703751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348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ОТ 1-ВИ ЯНУАРИ 2007</w:t>
                      </w:r>
                      <w:r w:rsidR="009F3824" w:rsidRPr="007037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14:paraId="7A304A15" w14:textId="77777777" w:rsidR="009F3824" w:rsidRDefault="009F3824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037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БЪЛГАРИЯ И РУМЪНИЯ</w:t>
                      </w:r>
                    </w:p>
                    <w:p w14:paraId="2996FB52" w14:textId="77777777" w:rsidR="0073486A" w:rsidRPr="00703751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14:paraId="20343DA7" w14:textId="77777777" w:rsidR="0073486A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348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И ОТ 1-ВИ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ЮЛИ</w:t>
                      </w:r>
                      <w:r w:rsidRPr="0073486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13</w:t>
                      </w:r>
                      <w:r w:rsidRPr="007037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</w:p>
                    <w:p w14:paraId="0F2DE060" w14:textId="77777777" w:rsidR="0073486A" w:rsidRPr="00703751" w:rsidRDefault="0073486A" w:rsidP="0073486A">
                      <w:pPr>
                        <w:pStyle w:val="BlockText"/>
                        <w:ind w:left="567" w:firstLine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ХЪРВАТИЯ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D59A797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37F3979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2CCCD44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5EBA2B7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BCE0772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1A006666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1C65238F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6F11E9E1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1D466124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3009540E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0EA7CD7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6EC4498D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7B469364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5D915631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2BA4812D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60FC59FC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4C15130E" w14:textId="77777777"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14:paraId="5F88D940" w14:textId="77777777" w:rsidR="007D26FC" w:rsidRPr="00403345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20034BF0" w14:textId="77777777" w:rsidR="00703751" w:rsidRPr="00403345" w:rsidRDefault="00703751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84E7F1" w14:textId="77777777" w:rsidR="00703751" w:rsidRPr="00403345" w:rsidRDefault="00703751" w:rsidP="0003118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2D368" w14:textId="77777777" w:rsidR="00031183" w:rsidRPr="00403345" w:rsidRDefault="00031183" w:rsidP="00B41FE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14:paraId="5F3501DD" w14:textId="77777777"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56743" w14:textId="77777777"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71EFF" w14:textId="77777777"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D1C8A" w14:textId="77777777"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ECC50" w14:textId="77777777" w:rsidR="00A63F8B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НАПОМНЯНЕ: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Доставките, възникващи във или предназначени за 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Княжество Монако,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за целите на ЗДДС се третират като доставки, възникващи във или предназначени за Френската република. </w:t>
      </w:r>
    </w:p>
    <w:p w14:paraId="161CB65F" w14:textId="5C3D4EC0" w:rsidR="00D9477B" w:rsidRPr="00403345" w:rsidRDefault="00AD3D00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Буква „бб“ на § 1, т.</w:t>
      </w:r>
      <w:r w:rsidR="00A63F8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, б. „б“ от ДР на ЗДДС</w:t>
      </w:r>
      <w:r w:rsidR="00A63F8B">
        <w:rPr>
          <w:rFonts w:ascii="Times New Roman" w:hAnsi="Times New Roman" w:cs="Times New Roman"/>
          <w:color w:val="000000"/>
          <w:sz w:val="24"/>
          <w:szCs w:val="24"/>
        </w:rPr>
        <w:t>, касаеща остров Ман,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 отменена </w:t>
      </w:r>
      <w:r w:rsidRPr="00477A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477A88">
        <w:rPr>
          <w:rFonts w:ascii="Times New Roman" w:hAnsi="Times New Roman" w:cs="Times New Roman"/>
          <w:b/>
          <w:sz w:val="24"/>
          <w:szCs w:val="24"/>
        </w:rPr>
        <w:t>ДВ, бр. 107 от 2020 г., в сила от 01.01.2021 г.</w:t>
      </w:r>
      <w:r w:rsidRPr="00477A8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8D24FD" w14:textId="77777777"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За целите на ЗДДС доставките, възникващи във или предназначени </w:t>
      </w:r>
      <w:r w:rsidR="001717F4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Суверенните бази на Обединеното кралство Великобритания и Северна Ирландия в Акротири и Декелия ще бъдат третирани като доставки, възникващи в или предназначени за Кипър.</w:t>
      </w:r>
    </w:p>
    <w:p w14:paraId="4FD0ECE1" w14:textId="77777777" w:rsidR="00D9477B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C4DF4" w14:textId="77777777" w:rsidR="00366927" w:rsidRPr="006F6E45" w:rsidRDefault="00366927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E45">
        <w:rPr>
          <w:rFonts w:ascii="Times New Roman" w:hAnsi="Times New Roman" w:cs="Times New Roman"/>
          <w:b/>
          <w:color w:val="000000"/>
          <w:sz w:val="24"/>
          <w:szCs w:val="24"/>
        </w:rPr>
        <w:t>ВАЖНО:</w:t>
      </w:r>
    </w:p>
    <w:p w14:paraId="61E757CA" w14:textId="3EF56F5A" w:rsidR="00366927" w:rsidRDefault="00366927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E45">
        <w:rPr>
          <w:rFonts w:ascii="Times New Roman" w:hAnsi="Times New Roman" w:cs="Times New Roman"/>
          <w:b/>
          <w:sz w:val="24"/>
          <w:szCs w:val="24"/>
        </w:rPr>
        <w:t xml:space="preserve">Обединеното кралство Великобритания и Северна Ирландия е трета страна от </w:t>
      </w:r>
      <w:r w:rsidR="006F6E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F6E45">
        <w:rPr>
          <w:rFonts w:ascii="Times New Roman" w:hAnsi="Times New Roman" w:cs="Times New Roman"/>
          <w:b/>
          <w:sz w:val="24"/>
          <w:szCs w:val="24"/>
        </w:rPr>
        <w:t xml:space="preserve">1 януари 2021 г. </w:t>
      </w:r>
      <w:r w:rsidRPr="006F6E45">
        <w:rPr>
          <w:rFonts w:ascii="Times New Roman" w:hAnsi="Times New Roman" w:cs="Times New Roman"/>
          <w:b/>
          <w:color w:val="000000"/>
          <w:sz w:val="24"/>
          <w:szCs w:val="24"/>
        </w:rPr>
        <w:t>(чл. 168а, ал. 1 от ЗДДС – н</w:t>
      </w:r>
      <w:r w:rsidRPr="006F6E45">
        <w:rPr>
          <w:rFonts w:ascii="Times New Roman" w:hAnsi="Times New Roman" w:cs="Times New Roman"/>
          <w:b/>
          <w:sz w:val="24"/>
          <w:szCs w:val="24"/>
        </w:rPr>
        <w:t>ов, ДВ, бр. 107 от 2020 г., в сила от 01.01.</w:t>
      </w:r>
      <w:r w:rsidR="006F6E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F6E45">
        <w:rPr>
          <w:rFonts w:ascii="Times New Roman" w:hAnsi="Times New Roman" w:cs="Times New Roman"/>
          <w:b/>
          <w:sz w:val="24"/>
          <w:szCs w:val="24"/>
        </w:rPr>
        <w:t>2021 г.</w:t>
      </w:r>
      <w:r w:rsidRPr="006F6E4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31FCB89" w14:textId="0EE1F585" w:rsidR="00366927" w:rsidRDefault="00366927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обект на доставка са стоки, които се изпращат или транспортират </w:t>
      </w:r>
      <w:r w:rsidRPr="006F6E45">
        <w:rPr>
          <w:rFonts w:ascii="Times New Roman" w:hAnsi="Times New Roman" w:cs="Times New Roman"/>
          <w:b/>
          <w:sz w:val="24"/>
          <w:szCs w:val="24"/>
        </w:rPr>
        <w:t>от или до Северна Ирландия, за целите на този закон Северна Ирландия се смята за територия на държава членка</w:t>
      </w:r>
      <w:r w:rsidR="0017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7F4" w:rsidRPr="00477A88">
        <w:rPr>
          <w:rFonts w:ascii="Times New Roman" w:hAnsi="Times New Roman" w:cs="Times New Roman"/>
          <w:b/>
          <w:color w:val="000000"/>
          <w:sz w:val="24"/>
          <w:szCs w:val="24"/>
        </w:rPr>
        <w:t>(чл. 168а, ал. 1 от ЗДДС – н</w:t>
      </w:r>
      <w:r w:rsidR="001717F4" w:rsidRPr="00477A88">
        <w:rPr>
          <w:rFonts w:ascii="Times New Roman" w:hAnsi="Times New Roman" w:cs="Times New Roman"/>
          <w:b/>
          <w:sz w:val="24"/>
          <w:szCs w:val="24"/>
        </w:rPr>
        <w:t>ов, ДВ, бр. 107 от 2020 г., в сила от 01.01.</w:t>
      </w:r>
      <w:r w:rsidR="006F6E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717F4" w:rsidRPr="00477A88">
        <w:rPr>
          <w:rFonts w:ascii="Times New Roman" w:hAnsi="Times New Roman" w:cs="Times New Roman"/>
          <w:b/>
          <w:sz w:val="24"/>
          <w:szCs w:val="24"/>
        </w:rPr>
        <w:t>2021 г.</w:t>
      </w:r>
      <w:r w:rsidR="001717F4" w:rsidRPr="00477A8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F6E45">
        <w:rPr>
          <w:rFonts w:ascii="Times New Roman" w:hAnsi="Times New Roman" w:cs="Times New Roman"/>
          <w:b/>
          <w:sz w:val="24"/>
          <w:szCs w:val="24"/>
        </w:rPr>
        <w:t>.</w:t>
      </w:r>
    </w:p>
    <w:p w14:paraId="75CFF080" w14:textId="77777777" w:rsidR="00366927" w:rsidRPr="00403345" w:rsidRDefault="00366927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A6560" w14:textId="77777777"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ПОНЯТИЯ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1FDCA1" w14:textId="77777777" w:rsidR="00D9477B" w:rsidRPr="00403345" w:rsidRDefault="001717F4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B41FEC"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територия на </w:t>
      </w:r>
      <w:r w:rsidR="00B41FEC"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е територията на държавите членки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(§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1, т.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3 от ДР на ЗДДС).</w:t>
      </w:r>
    </w:p>
    <w:p w14:paraId="2B5FF4A4" w14:textId="2C393F9B" w:rsidR="00D9477B" w:rsidRPr="00403345" w:rsidRDefault="001717F4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>Територия на държава членка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е територията на всяка държава членка, на която се прилага Договорът за създаване на Европейската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бщност, посочена за всяка държава членка в чл.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9 от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чл. 355 от Договора за функционирането на ЕС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477B" w:rsidRPr="00403345">
        <w:rPr>
          <w:rFonts w:ascii="Times New Roman" w:hAnsi="Times New Roman" w:cs="Times New Roman"/>
          <w:i/>
          <w:color w:val="000000"/>
          <w:sz w:val="24"/>
          <w:szCs w:val="24"/>
        </w:rPr>
        <w:t>без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териториите, изключени от територията на Общността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D9477B" w:rsidRPr="0040334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виж Фиш VІІІ.І.3</w:t>
        </w:r>
      </w:hyperlink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B38FD7D" w14:textId="77777777" w:rsidR="00D9477B" w:rsidRPr="00403345" w:rsidRDefault="001717F4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Лице, установено на територията на </w:t>
      </w:r>
      <w:r w:rsidR="00B41FEC"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е лице, което е със седалище и адрес на управление на територията на </w:t>
      </w:r>
      <w:r w:rsidR="00B41FEC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или има постоянен обект на територията на </w:t>
      </w:r>
      <w:r w:rsidR="00B41FEC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(§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1, т.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12 от ДР на ЗДДС).</w:t>
      </w:r>
    </w:p>
    <w:sectPr w:rsidR="00D9477B" w:rsidRPr="00403345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14C9" w14:textId="77777777" w:rsidR="00F52A90" w:rsidRDefault="00F52A90">
      <w:r>
        <w:separator/>
      </w:r>
    </w:p>
  </w:endnote>
  <w:endnote w:type="continuationSeparator" w:id="0">
    <w:p w14:paraId="2F4A5171" w14:textId="77777777" w:rsidR="00F52A90" w:rsidRDefault="00F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FF086" w14:textId="77777777" w:rsidR="009F3824" w:rsidRDefault="003B385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B1288" w14:textId="77777777" w:rsidR="009F3824" w:rsidRDefault="009F382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085CC" w14:textId="58E53622" w:rsidR="009F3824" w:rsidRPr="00FE1CE7" w:rsidRDefault="009F382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4476F9">
      <w:rPr>
        <w:rFonts w:ascii="Times New Roman" w:hAnsi="Times New Roman" w:cs="Times New Roman"/>
        <w:color w:val="003366"/>
      </w:rPr>
      <w:t>20</w:t>
    </w:r>
    <w:r w:rsidR="004476F9">
      <w:rPr>
        <w:rFonts w:ascii="Times New Roman" w:hAnsi="Times New Roman" w:cs="Times New Roman"/>
        <w:color w:val="003366"/>
        <w:lang w:val="en-US"/>
      </w:rPr>
      <w:t>2</w:t>
    </w:r>
    <w:r w:rsidR="004476F9">
      <w:rPr>
        <w:rFonts w:ascii="Times New Roman" w:hAnsi="Times New Roman" w:cs="Times New Roman"/>
        <w:color w:val="003366"/>
      </w:rPr>
      <w:t>1</w:t>
    </w:r>
  </w:p>
  <w:p w14:paraId="47099BC1" w14:textId="77777777" w:rsidR="00A87D87" w:rsidRPr="003519AE" w:rsidRDefault="00A87D8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14:paraId="56A9213D" w14:textId="77777777" w:rsidR="009F3824" w:rsidRPr="00824EE9" w:rsidRDefault="009F3824" w:rsidP="00411CD1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EF5A" w14:textId="77777777" w:rsidR="00F52A90" w:rsidRDefault="00F52A90">
      <w:r>
        <w:separator/>
      </w:r>
    </w:p>
  </w:footnote>
  <w:footnote w:type="continuationSeparator" w:id="0">
    <w:p w14:paraId="5329BAB5" w14:textId="77777777" w:rsidR="00F52A90" w:rsidRDefault="00F5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9F3824" w14:paraId="2A239FF6" w14:textId="77777777">
      <w:trPr>
        <w:cantSplit/>
        <w:trHeight w:val="725"/>
      </w:trPr>
      <w:tc>
        <w:tcPr>
          <w:tcW w:w="2340" w:type="dxa"/>
          <w:vMerge w:val="restart"/>
        </w:tcPr>
        <w:p w14:paraId="71E4EE55" w14:textId="77777777" w:rsidR="009F3824" w:rsidRPr="00554FAB" w:rsidRDefault="009F382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14:paraId="76981721" w14:textId="77777777" w:rsidR="009F3824" w:rsidRDefault="00367F7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1D8A59E" wp14:editId="1F568E6B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F382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43BC4EB0" w14:textId="77777777" w:rsidR="009F3824" w:rsidRPr="00F34B6F" w:rsidRDefault="009F382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 xml:space="preserve">ФИШ 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VIII</w:t>
          </w: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>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I.</w:t>
          </w: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>2</w:t>
          </w:r>
        </w:p>
      </w:tc>
    </w:tr>
    <w:tr w:rsidR="009F3824" w14:paraId="5468A807" w14:textId="77777777">
      <w:trPr>
        <w:cantSplit/>
        <w:trHeight w:val="692"/>
      </w:trPr>
      <w:tc>
        <w:tcPr>
          <w:tcW w:w="2340" w:type="dxa"/>
          <w:vMerge/>
        </w:tcPr>
        <w:p w14:paraId="33BC7B08" w14:textId="77777777" w:rsidR="009F3824" w:rsidRDefault="009F382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60C8B380" w14:textId="77777777" w:rsidR="009F3824" w:rsidRPr="003C1A4C" w:rsidRDefault="009F382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14:paraId="0E9B2E4A" w14:textId="77777777" w:rsidR="009F3824" w:rsidRPr="00B41FEC" w:rsidRDefault="009F382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ТЕРИТОРИЯТА НА </w:t>
          </w:r>
          <w:r w:rsidR="00B41FEC">
            <w:rPr>
              <w:rFonts w:ascii="Times New Roman" w:hAnsi="Times New Roman"/>
              <w:b/>
              <w:caps/>
              <w:color w:val="003366"/>
              <w:sz w:val="28"/>
            </w:rPr>
            <w:t>ЕВРОПЕЙСКИЯ СЪЮЗ</w:t>
          </w:r>
        </w:p>
        <w:p w14:paraId="724B78DD" w14:textId="77777777" w:rsidR="009F3824" w:rsidRPr="00AD598A" w:rsidRDefault="009F382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4E02E431" w14:textId="77777777" w:rsidR="009F3824" w:rsidRDefault="009F3824" w:rsidP="00886AD9">
    <w:pPr>
      <w:jc w:val="center"/>
    </w:pPr>
  </w:p>
  <w:p w14:paraId="5FF908DC" w14:textId="77777777" w:rsidR="009F3824" w:rsidRDefault="009F3824">
    <w:pPr>
      <w:pStyle w:val="Header"/>
      <w:tabs>
        <w:tab w:val="clear" w:pos="4320"/>
        <w:tab w:val="clear" w:pos="8640"/>
      </w:tabs>
    </w:pPr>
  </w:p>
  <w:p w14:paraId="6FD5D0B0" w14:textId="77777777" w:rsidR="009F3824" w:rsidRDefault="009F3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31183"/>
    <w:rsid w:val="00077487"/>
    <w:rsid w:val="00085D32"/>
    <w:rsid w:val="000B28F2"/>
    <w:rsid w:val="000D082D"/>
    <w:rsid w:val="000D188E"/>
    <w:rsid w:val="000D2286"/>
    <w:rsid w:val="000D5F15"/>
    <w:rsid w:val="001057AD"/>
    <w:rsid w:val="00152E2A"/>
    <w:rsid w:val="001713CF"/>
    <w:rsid w:val="001717F4"/>
    <w:rsid w:val="0017456E"/>
    <w:rsid w:val="00191151"/>
    <w:rsid w:val="001A771E"/>
    <w:rsid w:val="001D2E66"/>
    <w:rsid w:val="001E4FC0"/>
    <w:rsid w:val="00235D79"/>
    <w:rsid w:val="00240546"/>
    <w:rsid w:val="002426E5"/>
    <w:rsid w:val="00246673"/>
    <w:rsid w:val="00286CA8"/>
    <w:rsid w:val="00287570"/>
    <w:rsid w:val="002A6CEC"/>
    <w:rsid w:val="002B5A4F"/>
    <w:rsid w:val="002C06AF"/>
    <w:rsid w:val="002C563F"/>
    <w:rsid w:val="002C5E0D"/>
    <w:rsid w:val="00300FC4"/>
    <w:rsid w:val="00320D02"/>
    <w:rsid w:val="00326729"/>
    <w:rsid w:val="00331D30"/>
    <w:rsid w:val="003320C7"/>
    <w:rsid w:val="00335E9D"/>
    <w:rsid w:val="00345EF1"/>
    <w:rsid w:val="003519AE"/>
    <w:rsid w:val="00366927"/>
    <w:rsid w:val="00367F78"/>
    <w:rsid w:val="003953F7"/>
    <w:rsid w:val="003B385B"/>
    <w:rsid w:val="003B4798"/>
    <w:rsid w:val="003C1A4C"/>
    <w:rsid w:val="003C50BB"/>
    <w:rsid w:val="003F0952"/>
    <w:rsid w:val="00403345"/>
    <w:rsid w:val="00411CD1"/>
    <w:rsid w:val="00414CFE"/>
    <w:rsid w:val="004232E0"/>
    <w:rsid w:val="004476F9"/>
    <w:rsid w:val="00454197"/>
    <w:rsid w:val="00486FBD"/>
    <w:rsid w:val="004B1B5E"/>
    <w:rsid w:val="004B70F0"/>
    <w:rsid w:val="004C6439"/>
    <w:rsid w:val="00554FAB"/>
    <w:rsid w:val="0055768E"/>
    <w:rsid w:val="00576444"/>
    <w:rsid w:val="0058786C"/>
    <w:rsid w:val="00587BBE"/>
    <w:rsid w:val="005A05E5"/>
    <w:rsid w:val="005C57DF"/>
    <w:rsid w:val="005D12E9"/>
    <w:rsid w:val="006505C7"/>
    <w:rsid w:val="00656C62"/>
    <w:rsid w:val="006575F9"/>
    <w:rsid w:val="00673E7D"/>
    <w:rsid w:val="006C1F92"/>
    <w:rsid w:val="006C25E6"/>
    <w:rsid w:val="006E7F44"/>
    <w:rsid w:val="006F6E45"/>
    <w:rsid w:val="00703751"/>
    <w:rsid w:val="00726729"/>
    <w:rsid w:val="0073486A"/>
    <w:rsid w:val="00752F63"/>
    <w:rsid w:val="00756D7E"/>
    <w:rsid w:val="00756EFA"/>
    <w:rsid w:val="007638BD"/>
    <w:rsid w:val="00787FEC"/>
    <w:rsid w:val="007C3AD4"/>
    <w:rsid w:val="007D26FC"/>
    <w:rsid w:val="00824EE9"/>
    <w:rsid w:val="00844889"/>
    <w:rsid w:val="00860BB4"/>
    <w:rsid w:val="008708C2"/>
    <w:rsid w:val="00871FA3"/>
    <w:rsid w:val="00884E00"/>
    <w:rsid w:val="00886AD9"/>
    <w:rsid w:val="008B3F79"/>
    <w:rsid w:val="008B5103"/>
    <w:rsid w:val="008B7BF4"/>
    <w:rsid w:val="008D2CCD"/>
    <w:rsid w:val="008E1B23"/>
    <w:rsid w:val="008F60A1"/>
    <w:rsid w:val="009035AB"/>
    <w:rsid w:val="009506ED"/>
    <w:rsid w:val="009537D1"/>
    <w:rsid w:val="0096374B"/>
    <w:rsid w:val="009672E3"/>
    <w:rsid w:val="00970036"/>
    <w:rsid w:val="00993E62"/>
    <w:rsid w:val="009B6E90"/>
    <w:rsid w:val="009C209D"/>
    <w:rsid w:val="009D598B"/>
    <w:rsid w:val="009E0C47"/>
    <w:rsid w:val="009E5AEA"/>
    <w:rsid w:val="009F3824"/>
    <w:rsid w:val="00A0074E"/>
    <w:rsid w:val="00A042A4"/>
    <w:rsid w:val="00A11873"/>
    <w:rsid w:val="00A17902"/>
    <w:rsid w:val="00A179A3"/>
    <w:rsid w:val="00A21E5C"/>
    <w:rsid w:val="00A63F8B"/>
    <w:rsid w:val="00A829E6"/>
    <w:rsid w:val="00A87B04"/>
    <w:rsid w:val="00A87D87"/>
    <w:rsid w:val="00AB30AF"/>
    <w:rsid w:val="00AB62D2"/>
    <w:rsid w:val="00AC5DFA"/>
    <w:rsid w:val="00AD3D00"/>
    <w:rsid w:val="00AD598A"/>
    <w:rsid w:val="00AE33D7"/>
    <w:rsid w:val="00B10066"/>
    <w:rsid w:val="00B14E1D"/>
    <w:rsid w:val="00B330A3"/>
    <w:rsid w:val="00B41FEC"/>
    <w:rsid w:val="00B429AD"/>
    <w:rsid w:val="00B4346A"/>
    <w:rsid w:val="00B4502D"/>
    <w:rsid w:val="00B4522F"/>
    <w:rsid w:val="00B45BE0"/>
    <w:rsid w:val="00B7797D"/>
    <w:rsid w:val="00B91BED"/>
    <w:rsid w:val="00BA2019"/>
    <w:rsid w:val="00BB74BB"/>
    <w:rsid w:val="00C10EDA"/>
    <w:rsid w:val="00C12C9D"/>
    <w:rsid w:val="00C336FA"/>
    <w:rsid w:val="00C94737"/>
    <w:rsid w:val="00CA538C"/>
    <w:rsid w:val="00CA6C0C"/>
    <w:rsid w:val="00CD2F9F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84390"/>
    <w:rsid w:val="00D9477B"/>
    <w:rsid w:val="00DB7B31"/>
    <w:rsid w:val="00DD25AE"/>
    <w:rsid w:val="00DD6716"/>
    <w:rsid w:val="00DD7A89"/>
    <w:rsid w:val="00DE0292"/>
    <w:rsid w:val="00DE7240"/>
    <w:rsid w:val="00E27959"/>
    <w:rsid w:val="00E53381"/>
    <w:rsid w:val="00E67294"/>
    <w:rsid w:val="00E76029"/>
    <w:rsid w:val="00E76038"/>
    <w:rsid w:val="00F05C45"/>
    <w:rsid w:val="00F07D91"/>
    <w:rsid w:val="00F22549"/>
    <w:rsid w:val="00F34B6F"/>
    <w:rsid w:val="00F52A90"/>
    <w:rsid w:val="00F71BC8"/>
    <w:rsid w:val="00F90899"/>
    <w:rsid w:val="00FA5562"/>
    <w:rsid w:val="00FB71F8"/>
    <w:rsid w:val="00FC76EC"/>
    <w:rsid w:val="00FE108E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  <w14:docId w14:val="750F8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6C25E6"/>
    <w:rPr>
      <w:color w:val="0000FF"/>
      <w:u w:val="single"/>
    </w:rPr>
  </w:style>
  <w:style w:type="paragraph" w:customStyle="1" w:styleId="Char">
    <w:name w:val="Char"/>
    <w:basedOn w:val="Normal"/>
    <w:rsid w:val="00D9477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F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952"/>
    <w:rPr>
      <w:rFonts w:ascii="Segoe UI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6C25E6"/>
    <w:rPr>
      <w:color w:val="0000FF"/>
      <w:u w:val="single"/>
    </w:rPr>
  </w:style>
  <w:style w:type="paragraph" w:customStyle="1" w:styleId="Char">
    <w:name w:val="Char"/>
    <w:basedOn w:val="Normal"/>
    <w:rsid w:val="00D9477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F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95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72;&#1088;&#1098;&#1095;&#1085;&#1080;&#1082;%202021\50FISH%20VIII-1-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1909</CharactersWithSpaces>
  <SharedDoc>false</SharedDoc>
  <HLinks>
    <vt:vector size="6" baseType="variant"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E:\Application Data\Microsoft\Application Data\Microsoft\Word\Copy of Наръчник по ДДС\Copy of Наръчник по ДДС\50FISH VIII-1-3.doc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2021-10-26T12:47:00Z</dcterms:created>
  <dcterms:modified xsi:type="dcterms:W3CDTF">2021-11-05T10:46:00Z</dcterms:modified>
</cp:coreProperties>
</file>