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F9" w:rsidRPr="00AA2101" w:rsidRDefault="00A529F9" w:rsidP="00A529F9">
      <w:pPr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b/>
          <w:sz w:val="24"/>
          <w:szCs w:val="24"/>
        </w:rPr>
        <w:t>ВНИМАНИЕ:</w:t>
      </w:r>
      <w:r w:rsidRPr="00AA2101">
        <w:rPr>
          <w:rFonts w:ascii="Times New Roman" w:hAnsi="Times New Roman"/>
          <w:sz w:val="24"/>
          <w:szCs w:val="24"/>
        </w:rPr>
        <w:t xml:space="preserve"> Задълженията за ДДС при внос се администрират от Агенция </w:t>
      </w:r>
      <w:r w:rsidR="00982044">
        <w:rPr>
          <w:rFonts w:ascii="Times New Roman" w:hAnsi="Times New Roman"/>
          <w:sz w:val="24"/>
          <w:szCs w:val="24"/>
        </w:rPr>
        <w:t>„</w:t>
      </w:r>
      <w:r w:rsidRPr="00AA2101">
        <w:rPr>
          <w:rFonts w:ascii="Times New Roman" w:hAnsi="Times New Roman"/>
          <w:sz w:val="24"/>
          <w:szCs w:val="24"/>
        </w:rPr>
        <w:t>Митници</w:t>
      </w:r>
      <w:r w:rsidR="00982044">
        <w:rPr>
          <w:rFonts w:ascii="Times New Roman" w:hAnsi="Times New Roman"/>
          <w:sz w:val="24"/>
          <w:szCs w:val="24"/>
        </w:rPr>
        <w:t>“</w:t>
      </w:r>
      <w:r w:rsidR="00A0670C">
        <w:rPr>
          <w:rFonts w:ascii="Times New Roman" w:hAnsi="Times New Roman"/>
          <w:sz w:val="24"/>
          <w:szCs w:val="24"/>
        </w:rPr>
        <w:t>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29F9" w:rsidRPr="00AA2101" w:rsidRDefault="00A529F9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9F9" w:rsidRPr="00AA2101" w:rsidRDefault="00104E2A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50358</wp:posOffset>
                </wp:positionV>
                <wp:extent cx="3893185" cy="1410145"/>
                <wp:effectExtent l="19050" t="19050" r="1206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185" cy="1410145"/>
                          <a:chOff x="4203" y="3283"/>
                          <a:chExt cx="3667" cy="333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21" y="3305"/>
                            <a:ext cx="3532" cy="22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83"/>
                            <a:ext cx="3667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9F9" w:rsidRPr="00EF0C03" w:rsidRDefault="00A529F9" w:rsidP="00A529F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Въвеждането на </w:t>
                              </w:r>
                              <w:r w:rsidR="00D94D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несъюзни 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стоки на територията на страната</w:t>
                              </w:r>
                              <w:r w:rsidR="008C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(чл. 16, ал. 1 от ЗДДС, изм. – ДВ, бр. 58 от 2016 г.)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Необходимо е да се има предвид, че е налице внос на стоки и когато стоката пристига на територията на страната от територията на друга държава</w:t>
                              </w:r>
                              <w:r w:rsidRPr="006607E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членка, ако тази стока все още не е общностна по смисъла на митническото законодателство.</w:t>
                              </w:r>
                            </w:p>
                            <w:p w:rsidR="00A529F9" w:rsidRPr="00EF0C03" w:rsidRDefault="00A529F9" w:rsidP="00A529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79.45pt;margin-top:3.95pt;width:306.55pt;height:111.05pt;z-index:251659264" coordorigin="4203,3283" coordsize="366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">
                <v:rect id="Rectangle 3" o:spid="_x0000_s1027" style="position:absolute;left:4221;top:3305;width:353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" fillcolor="#f8f8f8" stroked="f">
                  <v:textbox inset="1mm,1mm,1mm,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203;top:3283;width:3667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" strokecolor="#036" strokeweight="3pt">
                  <v:stroke linestyle="thinThin"/>
                  <v:textbox inset="1mm,1mm,1mm,1mm">
                    <w:txbxContent>
                      <w:p w:rsidR="00A529F9" w:rsidRPr="00EF0C03" w:rsidRDefault="00A529F9" w:rsidP="00A529F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Въвеждането на </w:t>
                        </w:r>
                        <w:r w:rsidR="00D94D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несъюзни 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стоки на територията на страната</w:t>
                        </w:r>
                        <w:r w:rsidR="008C18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(чл. 16, ал. 1 от ЗДДС, изм. – ДВ, бр. 58 от 2016 г.)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Необходимо е да се има предвид, че е налице внос на стоки и когато стоката пристига на територията на страната от територията на друга държава</w:t>
                        </w:r>
                        <w:r w:rsidRPr="006607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членка, ако тази стока все още не е общностна по смисъла на митническото законодателство.</w:t>
                        </w:r>
                      </w:p>
                      <w:p w:rsidR="00A529F9" w:rsidRPr="00EF0C03" w:rsidRDefault="00A529F9" w:rsidP="00A529F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529F9" w:rsidRPr="00AA210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197485</wp:posOffset>
                </wp:positionV>
                <wp:extent cx="1653540" cy="571500"/>
                <wp:effectExtent l="14605" t="12700" r="17780" b="6350"/>
                <wp:wrapNone/>
                <wp:docPr id="5" name="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9F9" w:rsidRDefault="00A529F9" w:rsidP="00A529F9"/>
                          <w:p w:rsidR="00A529F9" w:rsidRPr="00ED63B2" w:rsidRDefault="00A529F9" w:rsidP="00A529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ОПРЕДЕЛЕНИЕ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9" type="#_x0000_t15" style="position:absolute;left:0;text-align:left;margin-left:17.85pt;margin-top:15.55pt;width:130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" strokecolor="#ddd" strokeweight="1pt">
                <v:fill color2="#ddd" rotate="t" angle="135" focus="100%" type="gradient"/>
                <v:textbox>
                  <w:txbxContent>
                    <w:p w:rsidR="00A529F9" w:rsidRDefault="00A529F9" w:rsidP="00A529F9"/>
                    <w:p w:rsidR="00A529F9" w:rsidRPr="00ED63B2" w:rsidRDefault="00A529F9" w:rsidP="00A529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ОПРЕДЕЛЕНИЕ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529F9" w:rsidRPr="00AA2101" w:rsidRDefault="00A529F9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9F9" w:rsidRPr="00AA2101" w:rsidRDefault="00A529F9" w:rsidP="00A529F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/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A0670C" w:rsidRDefault="00A0670C" w:rsidP="00A529F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Внос на стоки е и:</w:t>
      </w:r>
    </w:p>
    <w:p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поставянето на стоки под режим свободно обръщение след режим пасивно усъвършенстване;</w:t>
      </w:r>
    </w:p>
    <w:p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 xml:space="preserve">въвеждането на </w:t>
      </w:r>
      <w:r w:rsidR="005174CD" w:rsidRPr="00AA2101">
        <w:rPr>
          <w:rFonts w:ascii="Times New Roman" w:hAnsi="Times New Roman"/>
          <w:sz w:val="24"/>
          <w:szCs w:val="24"/>
        </w:rPr>
        <w:t xml:space="preserve">съюзни </w:t>
      </w:r>
      <w:r w:rsidRPr="00AA2101">
        <w:rPr>
          <w:rFonts w:ascii="Times New Roman" w:hAnsi="Times New Roman"/>
          <w:sz w:val="24"/>
          <w:szCs w:val="24"/>
        </w:rPr>
        <w:t>стоки на територията на страната от трети</w:t>
      </w:r>
      <w:r w:rsidRPr="00A17A8B">
        <w:rPr>
          <w:rFonts w:ascii="Times New Roman" w:hAnsi="Times New Roman"/>
          <w:sz w:val="24"/>
          <w:szCs w:val="24"/>
        </w:rPr>
        <w:t xml:space="preserve"> </w:t>
      </w:r>
      <w:r w:rsidRPr="00AA2101">
        <w:rPr>
          <w:rFonts w:ascii="Times New Roman" w:hAnsi="Times New Roman"/>
          <w:sz w:val="24"/>
          <w:szCs w:val="24"/>
        </w:rPr>
        <w:t>територии, които са част от митническата територия на Европейския съюз</w:t>
      </w:r>
      <w:r w:rsidR="008C18F6">
        <w:rPr>
          <w:rFonts w:ascii="Times New Roman" w:hAnsi="Times New Roman"/>
          <w:sz w:val="24"/>
          <w:szCs w:val="24"/>
        </w:rPr>
        <w:t xml:space="preserve"> (чл. 16, ал. 3 от ЗДДС, изм. – ДВ, бр. 94 от 2010 г., бр. 101 от 2013 г., бр. 58 от 2016 г.)</w:t>
      </w:r>
      <w:r w:rsidRPr="00AA2101">
        <w:rPr>
          <w:rFonts w:ascii="Times New Roman" w:hAnsi="Times New Roman"/>
          <w:sz w:val="24"/>
          <w:szCs w:val="24"/>
        </w:rPr>
        <w:t>;</w:t>
      </w:r>
    </w:p>
    <w:p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всяко друго събитие, в резултат на което възниква митническо задължение.</w:t>
      </w:r>
    </w:p>
    <w:p w:rsidR="00A529F9" w:rsidRPr="00AA2101" w:rsidRDefault="00A529F9" w:rsidP="00A529F9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A529F9" w:rsidRPr="00AA2101" w:rsidRDefault="00104E2A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AA2101">
        <w:rPr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69850</wp:posOffset>
                </wp:positionV>
                <wp:extent cx="3893185" cy="2420620"/>
                <wp:effectExtent l="19050" t="19050" r="1206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185" cy="2420620"/>
                          <a:chOff x="4203" y="3299"/>
                          <a:chExt cx="3667" cy="317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37" y="3307"/>
                            <a:ext cx="3516" cy="22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99"/>
                            <a:ext cx="3667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9F9" w:rsidRPr="002722B2" w:rsidRDefault="00A529F9" w:rsidP="00A529F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: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>ОБЛАГАНЕ В БЪЛГАРИЯ</w:t>
                              </w:r>
                            </w:p>
                            <w:p w:rsidR="00A529F9" w:rsidRPr="002722B2" w:rsidRDefault="00A529F9" w:rsidP="00A529F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всяка стока, чиято доставка на вътрешния пазар се облага с ДДС, се облага също така и при внос, като самото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ѝ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преминаване на границата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е данъчно събитие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за целите на ДДС. Иначе казано,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извършеният внос на стоки по чл.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16 от ЗДДС представлява облагаема доставка</w:t>
                              </w:r>
                            </w:p>
                            <w:p w:rsidR="00A529F9" w:rsidRPr="002722B2" w:rsidRDefault="00A529F9" w:rsidP="00A529F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данъчно събитие: на датата, на която възниква задължението за заплащане на вносни </w:t>
                              </w:r>
                              <w:r w:rsidR="00A0670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мита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на територията на нашата страна, или би следвало да възникне, включително, когато задължението не съществува или размерът му е нула</w:t>
                              </w:r>
                            </w:p>
                            <w:p w:rsidR="00A529F9" w:rsidRPr="00335564" w:rsidRDefault="00A529F9" w:rsidP="00A529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29F9" w:rsidRPr="00A73E81" w:rsidRDefault="00A529F9" w:rsidP="00A529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188.6pt;margin-top:5.5pt;width:306.55pt;height:190.6pt;z-index:251662336" coordorigin="4203,3299" coordsize="366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">
                <v:rect id="Rectangle 8" o:spid="_x0000_s1031" style="position:absolute;left:4237;top:3307;width:351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" fillcolor="#f8f8f8" stroked="f">
                  <v:textbox inset="1mm,1mm,1mm,1mm"/>
                </v:rect>
                <v:shape id="Text Box 9" o:spid="_x0000_s1032" type="#_x0000_t202" style="position:absolute;left:4203;top:3299;width:366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" strokecolor="#036" strokeweight="3pt">
                  <v:stroke linestyle="thinThin"/>
                  <v:textbox inset="1mm,1mm,1mm,1mm">
                    <w:txbxContent>
                      <w:p w:rsidR="00A529F9" w:rsidRPr="002722B2" w:rsidRDefault="00A529F9" w:rsidP="00A529F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ПРИНЦИП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722B2">
                          <w:rPr>
                            <w:rFonts w:ascii="Times New Roman" w:hAnsi="Times New Roman" w:cs="Times New Roman"/>
                            <w:caps/>
                            <w:sz w:val="24"/>
                            <w:szCs w:val="24"/>
                          </w:rPr>
                          <w:t>ОБЛАГАНЕ В БЪЛГАРИЯ</w:t>
                        </w:r>
                      </w:p>
                      <w:p w:rsidR="00A529F9" w:rsidRPr="002722B2" w:rsidRDefault="00A529F9" w:rsidP="00A529F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всяка стока, чиято доставка на вътрешния пазар се облага с ДДС, се облага също така и при внос, като самото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ѝ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преминаване на границата 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 данъчно събитие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 целите на ДДС. Иначе казано, 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извършеният внос на стоки по чл.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16 от ЗДДС представлява облагаема доставка</w:t>
                        </w:r>
                      </w:p>
                      <w:p w:rsidR="00A529F9" w:rsidRPr="002722B2" w:rsidRDefault="00A529F9" w:rsidP="00A529F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данъчно събитие: на датата, на която възниква задължението за заплащане на вносни </w:t>
                        </w:r>
                        <w:r w:rsidR="00A067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мита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територията на нашата страна, или би следвало да възникне, включително, когато задължението не съществува или размерът му е нула</w:t>
                        </w:r>
                      </w:p>
                      <w:p w:rsidR="00A529F9" w:rsidRPr="00335564" w:rsidRDefault="00A529F9" w:rsidP="00A529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A529F9" w:rsidRPr="00A73E81" w:rsidRDefault="00A529F9" w:rsidP="00A529F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  <w:r w:rsidRPr="00AA2101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102235</wp:posOffset>
                </wp:positionV>
                <wp:extent cx="1653540" cy="571500"/>
                <wp:effectExtent l="14605" t="12700" r="17780" b="6350"/>
                <wp:wrapNone/>
                <wp:docPr id="1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9F9" w:rsidRDefault="00A529F9" w:rsidP="00A529F9"/>
                          <w:p w:rsidR="00A529F9" w:rsidRPr="00ED63B2" w:rsidRDefault="00A529F9" w:rsidP="00A52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РЕД НА ОБЛАГАНЕ</w:t>
                            </w:r>
                          </w:p>
                          <w:p w:rsidR="00A529F9" w:rsidRPr="00ED63B2" w:rsidRDefault="00A529F9" w:rsidP="00A529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29F9" w:rsidRPr="00EC3133" w:rsidRDefault="00A529F9" w:rsidP="00A529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 1" o:spid="_x0000_s1033" type="#_x0000_t15" style="position:absolute;margin-left:17.85pt;margin-top:8.05pt;width:130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" strokecolor="#ddd" strokeweight="1pt">
                <v:fill color2="#ddd" rotate="t" angle="135" focus="100%" type="gradient"/>
                <v:textbox>
                  <w:txbxContent>
                    <w:p w:rsidR="00A529F9" w:rsidRDefault="00A529F9" w:rsidP="00A529F9"/>
                    <w:p w:rsidR="00A529F9" w:rsidRPr="00ED63B2" w:rsidRDefault="00A529F9" w:rsidP="00A529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РЕД НА ОБЛАГАНЕ</w:t>
                      </w:r>
                    </w:p>
                    <w:p w:rsidR="00A529F9" w:rsidRPr="00ED63B2" w:rsidRDefault="00A529F9" w:rsidP="00A529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529F9" w:rsidRPr="00EC3133" w:rsidRDefault="00A529F9" w:rsidP="00A529F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A529F9" w:rsidRPr="00AA2101" w:rsidRDefault="00A529F9" w:rsidP="00A529F9">
      <w:pPr>
        <w:pStyle w:val="BodyText"/>
        <w:tabs>
          <w:tab w:val="left" w:pos="21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AA2101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1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529F9" w:rsidRPr="00AA2101" w:rsidRDefault="00A529F9" w:rsidP="00A529F9"/>
    <w:p w:rsidR="00A529F9" w:rsidRPr="00AA2101" w:rsidRDefault="00A529F9" w:rsidP="00A529F9"/>
    <w:p w:rsidR="00A529F9" w:rsidRPr="00AA2101" w:rsidRDefault="002E3786" w:rsidP="00A529F9">
      <w:pPr>
        <w:pStyle w:val="BodyTex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529F9" w:rsidRPr="00AA2101">
        <w:rPr>
          <w:rFonts w:ascii="Times New Roman" w:hAnsi="Times New Roman" w:cs="Times New Roman"/>
          <w:sz w:val="24"/>
          <w:szCs w:val="24"/>
        </w:rPr>
        <w:t>зключение (чл. 16, ал. 5 от ЗДДС</w:t>
      </w:r>
      <w:r w:rsidR="00875BEC">
        <w:rPr>
          <w:rFonts w:ascii="Times New Roman" w:hAnsi="Times New Roman" w:cs="Times New Roman"/>
          <w:sz w:val="24"/>
          <w:szCs w:val="24"/>
        </w:rPr>
        <w:t>, изм. – ДВ, бр. 58 от 2016 г.</w:t>
      </w:r>
      <w:r w:rsidR="00A529F9" w:rsidRPr="00AA2101">
        <w:rPr>
          <w:rFonts w:ascii="Times New Roman" w:hAnsi="Times New Roman" w:cs="Times New Roman"/>
          <w:sz w:val="24"/>
          <w:szCs w:val="24"/>
        </w:rPr>
        <w:t>): вносът се смята за осъществен, когато стоките престанат да бъдат под съответния режим на територията на страната, ако при въвеждане на територията на страната стоките са:</w:t>
      </w:r>
    </w:p>
    <w:p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получили статут на временно складирани стоки;</w:t>
      </w:r>
    </w:p>
    <w:p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поставени в свободна зона или свободен склад;</w:t>
      </w:r>
    </w:p>
    <w:p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поставени под митнически режими – митническо складиране, активно усъвършенстване, временен внос с пълно освобождаване от </w:t>
      </w:r>
      <w:r w:rsidR="00875BEC">
        <w:rPr>
          <w:rFonts w:ascii="Times New Roman" w:hAnsi="Times New Roman" w:cs="Times New Roman"/>
          <w:sz w:val="24"/>
          <w:szCs w:val="24"/>
        </w:rPr>
        <w:t>вносни 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или външен транзит.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Относно започналите митнически процедури преди датата на присъединяване на Република България към Европейския съюз се прилага §14 от ПЗР на ЗДДС.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7150"/>
      </w:tblGrid>
      <w:tr w:rsidR="00A529F9" w:rsidRPr="00AA2101" w:rsidTr="005567CE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55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F9" w:rsidRPr="00AA2101" w:rsidRDefault="00A529F9" w:rsidP="0055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Лице-платец на данъка</w:t>
            </w:r>
          </w:p>
          <w:p w:rsidR="00A529F9" w:rsidRPr="00AA2101" w:rsidRDefault="00A529F9" w:rsidP="0055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noProof/>
                <w:sz w:val="24"/>
                <w:szCs w:val="24"/>
              </w:rPr>
              <w:t>Лицето, посочено като действителен получател на стоките в декларацията за внос, т.е. вносителят по митническото законодателство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Съгласно §1, т. 38 от ДР на ЗДДС </w:t>
            </w:r>
            <w:r w:rsidR="002E3786" w:rsidRPr="00AA2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3786">
              <w:rPr>
                <w:rFonts w:ascii="Times New Roman" w:hAnsi="Times New Roman" w:cs="Times New Roman"/>
                <w:sz w:val="24"/>
                <w:szCs w:val="24"/>
              </w:rPr>
              <w:t>изм. – ДВ, бр. 94 от 2010 г., бр. 58 от 2016 г.“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2E3786" w:rsidRPr="00A1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вносител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 лицето-длъжник за заплащане на вносните мита, както и лицето, получило стоки на територията на страната от трети страни или територии, които са част от митническата територия на Европейския съюз.</w:t>
            </w:r>
          </w:p>
          <w:p w:rsidR="00A529F9" w:rsidRPr="00AA2101" w:rsidRDefault="00A529F9" w:rsidP="005567CE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529F9" w:rsidRPr="00AA2101" w:rsidTr="005567CE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5567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Изискуемост на ДДС</w:t>
            </w:r>
          </w:p>
          <w:p w:rsidR="00A529F9" w:rsidRPr="00AA2101" w:rsidRDefault="00A529F9" w:rsidP="005567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C6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На датата, на която възниква задължението за заплащане на вносни </w:t>
            </w:r>
            <w:r w:rsidR="00FB1CC6">
              <w:rPr>
                <w:rFonts w:ascii="Times New Roman" w:hAnsi="Times New Roman" w:cs="Times New Roman"/>
                <w:sz w:val="24"/>
                <w:szCs w:val="24"/>
              </w:rPr>
              <w:t>мита на територията на страната или би следвало да възникне, включително когато задължение не съществува или размерът му е нула (чл. 54, ал. 1 от ЗДДС, изм. – ДВ, бр. 58 от 2016 г.).</w:t>
            </w:r>
          </w:p>
          <w:p w:rsidR="00A529F9" w:rsidRPr="00AA2101" w:rsidRDefault="00FB1CC6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Когато не възниква задължение за заплащане на вносни мита на територията на страната при внос на стоки по чл. 16, ал. 3, данъчното събитие възниква и данъкът става изискуем на датата, на която се приключват митническите формалности (чл. 54, ал. 2 от ЗДДС, изм. – ДВ, бр. 58 от 2016 г.)</w:t>
            </w:r>
            <w:r w:rsidR="00A529F9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F9" w:rsidRPr="00AA2101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Начисленият от митническите органи данък се внася в държавния бюджет по реда и в сроковете, предвидени за заплащане на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вносните мита (чл. 60, ал. 1 от ЗДДС, изм. – ДВ, бр. 105 от 2014 г., бр. 58 от 2016 г.)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F9" w:rsidRPr="00AA2101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Съгласно чл. 60, ал. 2 от ЗДДС, начисленият от митническите органи данък при внос на стоки на територията на страната не може да се прихваща от органите по приходите или от митническите органи с други вземания.</w:t>
            </w: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случаите на внос по чл. 16 от ЗДДС под режим "временен внос с частично освобождаване от 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вносни мита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начисленият от митническите органи данък се внася в държавния бюджет, преди вдигането на стоките (чл. 60, ал. 3</w:t>
            </w:r>
            <w:r w:rsidR="0097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ЗДДС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бр.108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2007 г.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сила от 19.12.2007 г.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 – 105 от 2014 г., ДВ – бр. 58 от 2016 г.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529F9" w:rsidRPr="00AA2101" w:rsidRDefault="00A529F9" w:rsidP="005567C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Митническите органи разрешават вдигането на стоките само след заплащането или обезпечаването на начисления данък, освен в случая, когато съгласно закона данъкът се начислява от вносителя (чл. 61 от ЗДДС).</w:t>
            </w: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Важно!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Митническата администрация предоставя на НАП информация по електронен път за приетите митнически документи за внос и получените плащания на данъка при внос в срок до 14 дни от изтичането на всеки календарен месец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F9" w:rsidRPr="00AA2101" w:rsidRDefault="00A529F9" w:rsidP="005567CE">
            <w:pPr>
              <w:rPr>
                <w:color w:val="FFFF00"/>
              </w:rPr>
            </w:pP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</w:pPr>
          </w:p>
        </w:tc>
      </w:tr>
      <w:tr w:rsidR="00A529F9" w:rsidRPr="00AA2101" w:rsidTr="005567CE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5567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Данъчна основа</w:t>
            </w:r>
          </w:p>
          <w:p w:rsidR="00A529F9" w:rsidRPr="00AA2101" w:rsidRDefault="00A529F9" w:rsidP="005567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F9" w:rsidRPr="00AA2101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Митническата стойност, увеличена със, доколкото вече не са включени в нея (изм. - ДВ, бр. 101 от 2013 г., в сила от 01.01.2014 г., изм. </w:t>
            </w:r>
            <w:r w:rsidRPr="00AA2101">
              <w:rPr>
                <w:rFonts w:ascii="Times New Roman" w:hAnsi="Times New Roman" w:cs="Times New Roman"/>
                <w:bCs/>
                <w:sz w:val="24"/>
                <w:szCs w:val="24"/>
              </w:rPr>
              <w:t>ДВ бр. 105 от 19.12.2014 г. в сила от 01.01.2015 г.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29F9" w:rsidRPr="00AA2101" w:rsidRDefault="00A529F9" w:rsidP="005567C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данъци, мита, налози и такси, дължими извън територията на страната, и </w:t>
            </w:r>
            <w:r w:rsidR="00D911D4" w:rsidRPr="00AA2101">
              <w:rPr>
                <w:rFonts w:ascii="Times New Roman" w:hAnsi="Times New Roman" w:cs="Times New Roman"/>
                <w:sz w:val="24"/>
                <w:szCs w:val="24"/>
              </w:rPr>
              <w:t>мита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, акциз и други такси, дължими при внос на територията на страната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 xml:space="preserve"> (чл. 55, ал. 1, т. 1 от ЗДДС, изм. – ДВ, бр. 58 от 2016 г.)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9F9" w:rsidRPr="00AA2101" w:rsidRDefault="00A529F9" w:rsidP="005567C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свързани с вноса разходи като комисиона, опаковка, транспорт и застраховка, направени до първото местоназначение на стоките на територията на страната.</w:t>
            </w:r>
            <w:r w:rsidR="00D71D20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Данъчната основа се увеличава и с разходите по превозването на стоките от територията на страната до територията на друга държава членка, когато в документите, съпровождащи стоката е указано, че тя е предназначена за другата държава членка, т.е. стоката се внася в България, но е предназначена за друга държава членка.</w:t>
            </w:r>
          </w:p>
          <w:p w:rsidR="00A529F9" w:rsidRPr="00AA2101" w:rsidRDefault="00A529F9" w:rsidP="005567C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При стоки временно изнесени от територията на страната до място извън територията на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Европейския съюз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за обработка, преработка или поправка под митнически режим пасивно усъвършенстване данъчната основа при обратния внос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 xml:space="preserve">данъчната основа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е стойността на обработката, преработката или поправката, увеличена с разходите по чл.</w:t>
            </w:r>
            <w:r w:rsidR="002307BF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55, ал. 1, т. 1 и 2 от ЗДДС</w:t>
            </w:r>
            <w:r w:rsidR="007A77F2" w:rsidRPr="00AA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7F2" w:rsidRPr="00AA2101" w:rsidRDefault="007A77F2" w:rsidP="005567C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 47, ал. 3 от ППЗДДС (Нова - ДВ, бр. 101 от 2006 г., изм. - ДВ, бр. 24 от 2017 г., в сила от 21.03.2017 г.)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ри внос на стоки по </w:t>
            </w:r>
            <w:r w:rsidRPr="00A17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чл. 16 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от закона под режим "временен внос с частично освобождаване от вносни мита" в данъчната основа по </w:t>
            </w:r>
            <w:r w:rsidRPr="00A17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чл. 55 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>от закона се включва пълният размер на определените от митническите органи вносни мита.</w:t>
            </w:r>
          </w:p>
          <w:p w:rsidR="00A529F9" w:rsidRPr="00AA2101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разпоредбата на чл. 55, ал. 5 от ЗДДС данъчната основа при внос на стоките по чл. 16, ал. 3 от закона се определя по общия ред, т.е. по реда на чл. 26 от ЗДДС, а не по специфичния ред за внос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стоки по чл. 55, ал. 1-4 от ЗДДС. За да се изясни идеята на чл. 16, ал. 3 от ЗДДС, трябва да се изясни, че съществуват страни и територии, които са част от митническата територия на Европейския съюз, но не са част от данъчната територия, така както е определена от Договора за създаване на Европейската икономическа общност (съответно в §1, т. 2 от ДР на ЗДДС). Тези територии са включени в митническата територия на Европейския съюз и следователно стоките, които са с произход от тези територии са общностни стоки за целите на митническото законодателство. За целите на облагането с ДДС, при въвеждането на такива стоки на територията на държава членка е налице внос на стоки, а не ВОП. Данъчното събитие за този внос не възниква заедно със задължението за заплащане на 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>вносни мита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, а на основание чл.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54, ал.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2 от ЗДДС, възниква на датата на приключване на митническите формалности. В този аспект, начинът за определяне на данъчната основа, очевидно не може да се формира по общите правила за определяне на данъчна основа при внос (чл. 55, ал.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1-4 от ЗДДС), поради което законът регламентира, че тя ще се определя по реда на чл. 26 от ЗДДС, т.е. така както се определя данъчната основа за доставки на територията на страната.</w:t>
            </w:r>
          </w:p>
          <w:p w:rsidR="00A529F9" w:rsidRPr="00AA2101" w:rsidRDefault="00A529F9" w:rsidP="005567CE">
            <w:pPr>
              <w:shd w:val="clear" w:color="auto" w:fill="FFFFFF"/>
              <w:autoSpaceDE/>
              <w:autoSpaceDN/>
              <w:ind w:left="65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Съгласно т. 72 на §1 от ДР на ЗДДС (ДВ, бр. 101 от 2013 г., в сила от 01.01.2014 г.) "</w:t>
            </w:r>
            <w:hyperlink r:id="rId8" w:tgtFrame="_blank" w:history="1">
              <w:r w:rsidRPr="00AA2101">
                <w:rPr>
                  <w:rFonts w:ascii="Times New Roman" w:hAnsi="Times New Roman" w:cs="Times New Roman"/>
                  <w:sz w:val="24"/>
                  <w:szCs w:val="24"/>
                </w:rPr>
                <w:t>първо местоназначение</w:t>
              </w:r>
            </w:hyperlink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" на територията на страната по смисъла на </w:t>
            </w:r>
            <w:hyperlink r:id="rId9" w:history="1">
              <w:r w:rsidRPr="00AA2101">
                <w:rPr>
                  <w:rFonts w:ascii="Times New Roman" w:hAnsi="Times New Roman" w:cs="Times New Roman"/>
                  <w:sz w:val="24"/>
                  <w:szCs w:val="24"/>
                </w:rPr>
                <w:t>чл. 55, ал. 1, т. 2</w:t>
              </w:r>
            </w:hyperlink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е мястото, посочено в товарителницата или в друг документ, с който стоките се внасят на територията на страната. Когато това място не е посочено в нито един от придружаващите стоките документи, за първо местоназначение се смята мястото, където стоките за първи път се претоварват от едно превозно средство на друго на територията на страната. </w:t>
            </w:r>
          </w:p>
          <w:p w:rsidR="00A529F9" w:rsidRPr="00AA2101" w:rsidRDefault="00A529F9" w:rsidP="005567CE">
            <w:pPr>
              <w:autoSpaceDE/>
              <w:autoSpaceDN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Във връзка с определяне на данъчната основа при внос следва да се има предвид становище на Дирекция “Данъчна политика” в Министерство на финансите с изх. №16-05-17/11.03.2014 г. относно определяне на данъчна основа по чл. 55, ал. 1 от Закона за данък върху добавената стойност (ЗДДС) при внос на стоки и на “първо местоназначение” по смисъла на §1, т. 72 от ДР на ЗДДС</w:t>
            </w:r>
            <w:r w:rsidR="00A4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F9" w:rsidRPr="00AA2101" w:rsidRDefault="00A529F9" w:rsidP="005567CE">
            <w:pPr>
              <w:autoSpaceDE/>
              <w:autoSpaceDN/>
              <w:ind w:left="65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529F9" w:rsidRPr="00AA2101" w:rsidTr="005567CE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Приложима ставка при внос</w:t>
            </w:r>
          </w:p>
          <w:p w:rsidR="00A529F9" w:rsidRPr="00AA2101" w:rsidRDefault="00A529F9" w:rsidP="005567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20 %</w:t>
            </w:r>
          </w:p>
        </w:tc>
      </w:tr>
      <w:tr w:rsidR="00A529F9" w:rsidRPr="00AA2101" w:rsidTr="005567CE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Право на данъчен кредит за ДДС, начислен при внос</w:t>
            </w: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noProof/>
                <w:sz w:val="24"/>
                <w:szCs w:val="24"/>
              </w:rPr>
              <w:t>Прилагане на общите правила относно ползването на правото на приспадане на данъчен кредит.</w:t>
            </w:r>
          </w:p>
        </w:tc>
      </w:tr>
      <w:tr w:rsidR="006223D9" w:rsidRPr="00A43B6E" w:rsidTr="00A17A8B">
        <w:trPr>
          <w:trHeight w:val="711"/>
          <w:jc w:val="center"/>
        </w:trPr>
        <w:tc>
          <w:tcPr>
            <w:tcW w:w="2947" w:type="dxa"/>
            <w:shd w:val="thinReverseDiagStripe" w:color="FFFFFF" w:fill="FFFFFF"/>
          </w:tcPr>
          <w:p w:rsidR="006223D9" w:rsidRPr="00A17A8B" w:rsidRDefault="006223D9" w:rsidP="005567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Обезпечаване на данъка при внос</w:t>
            </w:r>
          </w:p>
        </w:tc>
        <w:tc>
          <w:tcPr>
            <w:tcW w:w="7150" w:type="dxa"/>
            <w:shd w:val="thinReverseDiagStripe" w:color="FFFFFF" w:fill="FFFFFF"/>
          </w:tcPr>
          <w:p w:rsidR="006223D9" w:rsidRPr="00A43B6E" w:rsidRDefault="00927444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Когато съгласно митническото законодателство не се изисква или се изисква обезпечаване на митата, данъкът не се обезпечава в съответствие с определените в митническото законодателство размери и по реда за обезпечаване на митата </w:t>
            </w:r>
            <w:r w:rsidRPr="00A43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чл. 59, ал. 1 от ЗДДС, изм. – ДВ, бр. 58 от 2016 г.</w:t>
            </w:r>
            <w:r w:rsidRPr="00A43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927444" w:rsidRPr="00A17A8B" w:rsidRDefault="00927444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Лице, получило разрешение за управление на съоръжения за митническо складиране по реда на митническото законодателство, е солидарно отговорно с вложителя на стоките в склада за дължимия данък при отклонение на стоките от митническия режим по време на тяхното съхранение в склада </w:t>
            </w:r>
            <w:r w:rsidR="00A43B6E" w:rsidRPr="00A43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3B6E"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чл. 59, ал. 3 от ЗДДС, изм. – ДВ, бр. 58 от 2016 г.</w:t>
            </w:r>
            <w:r w:rsidR="00A43B6E" w:rsidRPr="00A43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3B6E"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223D9" w:rsidRPr="00A17A8B" w:rsidRDefault="006223D9" w:rsidP="00A17A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F1E" w:rsidRPr="00AA2101" w:rsidRDefault="000017DA" w:rsidP="007B3F1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Начисляване на ДДС при внос от митническите органи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(ч</w:t>
      </w:r>
      <w:r w:rsidRPr="00AA2101">
        <w:rPr>
          <w:rFonts w:ascii="Times New Roman" w:hAnsi="Times New Roman" w:cs="Times New Roman"/>
          <w:sz w:val="24"/>
          <w:szCs w:val="24"/>
        </w:rPr>
        <w:t>л. 48</w:t>
      </w:r>
      <w:r w:rsidR="00A30FA4" w:rsidRPr="00AA2101">
        <w:rPr>
          <w:rFonts w:ascii="Times New Roman" w:hAnsi="Times New Roman" w:cs="Times New Roman"/>
          <w:sz w:val="24"/>
          <w:szCs w:val="24"/>
        </w:rPr>
        <w:t xml:space="preserve">, ал. 1 </w:t>
      </w:r>
      <w:r w:rsidRPr="00AA2101">
        <w:rPr>
          <w:rFonts w:ascii="Times New Roman" w:hAnsi="Times New Roman" w:cs="Times New Roman"/>
          <w:sz w:val="24"/>
          <w:szCs w:val="24"/>
        </w:rPr>
        <w:t>от ППЗДДС</w:t>
      </w:r>
      <w:r w:rsidR="007B3F1E" w:rsidRPr="00AA2101">
        <w:rPr>
          <w:rFonts w:ascii="Times New Roman" w:hAnsi="Times New Roman" w:cs="Times New Roman"/>
          <w:sz w:val="24"/>
          <w:szCs w:val="24"/>
        </w:rPr>
        <w:t>):</w:t>
      </w:r>
    </w:p>
    <w:p w:rsidR="00A30FA4" w:rsidRPr="00AA2101" w:rsidRDefault="00A30FA4" w:rsidP="007B3F1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</w:t>
      </w:r>
      <w:r w:rsidRPr="00AA2101">
        <w:rPr>
          <w:rFonts w:ascii="Times New Roman" w:hAnsi="Times New Roman" w:cs="Times New Roman"/>
          <w:sz w:val="24"/>
          <w:szCs w:val="24"/>
        </w:rPr>
        <w:t>анък при внос на стоки се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начислява </w:t>
      </w:r>
      <w:r w:rsidRPr="00AA2101">
        <w:rPr>
          <w:rFonts w:ascii="Times New Roman" w:hAnsi="Times New Roman" w:cs="Times New Roman"/>
          <w:sz w:val="24"/>
          <w:szCs w:val="24"/>
        </w:rPr>
        <w:t>независимо дали вносителят е регистрирано или нерегистрирано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по закона лице.</w:t>
      </w:r>
    </w:p>
    <w:p w:rsidR="00A30FA4" w:rsidRPr="00AA2101" w:rsidRDefault="00A30FA4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Не се начислява данък при:</w:t>
      </w:r>
    </w:p>
    <w:p w:rsidR="000017DA" w:rsidRPr="00AA2101" w:rsidRDefault="00A30FA4" w:rsidP="00A17A8B">
      <w:pPr>
        <w:pStyle w:val="BodyTex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8B">
        <w:rPr>
          <w:rFonts w:ascii="Times New Roman" w:hAnsi="Times New Roman" w:cs="Times New Roman"/>
          <w:sz w:val="24"/>
          <w:szCs w:val="24"/>
        </w:rPr>
        <w:t>поставянето на стоки под режим свободно обращение след режим "временен внос с частично освобождаване от вносни мита"</w:t>
      </w:r>
      <w:r w:rsidR="00974991">
        <w:rPr>
          <w:rFonts w:ascii="Times New Roman" w:hAnsi="Times New Roman" w:cs="Times New Roman"/>
          <w:sz w:val="24"/>
          <w:szCs w:val="24"/>
        </w:rPr>
        <w:t xml:space="preserve"> - </w:t>
      </w:r>
      <w:r w:rsidR="00974991" w:rsidRPr="004E7E6B">
        <w:rPr>
          <w:rFonts w:ascii="Times New Roman" w:hAnsi="Times New Roman" w:cs="Times New Roman"/>
          <w:sz w:val="24"/>
          <w:szCs w:val="24"/>
        </w:rPr>
        <w:t>(</w:t>
      </w:r>
      <w:r w:rsidR="00974991">
        <w:rPr>
          <w:rFonts w:ascii="Times New Roman" w:hAnsi="Times New Roman" w:cs="Times New Roman"/>
          <w:sz w:val="24"/>
          <w:szCs w:val="24"/>
        </w:rPr>
        <w:t>чл. 48, ал. 3 от ППЗДДС, н</w:t>
      </w:r>
      <w:r w:rsidR="00974991" w:rsidRPr="004E7E6B">
        <w:rPr>
          <w:rFonts w:ascii="Times New Roman" w:hAnsi="Times New Roman" w:cs="Times New Roman"/>
          <w:sz w:val="24"/>
          <w:szCs w:val="24"/>
        </w:rPr>
        <w:t>ова - ДВ, бр. 101 от 2006 г., изм. - ДВ, бр. 24 от 2017 г., в сила от 21.03.2017 г.</w:t>
      </w:r>
      <w:r w:rsidR="00974991" w:rsidRPr="00AA2101">
        <w:rPr>
          <w:rFonts w:ascii="Times New Roman" w:hAnsi="Times New Roman" w:cs="Times New Roman"/>
          <w:sz w:val="24"/>
          <w:szCs w:val="24"/>
        </w:rPr>
        <w:t>)</w:t>
      </w:r>
      <w:r w:rsidRPr="00A17A8B">
        <w:rPr>
          <w:rFonts w:ascii="Times New Roman" w:hAnsi="Times New Roman" w:cs="Times New Roman"/>
          <w:sz w:val="24"/>
          <w:szCs w:val="24"/>
        </w:rPr>
        <w:t>.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A4" w:rsidRPr="00AA2101" w:rsidRDefault="00A30FA4" w:rsidP="00A17A8B">
      <w:pPr>
        <w:pStyle w:val="BodyTex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8B">
        <w:rPr>
          <w:rFonts w:ascii="Times New Roman" w:hAnsi="Times New Roman" w:cs="Times New Roman"/>
          <w:sz w:val="24"/>
          <w:szCs w:val="24"/>
        </w:rPr>
        <w:t xml:space="preserve">внос на стоки по 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чл. 16 </w:t>
      </w:r>
      <w:r w:rsidRPr="00A17A8B">
        <w:rPr>
          <w:rFonts w:ascii="Times New Roman" w:hAnsi="Times New Roman" w:cs="Times New Roman"/>
          <w:sz w:val="24"/>
          <w:szCs w:val="24"/>
        </w:rPr>
        <w:t>от закона под режим "временен внос с частично освобождаване от вносни мита" начисленият от митническите органи данък се внася в държавния бюджет към момента на поставяне на стоките под режима</w:t>
      </w:r>
      <w:r w:rsidR="00974991">
        <w:rPr>
          <w:rFonts w:ascii="Times New Roman" w:hAnsi="Times New Roman" w:cs="Times New Roman"/>
          <w:sz w:val="24"/>
          <w:szCs w:val="24"/>
        </w:rPr>
        <w:t xml:space="preserve"> </w:t>
      </w:r>
      <w:r w:rsidR="00974991" w:rsidRPr="004E7E6B">
        <w:rPr>
          <w:rFonts w:ascii="Times New Roman" w:hAnsi="Times New Roman" w:cs="Times New Roman"/>
          <w:sz w:val="24"/>
          <w:szCs w:val="24"/>
        </w:rPr>
        <w:t>(</w:t>
      </w:r>
      <w:r w:rsidR="00974991">
        <w:rPr>
          <w:rFonts w:ascii="Times New Roman" w:hAnsi="Times New Roman" w:cs="Times New Roman"/>
          <w:sz w:val="24"/>
          <w:szCs w:val="24"/>
        </w:rPr>
        <w:t>чл. 48, ал. 4 от ППЗДДС, н</w:t>
      </w:r>
      <w:r w:rsidR="00974991" w:rsidRPr="004E7E6B">
        <w:rPr>
          <w:rFonts w:ascii="Times New Roman" w:hAnsi="Times New Roman" w:cs="Times New Roman"/>
          <w:sz w:val="24"/>
          <w:szCs w:val="24"/>
        </w:rPr>
        <w:t>ова - ДВ, бр. 101 от 2006 г., изм. - ДВ, бр. 110 от 2013 г., в сила от 01.01.2014 г., изм. - ДВ, бр. 1 от 2015 г., в сила от 06.01.2015 г., изм. - ДВ, бр. 24 от 2017 г., в сила от 21.03.2017 г.)</w:t>
      </w:r>
      <w:r w:rsidRPr="00A17A8B">
        <w:rPr>
          <w:rFonts w:ascii="Times New Roman" w:hAnsi="Times New Roman" w:cs="Times New Roman"/>
          <w:sz w:val="24"/>
          <w:szCs w:val="24"/>
        </w:rPr>
        <w:t>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01">
        <w:rPr>
          <w:rFonts w:ascii="Times New Roman" w:hAnsi="Times New Roman" w:cs="Times New Roman"/>
          <w:sz w:val="24"/>
          <w:szCs w:val="24"/>
        </w:rPr>
        <w:t>Самоначисляване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на ДДС при внос:</w:t>
      </w:r>
    </w:p>
    <w:p w:rsidR="00A529F9" w:rsidRPr="00AA2101" w:rsidRDefault="00B152B7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</w:t>
      </w:r>
      <w:r w:rsidR="00A529F9" w:rsidRPr="00AA2101">
        <w:rPr>
          <w:rFonts w:ascii="Times New Roman" w:hAnsi="Times New Roman" w:cs="Times New Roman"/>
          <w:b/>
          <w:sz w:val="24"/>
          <w:szCs w:val="24"/>
        </w:rPr>
        <w:t xml:space="preserve">л. 49 от </w:t>
      </w:r>
      <w:r w:rsidR="00A529F9" w:rsidRPr="00D9488D">
        <w:rPr>
          <w:rFonts w:ascii="Times New Roman" w:hAnsi="Times New Roman" w:cs="Times New Roman"/>
          <w:b/>
          <w:sz w:val="24"/>
          <w:szCs w:val="24"/>
        </w:rPr>
        <w:t>ППЗДДС</w:t>
      </w:r>
      <w:r w:rsidR="00A529F9" w:rsidRPr="00982044">
        <w:rPr>
          <w:rFonts w:ascii="Times New Roman" w:hAnsi="Times New Roman" w:cs="Times New Roman"/>
          <w:b/>
          <w:sz w:val="24"/>
          <w:szCs w:val="24"/>
        </w:rPr>
        <w:t xml:space="preserve"> се съдържат </w:t>
      </w:r>
      <w:r w:rsidR="00A529F9" w:rsidRPr="00D9488D">
        <w:rPr>
          <w:rFonts w:ascii="Times New Roman" w:hAnsi="Times New Roman" w:cs="Times New Roman"/>
          <w:b/>
          <w:sz w:val="24"/>
          <w:szCs w:val="24"/>
        </w:rPr>
        <w:t>специфични</w:t>
      </w:r>
      <w:r w:rsidR="00A529F9" w:rsidRPr="00AA2101">
        <w:rPr>
          <w:rFonts w:ascii="Times New Roman" w:hAnsi="Times New Roman" w:cs="Times New Roman"/>
          <w:b/>
          <w:sz w:val="24"/>
          <w:szCs w:val="24"/>
        </w:rPr>
        <w:t xml:space="preserve"> разпоредби относно начисляване на данъка от вносителя на стоки, внасяни за изпълнение на инвестиционни проекти. </w:t>
      </w:r>
      <w:r w:rsidR="00A529F9" w:rsidRPr="00AA2101">
        <w:rPr>
          <w:rFonts w:ascii="Times New Roman" w:hAnsi="Times New Roman" w:cs="Times New Roman"/>
          <w:sz w:val="24"/>
          <w:szCs w:val="24"/>
        </w:rPr>
        <w:t>По-важните от тях са:</w:t>
      </w:r>
    </w:p>
    <w:p w:rsidR="00A529F9" w:rsidRPr="00AA2101" w:rsidRDefault="00A529F9" w:rsidP="00A529F9">
      <w:pPr>
        <w:pStyle w:val="BodyText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за упражняване на правото на начисляване по реда на чл. 164, ал. 2 от закона вносителят представя пред съответното митническо учреждение, оформящо вноса следните документи: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митническ</w:t>
      </w:r>
      <w:r w:rsidR="00B152B7">
        <w:rPr>
          <w:rFonts w:ascii="Times New Roman" w:hAnsi="Times New Roman" w:cs="Times New Roman"/>
          <w:sz w:val="24"/>
          <w:szCs w:val="24"/>
        </w:rPr>
        <w:t>и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документ</w:t>
      </w:r>
      <w:r w:rsidRPr="00AA2101">
        <w:rPr>
          <w:rFonts w:ascii="Times New Roman" w:hAnsi="Times New Roman" w:cs="Times New Roman"/>
          <w:sz w:val="24"/>
          <w:szCs w:val="24"/>
        </w:rPr>
        <w:t xml:space="preserve"> за внос, в която вносителят декларира , че ще ползва специалния ред за начисляване на ДДС – в случаите на внос по чл. 16, ал. 1 и 2 от закона</w:t>
      </w:r>
      <w:r w:rsidR="00B152B7">
        <w:rPr>
          <w:rFonts w:ascii="Times New Roman" w:hAnsi="Times New Roman" w:cs="Times New Roman"/>
          <w:sz w:val="24"/>
          <w:szCs w:val="24"/>
        </w:rPr>
        <w:t xml:space="preserve"> (чл. 49, ал. 1, т. 1 от ППЗДДС, изм. – ДВ, бр. 10 от 2011 г.)</w:t>
      </w:r>
      <w:r w:rsidRPr="00AA2101">
        <w:rPr>
          <w:rFonts w:ascii="Times New Roman" w:hAnsi="Times New Roman" w:cs="Times New Roman"/>
          <w:sz w:val="24"/>
          <w:szCs w:val="24"/>
        </w:rPr>
        <w:t>;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митнически документи за приключване на митническите формалности, в които вносителят декларира, че ще ползва специалния ред за начисляване на ДДС – в случаите на внос по чл. 16, ал. 3 от закона;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01">
        <w:rPr>
          <w:rFonts w:ascii="Times New Roman" w:hAnsi="Times New Roman" w:cs="Times New Roman"/>
          <w:color w:val="000000"/>
          <w:sz w:val="24"/>
          <w:szCs w:val="24"/>
        </w:rPr>
        <w:t>заповед на министъра на финансите, издадена на основание чл. 16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 от закона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(чл. 49, ал. 1, т. 3 от ППЗДДС, изм. – ДВ, бр. 39 от 2008 г., бр. 1 от 2015 г.)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писмена декларация, с която вносителят удостоверява, че към момента на осъществяване на вноса е регистрирано по закона лице и няма изискуеми и неизплатени данъчни задължения и задължения за осигурителни вноски, събирани от Националната агенция за приходите.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Преди осъществяване на вноса митническите органи могат да поискат информация за конкретната доставка по издаденото разрешение от министъра на финансите.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Данъкът се вписва в митническ</w:t>
      </w:r>
      <w:r w:rsidR="00B152B7">
        <w:rPr>
          <w:rFonts w:ascii="Times New Roman" w:hAnsi="Times New Roman" w:cs="Times New Roman"/>
          <w:sz w:val="24"/>
          <w:szCs w:val="24"/>
        </w:rPr>
        <w:t>ия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документ</w:t>
      </w:r>
      <w:r w:rsidRPr="00AA2101">
        <w:rPr>
          <w:rFonts w:ascii="Times New Roman" w:hAnsi="Times New Roman" w:cs="Times New Roman"/>
          <w:sz w:val="24"/>
          <w:szCs w:val="24"/>
        </w:rPr>
        <w:t xml:space="preserve">, но не се взема под отчет от митническите органи, които допускат вдигане на стоките, без данъкът да е ефективно внесен или обезпечен, а вносителят има право на приспадане на данъчен кредит. 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Данъкът се начислява с протокол по чл.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117, ал.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 от ЗДДС, който се издава в 15 дневен срок, считано от датата на данъчното събитие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по чл. 54 от закона (чл. 49, ал. 4 от ППЗДДС, изм. – ДВ, бр. 39 от 2008 г.)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Освободен е вносът на стоките, посочени в чл.</w:t>
      </w:r>
      <w:r w:rsidR="00B1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58 от ЗДДС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Промените</w:t>
      </w:r>
      <w:r w:rsidR="00EB4E2F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извършени с</w:t>
      </w:r>
      <w:r w:rsidRPr="00AA210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ъс</w:t>
      </w: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 Закона за изменение и допълнение на ЗДДС </w:t>
      </w:r>
      <w:r w:rsidRPr="00AA2101">
        <w:rPr>
          <w:rFonts w:ascii="Times New Roman" w:hAnsi="Times New Roman" w:cs="Times New Roman"/>
          <w:b/>
          <w:sz w:val="24"/>
          <w:szCs w:val="24"/>
        </w:rPr>
        <w:t>(ДВ бр. ДВ, бр. 94 от 2010 г., в сила от 01.01.2011</w:t>
      </w:r>
      <w:r w:rsidR="00B1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г.)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A17A8B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чл. 58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от ЗДДС основно са свързани с освобождаване от ДДС на вноса на стоки, за които е предвидено освобождаване от мита по Регламент (ЕО) № 1186/2009 на Съвета от 16 ноември 2009 г. за установяване системата на Общността за митнически освобождавания. Освобождаванията от ДДС при внос по същество съвпадат с досегашната уредба, като се променя само правното основание. В тази връзка е 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отменена </w:t>
      </w:r>
      <w:r w:rsidRPr="00A17A8B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т. 1 от ал. 1 на чл. 58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ЗДДС, която именно обвързваше освобождаването от ДДС при внос с освобождаването от мита съгласно приложимите митнически регламенти на </w:t>
      </w:r>
      <w:r w:rsidR="00155779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Европейския съюз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изброяването вече става изрично в </w:t>
      </w:r>
      <w:r w:rsidRPr="00A17A8B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чл. 58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от ЗДДС в новата му редакция.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Особености: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Съгласно разпоредбата на чл. 58, ал.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1 от ЗДДС освободен от данък е вносът на: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1. стоки, внасяни от: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</w:t>
      </w:r>
      <w:r w:rsidRPr="00155779">
        <w:rPr>
          <w:rFonts w:ascii="Times New Roman" w:hAnsi="Times New Roman" w:cs="Times New Roman"/>
          <w:sz w:val="24"/>
          <w:szCs w:val="24"/>
        </w:rPr>
        <w:t xml:space="preserve"> </w:t>
      </w:r>
      <w:r w:rsidR="000B1247"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55779"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>чл.</w:t>
      </w:r>
      <w:r w:rsidR="00155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58, ал. 1, т. 2, буква „а“ от ЗДДС, </w:t>
      </w:r>
      <w:r w:rsidR="000B1247"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>изм. - ДВ, бр. 58 от 2016 г.)</w:t>
      </w:r>
      <w:r w:rsidR="00BB5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дипломатически представителства, консулства или членовете на персонала им, които отговарят на условията за освобождаване от </w:t>
      </w:r>
      <w:r w:rsidR="000B1247" w:rsidRPr="00AA2101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при внос;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б) Европейския съюз, Европейската общност за атомна енергия, Европейската централна банка, Европейската инвестиционна банка или от органите на Европейския съюз, към които се прилага Протоколът за привилегиите и имунитетите на Европейския съюз, при ограниченията и условията на този протокол и споразуменията за неговото прилагане или </w:t>
      </w:r>
      <w:r w:rsidRPr="00AA2101">
        <w:rPr>
          <w:rFonts w:ascii="Times New Roman" w:hAnsi="Times New Roman" w:cs="Times New Roman"/>
          <w:sz w:val="24"/>
          <w:szCs w:val="24"/>
        </w:rPr>
        <w:lastRenderedPageBreak/>
        <w:t>споразуменията за седалищата и при условие, че това не води до нарушаване на конкуренцията;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в) международни организации, различни от посочените в буква "б", признати за такива от публичните органи на държавата членка-домакин, или извършен от членове на такива организации, при ограниченията и условията, установени в международните конвенции за създаване на организациите или в споразуменията за техните седалища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2. зъбни протези, внасяни от лекари по дентална медицина или зъботехници, човешки органи, тъкани и клетки, кръв, кръвни съставки и кърма (изм. -</w:t>
      </w:r>
      <w:r w:rsidR="00D9488D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ДВ, бр. 94 от 2012 г., в сила от 01.01.2013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3. учебници и учебни помагала по чл. 41, т. 3 от ЗДДС от организациите по чл. 41, т. 1 от същия закон. Видно е, че само при определени условия и при сравнително ограничени възможности внасяните учебници и учебни помагала са освободени от данък;</w:t>
      </w:r>
    </w:p>
    <w:p w:rsidR="00A529F9" w:rsidRPr="00AA2101" w:rsidRDefault="00A529F9" w:rsidP="00A529F9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4. продукти на морския риболов, извлечени извън териториалните води на Европейския съюз от кораби, когато продуктите се внасят в пристанища в непреработен вид или след съхраняваща обработка за пазарна реализация, преди да бъдат доставени (изм. - ДВ, бр. 101 от 2013 г., в сила от 01.01.2014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5. стоки, когато вносът е последван от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доставка и когато вносителят представи следните данни: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 идентификационния си номер по чл. 94, ал. 2;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б) идентификационния номер по ДДС на клиента, за когото се доставят стоките, издаден в друга държава членка, или собствения си идентификационен номер по ДДС, издаден в държавата членка, в която завършва изпращането или превозът на стоките;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в) доказателство, че внесените стоки са предназначени да бъдат превозени или изпратени до друга държава членка по ред, определен с правилника за прилагане на закона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Когато вносителят на стоките не се снабди с документите по чл.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53, ал.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2 от закона до изтичането на календарния месец, следващ месеца на възникване на данъчното събитие, данъкът по вноса става изискуем в последния ден от календарния месец, следващ месеца на възникване на данъчното събитие ( чл. 58, ал. 2 и 3 от ЗДДС 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6. злато от Българската народна банка;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7. </w:t>
      </w:r>
      <w:r w:rsidR="008F1BA7" w:rsidRPr="00A17A8B">
        <w:rPr>
          <w:rFonts w:ascii="Times New Roman" w:hAnsi="Times New Roman" w:cs="Times New Roman"/>
          <w:sz w:val="24"/>
          <w:szCs w:val="24"/>
        </w:rPr>
        <w:t>(</w:t>
      </w:r>
      <w:r w:rsidR="00155779">
        <w:rPr>
          <w:rFonts w:ascii="Times New Roman" w:hAnsi="Times New Roman" w:cs="Times New Roman"/>
          <w:sz w:val="24"/>
          <w:szCs w:val="24"/>
        </w:rPr>
        <w:t xml:space="preserve">чл. 58, ал. 1, т. 8 от ЗДДС, </w:t>
      </w:r>
      <w:r w:rsidR="008F1BA7" w:rsidRPr="00A17A8B">
        <w:rPr>
          <w:rFonts w:ascii="Times New Roman" w:hAnsi="Times New Roman" w:cs="Times New Roman"/>
          <w:sz w:val="24"/>
          <w:szCs w:val="24"/>
        </w:rPr>
        <w:t>изм. - ДВ, бр. 97 от 2016 г., в сила от 01.01.2017 г.)</w:t>
      </w:r>
      <w:r w:rsidR="008F1BA7"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въздухоплавателни средства</w:t>
      </w:r>
      <w:r w:rsidR="001878D9" w:rsidRPr="00AA2101">
        <w:rPr>
          <w:rFonts w:ascii="Times New Roman" w:hAnsi="Times New Roman" w:cs="Times New Roman"/>
          <w:sz w:val="24"/>
          <w:szCs w:val="24"/>
        </w:rPr>
        <w:t xml:space="preserve"> и</w:t>
      </w:r>
      <w:r w:rsidR="00A17A8B" w:rsidRPr="00A17A8B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плавателни съдове</w:t>
      </w:r>
      <w:r w:rsidR="001878D9" w:rsidRPr="00AA2101">
        <w:rPr>
          <w:rFonts w:ascii="Times New Roman" w:hAnsi="Times New Roman" w:cs="Times New Roman"/>
          <w:sz w:val="24"/>
          <w:szCs w:val="24"/>
        </w:rPr>
        <w:t xml:space="preserve"> по чл. 31, т. 7, </w:t>
      </w:r>
      <w:r w:rsidRPr="00AA2101">
        <w:rPr>
          <w:rFonts w:ascii="Times New Roman" w:hAnsi="Times New Roman" w:cs="Times New Roman"/>
          <w:sz w:val="24"/>
          <w:szCs w:val="24"/>
        </w:rPr>
        <w:t>, както и на резервни части за тях</w:t>
      </w:r>
      <w:r w:rsidR="001878D9" w:rsidRPr="00AA2101">
        <w:rPr>
          <w:rFonts w:ascii="Times New Roman" w:hAnsi="Times New Roman" w:cs="Times New Roman"/>
          <w:sz w:val="24"/>
          <w:szCs w:val="24"/>
        </w:rPr>
        <w:t>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8. инвестиционно злато;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9. газ чрез система за природен газ или чрез мрежа, свързана с такава система, или захранен от плавателен съд, транспортиращ газ, в система за природен газ или мрежа от газопроводи преди такава система, на електроенергия или на топлинна или хладилна енергия чрез топлофикационни или охладителни мрежи (изм. - ДВ, бр. 94 от 2010 г., в сила от 01.01.2011 г.)</w:t>
      </w:r>
      <w:r w:rsidRPr="00AA2101"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В тези случаи вносителят следва 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представи пред компетентното митническо учреждение лиценз, издаден в съответствие със </w:t>
      </w:r>
      <w:r w:rsidRPr="00A17A8B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  <w:t>Закона за енергетиката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2101">
        <w:rPr>
          <w:rFonts w:ascii="Times New Roman" w:hAnsi="Times New Roman" w:cs="Times New Roman"/>
          <w:sz w:val="24"/>
          <w:szCs w:val="24"/>
        </w:rPr>
        <w:t>съгласно който лицето има право да осъществява внос на електрическа или топлинна енергия или природен газ.;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10. официални публикации, издадени под контрола на органите на държавата или територията на износа, на международни организации, публични структури и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публичноправни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образувания, установени в държавата или територията на износа, и печатни </w:t>
      </w:r>
      <w:r w:rsidRPr="00AA2101">
        <w:rPr>
          <w:rFonts w:ascii="Times New Roman" w:hAnsi="Times New Roman" w:cs="Times New Roman"/>
          <w:sz w:val="24"/>
          <w:szCs w:val="24"/>
        </w:rPr>
        <w:lastRenderedPageBreak/>
        <w:t>материали, разпространявани в условията на избори за Европейския парламент или в условията на национални избори в държавата, в която печатните материали се издават от чуждестранни политически организации, официално признати като такива в държавите членки, доколкото тези публикации и печатни материали са обложени с данък в държавата или територията на износа и не се ползват от освобождаване от данък при износ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11. чистокръвни коне на възраст не повече от 6 месеца, които са родени в трета държава или територия от животно, оплодено в Европейския съюз и впоследствие временно изнесено за раждането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12. стоки, които се унищожават или изоставят в полза на държавата по реда на митническото законодателство, както и на безвъзмездно предоставени стоки, които са изоставени и отнети в полза на държавата, с изключение на моторни превозни средства;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13. стоки под митнически контрол, които са унищожени или безвъзвратно загубени поради причина, свързана с естеството на стоките, или поради непреодолима сила;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14. стоки, които са били временно изнесени за ремонт или поправка, ако са изпълнени условията, предвидени в митническото законодателство;</w:t>
      </w:r>
    </w:p>
    <w:p w:rsidR="00A529F9" w:rsidRPr="00AA2101" w:rsidRDefault="00A529F9" w:rsidP="00A529F9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15. стоки, които се връщат от лицето износител при запазване на състоянието, в което са били изнесени, освен нормалното износване при тяхната употреба, когато същите стоки са освободени от вносни </w:t>
      </w:r>
      <w:r w:rsidR="00155779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(</w:t>
      </w:r>
      <w:r w:rsidR="00155779">
        <w:rPr>
          <w:rFonts w:ascii="Times New Roman" w:hAnsi="Times New Roman" w:cs="Times New Roman"/>
          <w:sz w:val="24"/>
          <w:szCs w:val="24"/>
        </w:rPr>
        <w:t xml:space="preserve">чл. 58, ал. 1, т. 17 от ЗДДС, </w:t>
      </w:r>
      <w:r w:rsidRPr="00AA2101">
        <w:rPr>
          <w:rFonts w:ascii="Times New Roman" w:hAnsi="Times New Roman" w:cs="Times New Roman"/>
          <w:sz w:val="24"/>
          <w:szCs w:val="24"/>
        </w:rPr>
        <w:t>изм. - ДВ, бр. 94 от 2010 г., в сила от 01.01.2011 г.</w:t>
      </w:r>
      <w:r w:rsidR="00155779">
        <w:rPr>
          <w:rFonts w:ascii="Times New Roman" w:hAnsi="Times New Roman" w:cs="Times New Roman"/>
          <w:sz w:val="24"/>
          <w:szCs w:val="24"/>
        </w:rPr>
        <w:t>, бр. 58 от 2016 г.</w:t>
      </w:r>
      <w:r w:rsidRPr="00AA2101">
        <w:rPr>
          <w:rFonts w:ascii="Times New Roman" w:hAnsi="Times New Roman" w:cs="Times New Roman"/>
          <w:sz w:val="24"/>
          <w:szCs w:val="24"/>
        </w:rPr>
        <w:t xml:space="preserve">) В тези случаи вносителят следва да представи пред компетентното митническо учреждение протокол или друг документ, доказващ, че стоките са върнати по рекламация за качество или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неспазени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стандарти;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16. моторни превозни средства, противозаконно отнети или откраднати и за които дължимите вносни </w:t>
      </w:r>
      <w:r w:rsidR="008658A9" w:rsidRPr="00AA2101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са възстановени или опростени по реда на митническото законодателство</w:t>
      </w:r>
      <w:r w:rsidR="00155779">
        <w:rPr>
          <w:rFonts w:ascii="Times New Roman" w:hAnsi="Times New Roman" w:cs="Times New Roman"/>
          <w:sz w:val="24"/>
          <w:szCs w:val="24"/>
        </w:rPr>
        <w:t xml:space="preserve"> (чл. 58, ал. 1, т. 18 от ЗДДС, изм. – ДВ, бр. 58 от 2016 г.)</w:t>
      </w:r>
      <w:r w:rsidRPr="00AA2101">
        <w:rPr>
          <w:rFonts w:ascii="Times New Roman" w:hAnsi="Times New Roman" w:cs="Times New Roman"/>
          <w:sz w:val="24"/>
          <w:szCs w:val="24"/>
        </w:rPr>
        <w:t>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Съгласно разпоредбата на чл. 58, ал. </w:t>
      </w:r>
      <w:r w:rsidR="003D169D"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1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4 от ЗДДС (Нова - ДВ, бр. 94 от 2010 г., в сила от 01.01.2011 г.) освободен от данък е вносът на стоки </w:t>
      </w:r>
      <w:r w:rsidRPr="00AA210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в рамките на разрешения безмитен внос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, когато се внася/внасят: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на обща стойност не повече от 30 лв.;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малки пратки на стоки с нетърговски характер, изпратени от трета страна от физическо лице на друго физическо лице в страната, без последното да е заплащало за тях, на обща стойност до левовата равностойност на 45 евро;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лично имущество, получено като наследство;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употребявано лично имущество от физически лица, които преместват обичайното си място на пребиваване в Европейския съюз;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имущество във връзка с встъпване в брак;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употребявано домакинско имущество след приключване на временно пребиваване извън Европейския съюз;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ордени, медали и почетни награди;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образци на стоки с незначителна стойност; 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подаръци, получени в рамките на международните отношения;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стоки, предназначени за лична употреба от държавни глави;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стоки, предназначени за пострадали от бедствия;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ковчези, съдържащи тела на починали, и урни, съдържащи прах на покойници, както и цветята, погребалните венци и другите предмети за украса, които обикновено ги съпровождат (изм. - ДВ, бр. 101 от 2013 г., в сила от 01.01.2014 г.)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материали за защита на стоки по време на превоз и слама за постилане, фуражи и храни за животни по време на превоз; 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документация;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учебни принадлежности, учебни пособия и друго домакинско оборудване за ученици или студенти;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продукти, добити от селскостопански производител от имоти, разположени в трети страни, намиращи се в непосредствена близост до основното място на стопанска дейност на производителя;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семена, торове и продукти за обработка на почвата и посевите за имот, разположен в непосредствена близост с трета страна, обработван от селскостопански производител, чието основно място на стопанска дейност се намира в съответната трета страна в непосредствена близост до имота;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видео- и аудио</w:t>
      </w:r>
      <w:r w:rsidR="00BB57A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материали от образователен, научен или културен характер, които се предоставят от Организацията на обединените нации или от някоя от нейните специализирани агенции, независимо от тяхното предназначение;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предмети от колекции и произведения на изкуството от образователен, научен или културен характер, които не са предназначени за продажба и се внасят от музеи, галерии или други институции; освобождаването се прилага само когато стоките са безвъзмездно или ако се внасят възмездно, не се доставят от данъчно задължено лице;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лабораторни животни и биологични или химически вещества, предназначени за изследвания;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терапевтични вещества с човешки произход и реактиви за определяне на кръвната група и тъканно типизиране;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референтни вещества за качествения контрол на медицински продукти;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фармацевтични продукти, използвани при международни спортни прояви;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от държавни организации, благотворителни или филантропски организации, получени безвъзмездно от тях;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от институции или организации, получени безвъзмездно от тях, за подпомагане на слепи лица и други лица с увреждания;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печатни рекламни материали и предмети с рекламен характер;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за използване или консумиране по време на търговски изложения или други подобни прояви;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с цел изпитване, анализиране или проучване;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пратки, предназначени за организации за защита на авторското право или за защита на правата на индустриалната и търговската собственост;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издания с туристическа информация;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гориво и смазочни материали, намиращи се в стандартните резервоари на сухопътните моторни превозни средства и в специални контейнери;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от упълномощени за тази цел от компетентните органи организации за използване при строителството, поддръжката или украсата на гробища, гробове и паметници на жертви на война от трета държава, погребани в Европейския съюз.</w:t>
      </w:r>
    </w:p>
    <w:p w:rsidR="00A529F9" w:rsidRPr="00AA2101" w:rsidRDefault="00A529F9" w:rsidP="00A529F9">
      <w:pPr>
        <w:pStyle w:val="BodyText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A529F9" w:rsidRPr="00AA2101" w:rsidRDefault="00A529F9" w:rsidP="00A529F9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Освободен от данък е вносът от трети територии на стоки, чийто внос от трети страни би бил освободен на основание ал. 14 на чл.</w:t>
      </w:r>
      <w:r w:rsidR="00CF01E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58 от ЗДДС (нова - ДВ, бр. 94 от 2010 г., в сила от 01.01.2011 г.).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Със Закона за изменение и допълнение на ЗДДС </w:t>
      </w:r>
      <w:r w:rsidRPr="00AA2101">
        <w:rPr>
          <w:rFonts w:ascii="Times New Roman" w:hAnsi="Times New Roman"/>
          <w:b/>
          <w:i/>
          <w:sz w:val="24"/>
          <w:shd w:val="clear" w:color="auto" w:fill="FEFEFE"/>
        </w:rPr>
        <w:t>(ДВ, бр. 106 от 2008 г., в сила от 01.12.2008 г.)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бяха създадени нови нормативни разпоредби - чл.</w:t>
      </w:r>
      <w:r w:rsidR="003D169D" w:rsidRPr="00AA2101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58, ал.</w:t>
      </w:r>
      <w:r w:rsidR="003D169D" w:rsidRPr="00AA2101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4-13 от ЗДДС, регламентиращи по-детайлно освобождаването от данък върху добавената стойност при внос на стоки, внасяни в личния багаж на пътници, както и при внос на стоки, придобити в чужбина от пътници.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Вносът на стоки, внасяни в личния багаж на пътници, който няма търговски характер, е освободен от данък на базата на парични прагове съответно за сухопътни, морски и въздушни пътници, които се определят с правилника за прилагане на закона (чл.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58, ал.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4 от ЗДДС).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 Стойността на личния багаж на пътник, който се внася временно или повторно след неговия временен износ, и стойността на лекарствените продукти, необходими за лични нужди на пътника, се освобождават от данък, без да се вземат предвид праговете по чл.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58, ал. 4 от закона.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b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Съгласно чл. 51а, ал. 2 от ППЗДДС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паричните прагове по чл. 58, ал. 4 от закона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за стоки, различни от стоките, за които се прилагат количествени прагове, до общата собствена стойност на стоките, за сухопътни пътници възлиза до 300 евро или равностойността им в левове. За въздушните и морските пътници паричният праг е до 430 евро или равностойността им в левове. За целите на паричните прагове по чл. 58, ал. 4 от ЗДДС стойността на отделна вещ не може да бъде разделяна (чл. 58, ал. 6 от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Освободен от данък е вносът на 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>тютюневи изделия, алкохол и алкохолни напитки, както и вносът на непенливо вино и бира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, внасяни в личния багаж на пътници, който няма търговски характер,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в следните количествени прагове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1. цигари - 200 броя за въздушните пътници и 40 броя за останалите пътници;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2. пури - 50 броя за въздушните пътници и 10 броя за останалите пътници;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3. </w:t>
      </w:r>
      <w:proofErr w:type="spellStart"/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пурети</w:t>
      </w:r>
      <w:proofErr w:type="spellEnd"/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- 100 броя за въздушните пътници и 20 броя за останалите пътници;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4. тютюн за пушене - 250 грама за въздушните пътници и 50 грама за останалите пътници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Това освобождаване не се прилага за пътници на възраст под 17 години (чл. 58, ал. 7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Освободено от данък е горивото за всяко отделно превозно средство на пътници, пристигащи от трета страна или територия, съдържащо се в стандартния резервоар, както и не повече от 10 литра гориво в преносим съд е освободено от данък (чл. 58, ал. 8 ЗДДС).</w:t>
      </w:r>
    </w:p>
    <w:p w:rsidR="00A529F9" w:rsidRDefault="00A529F9" w:rsidP="00A529F9">
      <w:pPr>
        <w:ind w:firstLine="708"/>
        <w:jc w:val="both"/>
        <w:rPr>
          <w:rFonts w:ascii="Times New Roman" w:hAnsi="Times New Roman"/>
          <w:b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 Освободен от данък е вносът на стоки, внасяни в личния багаж, и вносът на тютюневи изделия, алкохол и алкохолни напитки, както и вносът на непенливо вино и бира, от екипажи на транспортните средства, използвани за пътуване от трета страна или територия, на базата на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парични и количествени прагове, които са определени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в чл. 51а от ППЗДДС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(чл. 58, ал. 11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 xml:space="preserve">Освободен от облагане е вносът на стоки по чл. 58, ал. 1, т. 6 от ЗДДС, когато стоките, предмет на внос, ще бъдат предмет на последваща ВОД и данъкът </w:t>
      </w:r>
      <w:r w:rsidRPr="00AA2101">
        <w:rPr>
          <w:rFonts w:ascii="Times New Roman" w:hAnsi="Times New Roman" w:cs="Times New Roman"/>
          <w:b/>
          <w:sz w:val="24"/>
          <w:szCs w:val="24"/>
        </w:rPr>
        <w:lastRenderedPageBreak/>
        <w:t>ще бъде начислен в друга държава членка</w:t>
      </w:r>
      <w:r w:rsidRPr="00AA2101">
        <w:rPr>
          <w:rFonts w:ascii="Times New Roman" w:hAnsi="Times New Roman" w:cs="Times New Roman"/>
          <w:sz w:val="24"/>
          <w:szCs w:val="24"/>
        </w:rPr>
        <w:t xml:space="preserve">. Със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Закона за изменение и допълнение на ЗДДС</w:t>
      </w: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(ДВ, бр. 94 от 2010 г., в сила от 01.01.2011 г.) е изменена разпоредбата на чл. 58, ал. 1, т. 6 от ЗДДС като същата предвижда в тези случаи, за да бъде освободен вносът на тези стоки, вносителят да представи следните данни: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 идентификационния си номер по чл. 94, ал. 2;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б) идентификационния номер по ДДС на клиента, за когото се доставят стоките, издаден в друга държава членка, или собствения си идентификационен номер по ДДС, издаден в държавата членка, в която завършва изпращането или превозът на стоките;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в) доказателство, че внесените стоки са предназначени да бъдат превозени или изпратени до друга държава членка по ред, определен с правилника за прилагане на закона 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Това изменение е с оглед противодействие на злоупотреби (например насочване на стоката към вътрешния пазар на държавата-членка на вноса) с този облекчаващ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вътреобщностната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търговия механизъм. Необходимо е също така представянето на доказателства още при вноса, че стоките са предназначени за друга държава-членка, като реда за представянето им е уреден в Правилника за прилагане на закона. В тези случаи вносителят следва да представи пред компетентното митническо учреждение следните документи: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1. копие от удостоверението за регистрация по чл. 104 от закона;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2. (изм. - ДВ, бр. 10 от 2011 г., в сила от 01.02.2011 г.) декларация по образец - приложение № 24;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3. транспортни документи, в които е указано, че стоката е предназначена за друга държава членка.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Митническите органи при извършване на митническите формалности, за да приложат освобождаването, правят проверка за валидност на посочения в декларацията идентификационен номер за целите на ДДС на получателя по последващата вноса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доставка, издаден от друга държава членка (чл. 51, ал. 3 от ППЗДДС, ДВ, бр. 10 от 2011 г., в сила от 01.02.2011 г.).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Разпоредбата на чл. 58, ал. 2 от ЗДДС изисква от лицето да се снабди с документите за удостоверяване на ВОД (чл. 45 от ППЗДДС) до изтичане на  календарния месец, следващ месеца на възникване на данъчното събитие за вноса. Ако вносителят не се снабди с документите в посочения срок, считано от последния ден на календарния  месец, следващ календарния месец</w:t>
      </w:r>
      <w:r w:rsidR="008B73D4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през който е възникнало данъчното събитие по чл. 54 от ЗДДС данъкът се начислява от вносителя с протокол по чл. 117, ал. 2 от ЗДДС, който се издава в 15</w:t>
      </w:r>
      <w:r w:rsidR="00CF01EC">
        <w:rPr>
          <w:rFonts w:ascii="Times New Roman" w:hAnsi="Times New Roman" w:cs="Times New Roman"/>
          <w:sz w:val="24"/>
          <w:szCs w:val="24"/>
        </w:rPr>
        <w:t>-</w:t>
      </w:r>
      <w:r w:rsidRPr="00AA2101">
        <w:rPr>
          <w:rFonts w:ascii="Times New Roman" w:hAnsi="Times New Roman" w:cs="Times New Roman"/>
          <w:sz w:val="24"/>
          <w:szCs w:val="24"/>
        </w:rPr>
        <w:t>дневен срок.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Разпоредбата на чл. 50, ал. 3 от ППЗДДС предвижда възможност лицето да коригира резултата от начисляване на данъка при внос, в случай че се снабди с необходимите документи след дадения от закона срок. Корекцията се извършва чрез анулиране на издадения протокол, с който е начислен данъка, в 5-дневен срок, считано от датата, на която вносителят се е снабдил с необходимите документи.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Освободен внос по силата на международни договори и внос на стоки от въоръжените сили на чужди държави (чл. 172 от ЗДДС)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Запазва се освобождаването от данък на вноса на стоки, за които в закон или международен договор, ратифициран и обнародван по съответния ред, е предвидено освобождаване на вноса от данъци, налози или други вземания (плащания, облагания) с ефект еквивалентен на косвен данък. В тези случаи освобождаването се извършва въз основа на </w:t>
      </w:r>
      <w:r w:rsidRPr="00AA2101">
        <w:rPr>
          <w:rFonts w:ascii="Times New Roman" w:hAnsi="Times New Roman" w:cs="Times New Roman"/>
          <w:sz w:val="24"/>
          <w:szCs w:val="24"/>
        </w:rPr>
        <w:lastRenderedPageBreak/>
        <w:t>писмено потвър</w:t>
      </w:r>
      <w:bookmarkStart w:id="0" w:name="_GoBack"/>
      <w:bookmarkEnd w:id="0"/>
      <w:r w:rsidRPr="00AA2101">
        <w:rPr>
          <w:rFonts w:ascii="Times New Roman" w:hAnsi="Times New Roman" w:cs="Times New Roman"/>
          <w:sz w:val="24"/>
          <w:szCs w:val="24"/>
        </w:rPr>
        <w:t>ждение от органа</w:t>
      </w:r>
      <w:r w:rsidR="002E3DC3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координиращ изпълнението на договора, до регионалната митническа дирекция, в състав на която е митническото учреждение, извършило митническото оформяне за всяка конкретна доставка. Съдържанието на писменото потвърждение и редът за освобождаване са регламентирани в чл. 105 от ППЗДДС.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В чл. 172, ал. 2 от ЗДДС е регламентирано освобождаване от данък на вноса на стоки, </w:t>
      </w:r>
      <w:r w:rsidRPr="00AA2101">
        <w:rPr>
          <w:rFonts w:ascii="Times New Roman" w:hAnsi="Times New Roman" w:cs="Times New Roman"/>
          <w:bCs/>
          <w:sz w:val="24"/>
          <w:szCs w:val="24"/>
        </w:rPr>
        <w:t>които се внасят от командвания/щабове на Организацията на Северноатлантическия договор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или от въоръжените сили на други държави, които са страни по Северноатлантическия договор</w:t>
      </w:r>
      <w:r w:rsidR="00CF01EC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за ползване от тези въоръжени сили или от придружаващия ги цивилен персонал, или за снабдяване на техните офицерски или войнишки столове, когато силите участват в общите отбранителни дейности на Северноатлантическия договор на територията на страната. (чл. 172, ал. 2, ДВ бр. 113, в сила от 01.01.2008 г.). Организация НАТО (чрез нейните щабове и командвания) е включена към лицата, ползващи освобождаване от ДДС.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Освобождаването съгласно чл. 106, ал. 2 от ППЗДДС се извършва въз основа на Манифест НАТО 302, заверен в съответствие с процедурите на НАТО.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2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bCs/>
          <w:iCs/>
          <w:sz w:val="24"/>
          <w:szCs w:val="22"/>
        </w:rPr>
      </w:pPr>
      <w:r w:rsidRPr="00AA2101">
        <w:rPr>
          <w:rFonts w:ascii="Times New Roman" w:hAnsi="Times New Roman"/>
          <w:b/>
          <w:bCs/>
          <w:iCs/>
          <w:sz w:val="24"/>
          <w:szCs w:val="22"/>
        </w:rPr>
        <w:t>ОПРЕДЕЛЕНИЯ: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Внос с нетърговски характер</w:t>
      </w:r>
      <w:r w:rsidRPr="00AA2101">
        <w:rPr>
          <w:rFonts w:ascii="Times New Roman" w:hAnsi="Times New Roman" w:cs="Times New Roman"/>
          <w:sz w:val="24"/>
        </w:rPr>
        <w:t xml:space="preserve"> е вносът, който отговаря на следните условия: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sz w:val="24"/>
        </w:rPr>
        <w:t>а) не се извършва редовно;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sz w:val="24"/>
        </w:rPr>
        <w:t>б) състои се изключително от стоки за лична или семейна употреба от пътниците или от стоки, предназначени за подаръци;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</w:rPr>
        <w:t xml:space="preserve">в) видът или количеството на стоките не са такива, че да предполагат внос с търговска цел </w:t>
      </w:r>
      <w:r w:rsidRPr="00AA2101">
        <w:rPr>
          <w:rFonts w:ascii="Times New Roman" w:hAnsi="Times New Roman" w:cs="Times New Roman"/>
          <w:sz w:val="24"/>
          <w:szCs w:val="24"/>
        </w:rPr>
        <w:t>(§ 1, т. 54 от ДР на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Личен багаж</w:t>
      </w:r>
      <w:r w:rsidRPr="00AA2101">
        <w:rPr>
          <w:rFonts w:ascii="Times New Roman" w:hAnsi="Times New Roman" w:cs="Times New Roman"/>
          <w:sz w:val="24"/>
        </w:rPr>
        <w:t xml:space="preserve"> е целият багаж, който пътникът е в състояние да представи на митническите власти при пристигането си, както и багажът, който представя по-късно на същите власти, ако разполага с доказателство, че при отпътуването му този багаж е бил регистриран като придружаван багаж към компанията, отговорна за превозването на пътника. Гориво, различно от посоченото в чл. 58, ал. 8, не се смята за личен багаж </w:t>
      </w:r>
      <w:r w:rsidRPr="00AA2101">
        <w:rPr>
          <w:rFonts w:ascii="Times New Roman" w:hAnsi="Times New Roman" w:cs="Times New Roman"/>
          <w:sz w:val="24"/>
          <w:szCs w:val="24"/>
        </w:rPr>
        <w:t>(§1, т. 55 от ДР на ЗДДС).</w:t>
      </w:r>
      <w:r w:rsidRPr="00AA2101">
        <w:rPr>
          <w:rFonts w:ascii="Times New Roman" w:hAnsi="Times New Roman" w:cs="Times New Roman"/>
          <w:sz w:val="24"/>
        </w:rPr>
        <w:t xml:space="preserve">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Въздушни пътници</w:t>
      </w:r>
      <w:r w:rsidRPr="00AA2101">
        <w:rPr>
          <w:rFonts w:ascii="Times New Roman" w:hAnsi="Times New Roman" w:cs="Times New Roman"/>
          <w:sz w:val="24"/>
        </w:rPr>
        <w:t xml:space="preserve"> и </w:t>
      </w:r>
      <w:r w:rsidRPr="00AA2101">
        <w:rPr>
          <w:rFonts w:ascii="Times New Roman" w:hAnsi="Times New Roman" w:cs="Times New Roman"/>
          <w:b/>
          <w:sz w:val="24"/>
        </w:rPr>
        <w:t>морски пътници</w:t>
      </w:r>
      <w:r w:rsidRPr="00AA2101">
        <w:rPr>
          <w:rFonts w:ascii="Times New Roman" w:hAnsi="Times New Roman" w:cs="Times New Roman"/>
          <w:sz w:val="24"/>
        </w:rPr>
        <w:t xml:space="preserve"> са пътниците, пътуващи по въздух или по море, но не с частен развлекателен полет или частно развлекателно плаване </w:t>
      </w:r>
      <w:r w:rsidRPr="00AA2101">
        <w:rPr>
          <w:rFonts w:ascii="Times New Roman" w:hAnsi="Times New Roman" w:cs="Times New Roman"/>
          <w:sz w:val="24"/>
          <w:szCs w:val="24"/>
        </w:rPr>
        <w:t>(§1, т. 56 от ДР на ЗДДС)</w:t>
      </w:r>
      <w:r w:rsidRPr="00AA2101">
        <w:rPr>
          <w:rFonts w:ascii="Times New Roman" w:hAnsi="Times New Roman" w:cs="Times New Roman"/>
          <w:sz w:val="24"/>
        </w:rPr>
        <w:t xml:space="preserve">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Частен развлекателен полет</w:t>
      </w:r>
      <w:r w:rsidRPr="00AA2101">
        <w:rPr>
          <w:rFonts w:ascii="Times New Roman" w:hAnsi="Times New Roman" w:cs="Times New Roman"/>
          <w:sz w:val="24"/>
        </w:rPr>
        <w:t xml:space="preserve"> и </w:t>
      </w:r>
      <w:r w:rsidRPr="00AA2101">
        <w:rPr>
          <w:rFonts w:ascii="Times New Roman" w:hAnsi="Times New Roman" w:cs="Times New Roman"/>
          <w:b/>
          <w:sz w:val="24"/>
        </w:rPr>
        <w:t>частно развлекателно плаване</w:t>
      </w:r>
      <w:r w:rsidRPr="00AA2101">
        <w:rPr>
          <w:rFonts w:ascii="Times New Roman" w:hAnsi="Times New Roman" w:cs="Times New Roman"/>
          <w:sz w:val="24"/>
        </w:rPr>
        <w:t xml:space="preserve"> е използването съответно на въздухоплавателно средство или плавателен съд от неговия собственик или от физическото или юридическото лице, което го ползва под наем или по друг начин за нетърговски цели и по-специално за цели, различни от превоз на пътници или на стоки, или предоставяне на услуги срещу заплащане, или за нуждите на държавни органи </w:t>
      </w:r>
      <w:r w:rsidRPr="00AA2101">
        <w:rPr>
          <w:rFonts w:ascii="Times New Roman" w:hAnsi="Times New Roman" w:cs="Times New Roman"/>
          <w:sz w:val="24"/>
          <w:szCs w:val="24"/>
        </w:rPr>
        <w:t>(§1, т. 57 от ДР на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93E8A" w:rsidRPr="00AA2101" w:rsidRDefault="00E93E8A"/>
    <w:sectPr w:rsidR="00E93E8A" w:rsidRPr="00AA2101" w:rsidSect="00A529F9">
      <w:headerReference w:type="default" r:id="rId10"/>
      <w:footerReference w:type="even" r:id="rId11"/>
      <w:footerReference w:type="default" r:id="rId12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99" w:rsidRDefault="00923A99">
      <w:r>
        <w:separator/>
      </w:r>
    </w:p>
  </w:endnote>
  <w:endnote w:type="continuationSeparator" w:id="0">
    <w:p w:rsidR="00923A99" w:rsidRDefault="0092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60" w:rsidRDefault="00A529F9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260" w:rsidRDefault="00923A99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60" w:rsidRPr="00B77048" w:rsidRDefault="00A529F9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304CD5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520716">
      <w:rPr>
        <w:rFonts w:ascii="Times New Roman" w:hAnsi="Times New Roman" w:cs="Times New Roman"/>
        <w:color w:val="003366"/>
      </w:rPr>
      <w:t>7</w:t>
    </w:r>
  </w:p>
  <w:p w:rsidR="00B65260" w:rsidRPr="00824EE9" w:rsidRDefault="00A529F9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99" w:rsidRDefault="00923A99">
      <w:r>
        <w:separator/>
      </w:r>
    </w:p>
  </w:footnote>
  <w:footnote w:type="continuationSeparator" w:id="0">
    <w:p w:rsidR="00923A99" w:rsidRDefault="0092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B65260">
      <w:trPr>
        <w:cantSplit/>
        <w:trHeight w:val="725"/>
      </w:trPr>
      <w:tc>
        <w:tcPr>
          <w:tcW w:w="2340" w:type="dxa"/>
          <w:vMerge w:val="restart"/>
        </w:tcPr>
        <w:p w:rsidR="00B65260" w:rsidRPr="005C36FD" w:rsidRDefault="008C18F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  <w:r>
            <w:rPr>
              <w:rFonts w:ascii="Arial" w:hAnsi="Arial" w:cs="Arial"/>
              <w:noProof/>
              <w:sz w:val="28"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153035</wp:posOffset>
                </wp:positionV>
                <wp:extent cx="1285875" cy="666750"/>
                <wp:effectExtent l="0" t="0" r="952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65260" w:rsidRDefault="00A529F9" w:rsidP="008C18F6">
          <w:pPr>
            <w:jc w:val="center"/>
            <w:rPr>
              <w:rFonts w:ascii="Arial" w:hAnsi="Arial" w:cs="Arial"/>
              <w:lang w:val="en-US"/>
            </w:rPr>
          </w:pPr>
          <w:bookmarkStart w:id="1" w:name="_MON_1245655926"/>
          <w:bookmarkEnd w:id="1"/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B65260" w:rsidRPr="00BF3FE2" w:rsidRDefault="00A529F9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vIII.II.1</w:t>
          </w:r>
        </w:p>
      </w:tc>
    </w:tr>
    <w:tr w:rsidR="00B65260">
      <w:trPr>
        <w:cantSplit/>
        <w:trHeight w:val="692"/>
      </w:trPr>
      <w:tc>
        <w:tcPr>
          <w:tcW w:w="2340" w:type="dxa"/>
          <w:vMerge/>
        </w:tcPr>
        <w:p w:rsidR="00B65260" w:rsidRDefault="00923A99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B65260" w:rsidRDefault="00923A9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B65260" w:rsidRPr="00F80460" w:rsidRDefault="00A529F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ВНОС</w:t>
          </w:r>
        </w:p>
        <w:p w:rsidR="00B65260" w:rsidRPr="00AD598A" w:rsidRDefault="00923A99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B65260" w:rsidRDefault="00923A99" w:rsidP="00886AD9">
    <w:pPr>
      <w:jc w:val="center"/>
    </w:pPr>
  </w:p>
  <w:p w:rsidR="00B65260" w:rsidRDefault="00923A99">
    <w:pPr>
      <w:pStyle w:val="Header"/>
      <w:tabs>
        <w:tab w:val="clear" w:pos="4320"/>
        <w:tab w:val="clear" w:pos="8640"/>
      </w:tabs>
    </w:pPr>
  </w:p>
  <w:p w:rsidR="00B65260" w:rsidRDefault="0092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1DA"/>
    <w:multiLevelType w:val="hybridMultilevel"/>
    <w:tmpl w:val="5A42F8FC"/>
    <w:lvl w:ilvl="0" w:tplc="A7145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71A24EF"/>
    <w:multiLevelType w:val="hybridMultilevel"/>
    <w:tmpl w:val="96CED0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96C6F"/>
    <w:multiLevelType w:val="hybridMultilevel"/>
    <w:tmpl w:val="F87085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63F2"/>
    <w:multiLevelType w:val="hybridMultilevel"/>
    <w:tmpl w:val="CA606A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31B4"/>
    <w:multiLevelType w:val="hybridMultilevel"/>
    <w:tmpl w:val="E5907E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DA3121"/>
    <w:multiLevelType w:val="hybridMultilevel"/>
    <w:tmpl w:val="10E8EF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07207"/>
    <w:multiLevelType w:val="hybridMultilevel"/>
    <w:tmpl w:val="CA768C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38"/>
    <w:rsid w:val="000017DA"/>
    <w:rsid w:val="00071572"/>
    <w:rsid w:val="000B1247"/>
    <w:rsid w:val="00104E2A"/>
    <w:rsid w:val="00155779"/>
    <w:rsid w:val="001878D9"/>
    <w:rsid w:val="001B3087"/>
    <w:rsid w:val="00200A18"/>
    <w:rsid w:val="00215FEB"/>
    <w:rsid w:val="002307BF"/>
    <w:rsid w:val="00247BE9"/>
    <w:rsid w:val="002E3786"/>
    <w:rsid w:val="002E3DC3"/>
    <w:rsid w:val="00321434"/>
    <w:rsid w:val="003D169D"/>
    <w:rsid w:val="004412CB"/>
    <w:rsid w:val="004D1CD2"/>
    <w:rsid w:val="004D3B6E"/>
    <w:rsid w:val="005174CD"/>
    <w:rsid w:val="00520716"/>
    <w:rsid w:val="0053157A"/>
    <w:rsid w:val="00570F41"/>
    <w:rsid w:val="00571C19"/>
    <w:rsid w:val="0057645C"/>
    <w:rsid w:val="00597FCA"/>
    <w:rsid w:val="005E7919"/>
    <w:rsid w:val="006223D9"/>
    <w:rsid w:val="00630258"/>
    <w:rsid w:val="0065010E"/>
    <w:rsid w:val="007A77F2"/>
    <w:rsid w:val="007B08DF"/>
    <w:rsid w:val="007B3F1E"/>
    <w:rsid w:val="007D223E"/>
    <w:rsid w:val="008658A9"/>
    <w:rsid w:val="00875BEC"/>
    <w:rsid w:val="008B1DC2"/>
    <w:rsid w:val="008B73D4"/>
    <w:rsid w:val="008C18F6"/>
    <w:rsid w:val="008F1BA7"/>
    <w:rsid w:val="00923A99"/>
    <w:rsid w:val="00927444"/>
    <w:rsid w:val="00974991"/>
    <w:rsid w:val="00982044"/>
    <w:rsid w:val="009E5238"/>
    <w:rsid w:val="00A0670C"/>
    <w:rsid w:val="00A17A8B"/>
    <w:rsid w:val="00A27D40"/>
    <w:rsid w:val="00A30FA4"/>
    <w:rsid w:val="00A43B6E"/>
    <w:rsid w:val="00A43FCF"/>
    <w:rsid w:val="00A529F9"/>
    <w:rsid w:val="00AA2101"/>
    <w:rsid w:val="00AB0A4B"/>
    <w:rsid w:val="00B152B7"/>
    <w:rsid w:val="00B27DF4"/>
    <w:rsid w:val="00B72622"/>
    <w:rsid w:val="00BA3A97"/>
    <w:rsid w:val="00BB57A5"/>
    <w:rsid w:val="00CF01EC"/>
    <w:rsid w:val="00D4226A"/>
    <w:rsid w:val="00D71D20"/>
    <w:rsid w:val="00D86EF9"/>
    <w:rsid w:val="00D911D4"/>
    <w:rsid w:val="00D9488D"/>
    <w:rsid w:val="00D94DE0"/>
    <w:rsid w:val="00DE1FB7"/>
    <w:rsid w:val="00DF6BA1"/>
    <w:rsid w:val="00E1459B"/>
    <w:rsid w:val="00E93E8A"/>
    <w:rsid w:val="00EB4E2F"/>
    <w:rsid w:val="00ED2547"/>
    <w:rsid w:val="00F046FC"/>
    <w:rsid w:val="00F57F6C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7A71F"/>
  <w15:docId w15:val="{A99A5E7B-A0EC-4AC0-9CD4-E8615F7E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F9"/>
    <w:pPr>
      <w:autoSpaceDE w:val="0"/>
      <w:autoSpaceDN w:val="0"/>
      <w:spacing w:after="0" w:line="240" w:lineRule="auto"/>
    </w:pPr>
    <w:rPr>
      <w:rFonts w:ascii="A4U" w:eastAsia="Times New Roman" w:hAnsi="A4U" w:cs="A4U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529F9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9F9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A52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29F9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A52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9F9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A529F9"/>
  </w:style>
  <w:style w:type="paragraph" w:styleId="BodyText">
    <w:name w:val="Body Text"/>
    <w:basedOn w:val="Normal"/>
    <w:link w:val="BodyTextChar"/>
    <w:rsid w:val="00A529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29F9"/>
    <w:rPr>
      <w:rFonts w:ascii="A4U" w:eastAsia="Times New Roman" w:hAnsi="A4U" w:cs="A4U"/>
      <w:sz w:val="20"/>
      <w:szCs w:val="20"/>
      <w:lang w:eastAsia="bg-BG"/>
    </w:rPr>
  </w:style>
  <w:style w:type="paragraph" w:customStyle="1" w:styleId="Char">
    <w:name w:val="Char"/>
    <w:basedOn w:val="Normal"/>
    <w:rsid w:val="00A529F9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A529F9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30ciela/Dispatcher.aspx?Destination=Document&amp;Method=OpenRef&amp;Idref=4431514&amp;Category=normi&amp;lang=bg-BG&amp;text=&#1055;&#1098;&#1088;&#1074;&#1086;%20&#1084;&#1077;&#1089;&#1090;&#1086;&#1085;&#1072;&#1079;&#1085;&#1072;&#1095;&#1077;&#1085;&#1080;&#1077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11F7-3842-40F9-941E-97B582F2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СВЕТОСЛАВОВ ИГОВ</dc:creator>
  <cp:keywords/>
  <dc:description/>
  <cp:lastModifiedBy>ЦВЕТАНА СЛАВЧЕВА ЯНКОВА</cp:lastModifiedBy>
  <cp:revision>6</cp:revision>
  <dcterms:created xsi:type="dcterms:W3CDTF">2017-08-15T13:52:00Z</dcterms:created>
  <dcterms:modified xsi:type="dcterms:W3CDTF">2017-08-31T14:39:00Z</dcterms:modified>
</cp:coreProperties>
</file>