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3592" w:rsidRDefault="005B7A38" w:rsidP="00703778">
      <w:pPr>
        <w:tabs>
          <w:tab w:val="left" w:pos="1755"/>
        </w:tabs>
        <w:spacing w:line="360" w:lineRule="auto"/>
        <w:ind w:right="-113"/>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7728" behindDoc="0" locked="0" layoutInCell="1" allowOverlap="1">
                <wp:simplePos x="0" y="0"/>
                <wp:positionH relativeFrom="column">
                  <wp:posOffset>447675</wp:posOffset>
                </wp:positionH>
                <wp:positionV relativeFrom="paragraph">
                  <wp:posOffset>17145</wp:posOffset>
                </wp:positionV>
                <wp:extent cx="5381625" cy="855980"/>
                <wp:effectExtent l="6985" t="14605" r="12065" b="15240"/>
                <wp:wrapNone/>
                <wp:docPr id="2"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85598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841026" w:rsidRDefault="00841026" w:rsidP="002075F0">
                            <w:pPr>
                              <w:jc w:val="both"/>
                              <w:rPr>
                                <w:rFonts w:ascii="Times New Roman" w:hAnsi="Times New Roman" w:cs="Times New Roman"/>
                                <w:b/>
                                <w:bCs/>
                                <w:sz w:val="24"/>
                                <w:szCs w:val="24"/>
                              </w:rPr>
                            </w:pPr>
                          </w:p>
                          <w:p w:rsidR="00841026" w:rsidRPr="002075F0" w:rsidRDefault="00841026" w:rsidP="002075F0">
                            <w:pPr>
                              <w:jc w:val="both"/>
                              <w:rPr>
                                <w:rFonts w:ascii="Times New Roman" w:hAnsi="Times New Roman" w:cs="Times New Roman"/>
                                <w:b/>
                                <w:bCs/>
                                <w:sz w:val="24"/>
                                <w:szCs w:val="24"/>
                              </w:rPr>
                            </w:pPr>
                            <w:r>
                              <w:rPr>
                                <w:rFonts w:ascii="Times New Roman" w:hAnsi="Times New Roman" w:cs="Times New Roman"/>
                                <w:b/>
                                <w:bCs/>
                                <w:sz w:val="24"/>
                                <w:szCs w:val="24"/>
                              </w:rPr>
                              <w:t xml:space="preserve">Съгласно ЗДДС </w:t>
                            </w:r>
                            <w:r w:rsidRPr="002075F0">
                              <w:rPr>
                                <w:rFonts w:ascii="Times New Roman" w:hAnsi="Times New Roman" w:cs="Times New Roman"/>
                                <w:b/>
                                <w:bCs/>
                                <w:sz w:val="24"/>
                                <w:szCs w:val="24"/>
                              </w:rPr>
                              <w:t>облагането с дан</w:t>
                            </w:r>
                            <w:r>
                              <w:rPr>
                                <w:rFonts w:ascii="Times New Roman" w:hAnsi="Times New Roman" w:cs="Times New Roman"/>
                                <w:b/>
                                <w:bCs/>
                                <w:sz w:val="24"/>
                                <w:szCs w:val="24"/>
                              </w:rPr>
                              <w:t>ък върху добавената стойност</w:t>
                            </w:r>
                            <w:r w:rsidRPr="002075F0">
                              <w:rPr>
                                <w:rFonts w:ascii="Times New Roman" w:hAnsi="Times New Roman" w:cs="Times New Roman"/>
                                <w:b/>
                                <w:bCs/>
                                <w:sz w:val="24"/>
                                <w:szCs w:val="24"/>
                              </w:rPr>
                              <w:t xml:space="preserve"> е с три различни по р</w:t>
                            </w:r>
                            <w:r>
                              <w:rPr>
                                <w:rFonts w:ascii="Times New Roman" w:hAnsi="Times New Roman" w:cs="Times New Roman"/>
                                <w:b/>
                                <w:bCs/>
                                <w:sz w:val="24"/>
                                <w:szCs w:val="24"/>
                              </w:rPr>
                              <w:t xml:space="preserve">азмер данъчни ставки – нулева, </w:t>
                            </w:r>
                            <w:r w:rsidRPr="007F31C3">
                              <w:rPr>
                                <w:rFonts w:ascii="Times New Roman" w:hAnsi="Times New Roman" w:cs="Times New Roman"/>
                                <w:b/>
                                <w:bCs/>
                                <w:sz w:val="24"/>
                                <w:szCs w:val="24"/>
                              </w:rPr>
                              <w:t>девет</w:t>
                            </w:r>
                            <w:r>
                              <w:rPr>
                                <w:rFonts w:ascii="Times New Roman" w:hAnsi="Times New Roman" w:cs="Times New Roman"/>
                                <w:b/>
                                <w:bCs/>
                                <w:sz w:val="24"/>
                                <w:szCs w:val="24"/>
                              </w:rPr>
                              <w:t xml:space="preserve"> и двадесет</w:t>
                            </w:r>
                            <w:r w:rsidRPr="002075F0">
                              <w:rPr>
                                <w:rFonts w:ascii="Times New Roman" w:hAnsi="Times New Roman" w:cs="Times New Roman"/>
                                <w:b/>
                                <w:bCs/>
                                <w:sz w:val="24"/>
                                <w:szCs w:val="24"/>
                              </w:rPr>
                              <w:t xml:space="preserve"> на сто</w:t>
                            </w:r>
                            <w:r>
                              <w:rPr>
                                <w:rFonts w:ascii="Times New Roman" w:hAnsi="Times New Roman" w:cs="Times New Roman"/>
                                <w:b/>
                                <w:bCs/>
                                <w:sz w:val="24"/>
                                <w:szCs w:val="24"/>
                              </w:rPr>
                              <w:t>.</w:t>
                            </w:r>
                          </w:p>
                          <w:p w:rsidR="00841026" w:rsidRPr="002075F0" w:rsidRDefault="00841026" w:rsidP="002075F0">
                            <w:pPr>
                              <w:autoSpaceDE/>
                              <w:autoSpaceDN/>
                              <w:jc w:val="both"/>
                              <w:rPr>
                                <w:rFonts w:ascii="Times New Roman" w:hAnsi="Times New Roman" w:cs="Times New Roman"/>
                                <w:sz w:val="24"/>
                                <w:szCs w:val="24"/>
                              </w:rPr>
                            </w:pPr>
                          </w:p>
                          <w:p w:rsidR="00841026" w:rsidRPr="00B057A8" w:rsidRDefault="00841026" w:rsidP="00CE1906">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26" style="position:absolute;left:0;text-align:left;margin-left:35.25pt;margin-top:1.35pt;width:423.75pt;height:67.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" strokecolor="#ddd" strokeweight="1pt">
                <v:fill color2="#ddd" rotate="t" focus="100%" type="gradient"/>
                <v:textbox>
                  <w:txbxContent>
                    <w:p w:rsidR="00841026" w:rsidRDefault="00841026" w:rsidP="002075F0">
                      <w:pPr>
                        <w:jc w:val="both"/>
                        <w:rPr>
                          <w:rFonts w:ascii="Times New Roman" w:hAnsi="Times New Roman" w:cs="Times New Roman"/>
                          <w:b/>
                          <w:bCs/>
                          <w:sz w:val="24"/>
                          <w:szCs w:val="24"/>
                        </w:rPr>
                      </w:pPr>
                    </w:p>
                    <w:p w:rsidR="00841026" w:rsidRPr="002075F0" w:rsidRDefault="00841026" w:rsidP="002075F0">
                      <w:pPr>
                        <w:jc w:val="both"/>
                        <w:rPr>
                          <w:rFonts w:ascii="Times New Roman" w:hAnsi="Times New Roman" w:cs="Times New Roman"/>
                          <w:b/>
                          <w:bCs/>
                          <w:sz w:val="24"/>
                          <w:szCs w:val="24"/>
                        </w:rPr>
                      </w:pPr>
                      <w:r>
                        <w:rPr>
                          <w:rFonts w:ascii="Times New Roman" w:hAnsi="Times New Roman" w:cs="Times New Roman"/>
                          <w:b/>
                          <w:bCs/>
                          <w:sz w:val="24"/>
                          <w:szCs w:val="24"/>
                        </w:rPr>
                        <w:t xml:space="preserve">Съгласно ЗДДС </w:t>
                      </w:r>
                      <w:r w:rsidRPr="002075F0">
                        <w:rPr>
                          <w:rFonts w:ascii="Times New Roman" w:hAnsi="Times New Roman" w:cs="Times New Roman"/>
                          <w:b/>
                          <w:bCs/>
                          <w:sz w:val="24"/>
                          <w:szCs w:val="24"/>
                        </w:rPr>
                        <w:t>облагането с дан</w:t>
                      </w:r>
                      <w:r>
                        <w:rPr>
                          <w:rFonts w:ascii="Times New Roman" w:hAnsi="Times New Roman" w:cs="Times New Roman"/>
                          <w:b/>
                          <w:bCs/>
                          <w:sz w:val="24"/>
                          <w:szCs w:val="24"/>
                        </w:rPr>
                        <w:t>ък върху добавената стойност</w:t>
                      </w:r>
                      <w:r w:rsidRPr="002075F0">
                        <w:rPr>
                          <w:rFonts w:ascii="Times New Roman" w:hAnsi="Times New Roman" w:cs="Times New Roman"/>
                          <w:b/>
                          <w:bCs/>
                          <w:sz w:val="24"/>
                          <w:szCs w:val="24"/>
                        </w:rPr>
                        <w:t xml:space="preserve"> е с три различни по р</w:t>
                      </w:r>
                      <w:r>
                        <w:rPr>
                          <w:rFonts w:ascii="Times New Roman" w:hAnsi="Times New Roman" w:cs="Times New Roman"/>
                          <w:b/>
                          <w:bCs/>
                          <w:sz w:val="24"/>
                          <w:szCs w:val="24"/>
                        </w:rPr>
                        <w:t xml:space="preserve">азмер данъчни ставки – нулева, </w:t>
                      </w:r>
                      <w:r w:rsidRPr="007F31C3">
                        <w:rPr>
                          <w:rFonts w:ascii="Times New Roman" w:hAnsi="Times New Roman" w:cs="Times New Roman"/>
                          <w:b/>
                          <w:bCs/>
                          <w:sz w:val="24"/>
                          <w:szCs w:val="24"/>
                        </w:rPr>
                        <w:t>девет</w:t>
                      </w:r>
                      <w:r>
                        <w:rPr>
                          <w:rFonts w:ascii="Times New Roman" w:hAnsi="Times New Roman" w:cs="Times New Roman"/>
                          <w:b/>
                          <w:bCs/>
                          <w:sz w:val="24"/>
                          <w:szCs w:val="24"/>
                        </w:rPr>
                        <w:t xml:space="preserve"> и двадесет</w:t>
                      </w:r>
                      <w:r w:rsidRPr="002075F0">
                        <w:rPr>
                          <w:rFonts w:ascii="Times New Roman" w:hAnsi="Times New Roman" w:cs="Times New Roman"/>
                          <w:b/>
                          <w:bCs/>
                          <w:sz w:val="24"/>
                          <w:szCs w:val="24"/>
                        </w:rPr>
                        <w:t xml:space="preserve"> на сто</w:t>
                      </w:r>
                      <w:r>
                        <w:rPr>
                          <w:rFonts w:ascii="Times New Roman" w:hAnsi="Times New Roman" w:cs="Times New Roman"/>
                          <w:b/>
                          <w:bCs/>
                          <w:sz w:val="24"/>
                          <w:szCs w:val="24"/>
                        </w:rPr>
                        <w:t>.</w:t>
                      </w:r>
                    </w:p>
                    <w:p w:rsidR="00841026" w:rsidRPr="002075F0" w:rsidRDefault="00841026" w:rsidP="002075F0">
                      <w:pPr>
                        <w:autoSpaceDE/>
                        <w:autoSpaceDN/>
                        <w:jc w:val="both"/>
                        <w:rPr>
                          <w:rFonts w:ascii="Times New Roman" w:hAnsi="Times New Roman" w:cs="Times New Roman"/>
                          <w:sz w:val="24"/>
                          <w:szCs w:val="24"/>
                        </w:rPr>
                      </w:pPr>
                    </w:p>
                    <w:p w:rsidR="00841026" w:rsidRPr="00B057A8" w:rsidRDefault="00841026" w:rsidP="00CE1906">
                      <w:pPr>
                        <w:jc w:val="center"/>
                      </w:pPr>
                    </w:p>
                  </w:txbxContent>
                </v:textbox>
              </v:rect>
            </w:pict>
          </mc:Fallback>
        </mc:AlternateContent>
      </w:r>
      <w:r w:rsidR="00703778">
        <w:rPr>
          <w:rFonts w:ascii="Times New Roman" w:hAnsi="Times New Roman" w:cs="Times New Roman"/>
          <w:sz w:val="24"/>
          <w:szCs w:val="24"/>
        </w:rPr>
        <w:tab/>
      </w:r>
    </w:p>
    <w:p w:rsidR="00853592" w:rsidRDefault="00853592" w:rsidP="00853592">
      <w:pPr>
        <w:spacing w:line="360" w:lineRule="auto"/>
        <w:ind w:right="-113" w:firstLine="708"/>
        <w:jc w:val="both"/>
        <w:rPr>
          <w:rFonts w:ascii="Times New Roman" w:hAnsi="Times New Roman" w:cs="Times New Roman"/>
          <w:sz w:val="24"/>
          <w:szCs w:val="24"/>
        </w:rPr>
      </w:pPr>
    </w:p>
    <w:p w:rsidR="00853592" w:rsidRDefault="00853592" w:rsidP="00853592">
      <w:pPr>
        <w:spacing w:line="360" w:lineRule="auto"/>
        <w:ind w:right="-113" w:firstLine="708"/>
        <w:jc w:val="both"/>
        <w:rPr>
          <w:rFonts w:ascii="Times New Roman" w:hAnsi="Times New Roman" w:cs="Times New Roman"/>
          <w:sz w:val="24"/>
          <w:szCs w:val="24"/>
        </w:rPr>
      </w:pPr>
    </w:p>
    <w:p w:rsidR="00853592" w:rsidRDefault="00853592" w:rsidP="00830B3B">
      <w:pPr>
        <w:spacing w:line="360" w:lineRule="auto"/>
        <w:ind w:right="-113"/>
        <w:jc w:val="both"/>
        <w:rPr>
          <w:rFonts w:ascii="Times New Roman" w:hAnsi="Times New Roman" w:cs="Times New Roman"/>
          <w:sz w:val="24"/>
          <w:szCs w:val="24"/>
        </w:rPr>
      </w:pPr>
    </w:p>
    <w:p w:rsidR="00853592" w:rsidRPr="00853592" w:rsidRDefault="00853592" w:rsidP="00853592">
      <w:pPr>
        <w:spacing w:line="360" w:lineRule="auto"/>
        <w:ind w:right="-113" w:firstLine="708"/>
        <w:jc w:val="both"/>
        <w:rPr>
          <w:rFonts w:ascii="Times New Roman" w:hAnsi="Times New Roman" w:cs="Times New Roman"/>
          <w:sz w:val="24"/>
          <w:szCs w:val="24"/>
        </w:rPr>
      </w:pPr>
      <w:r w:rsidRPr="00853592">
        <w:rPr>
          <w:rFonts w:ascii="Times New Roman" w:hAnsi="Times New Roman"/>
          <w:sz w:val="24"/>
          <w:szCs w:val="24"/>
        </w:rPr>
        <w:t>Приложното поле на трите данъчни ставки е различно. Първите две</w:t>
      </w:r>
      <w:r w:rsidR="00225D66" w:rsidRPr="006013E7">
        <w:rPr>
          <w:rFonts w:ascii="Times New Roman" w:hAnsi="Times New Roman"/>
          <w:sz w:val="24"/>
          <w:szCs w:val="24"/>
        </w:rPr>
        <w:t xml:space="preserve"> </w:t>
      </w:r>
      <w:r w:rsidRPr="00853592">
        <w:rPr>
          <w:rFonts w:ascii="Times New Roman" w:hAnsi="Times New Roman"/>
          <w:sz w:val="24"/>
          <w:szCs w:val="24"/>
        </w:rPr>
        <w:t>–</w:t>
      </w:r>
      <w:r w:rsidR="00225D66" w:rsidRPr="006013E7">
        <w:rPr>
          <w:rFonts w:ascii="Times New Roman" w:hAnsi="Times New Roman"/>
          <w:sz w:val="24"/>
          <w:szCs w:val="24"/>
        </w:rPr>
        <w:t xml:space="preserve"> </w:t>
      </w:r>
      <w:r w:rsidRPr="00853592">
        <w:rPr>
          <w:rFonts w:ascii="Times New Roman" w:hAnsi="Times New Roman"/>
          <w:sz w:val="24"/>
          <w:szCs w:val="24"/>
        </w:rPr>
        <w:t xml:space="preserve">нулевата и тази от </w:t>
      </w:r>
      <w:r w:rsidR="00703778" w:rsidRPr="007F31C3">
        <w:rPr>
          <w:rFonts w:ascii="Times New Roman" w:hAnsi="Times New Roman"/>
          <w:sz w:val="24"/>
          <w:szCs w:val="24"/>
        </w:rPr>
        <w:t>9</w:t>
      </w:r>
      <w:r w:rsidRPr="00853592">
        <w:rPr>
          <w:rFonts w:ascii="Times New Roman" w:hAnsi="Times New Roman"/>
          <w:sz w:val="24"/>
          <w:szCs w:val="24"/>
        </w:rPr>
        <w:t xml:space="preserve"> на сто се прилагат спрямо ограничен кръг облагаеми стоки и услуги, като ставката от </w:t>
      </w:r>
      <w:r w:rsidR="00703778" w:rsidRPr="007F31C3">
        <w:rPr>
          <w:rFonts w:ascii="Times New Roman" w:hAnsi="Times New Roman"/>
          <w:sz w:val="24"/>
          <w:szCs w:val="24"/>
        </w:rPr>
        <w:t>9</w:t>
      </w:r>
      <w:r w:rsidR="00703778" w:rsidRPr="00853592">
        <w:rPr>
          <w:rFonts w:ascii="Times New Roman" w:hAnsi="Times New Roman"/>
          <w:sz w:val="24"/>
          <w:szCs w:val="24"/>
        </w:rPr>
        <w:t xml:space="preserve"> </w:t>
      </w:r>
      <w:r w:rsidRPr="00853592">
        <w:rPr>
          <w:rFonts w:ascii="Times New Roman" w:hAnsi="Times New Roman"/>
          <w:sz w:val="24"/>
          <w:szCs w:val="24"/>
        </w:rPr>
        <w:t>на сто е от т.нар. намалени данъчни ставки, а третата – 20 на сто е основна или стандартна данъчна ставка.</w:t>
      </w:r>
    </w:p>
    <w:p w:rsidR="00853592" w:rsidRPr="00853592" w:rsidRDefault="00853592" w:rsidP="00853592">
      <w:pPr>
        <w:spacing w:line="360" w:lineRule="auto"/>
        <w:ind w:right="-113" w:firstLine="708"/>
        <w:jc w:val="both"/>
        <w:rPr>
          <w:rFonts w:ascii="Times New Roman" w:hAnsi="Times New Roman" w:cs="Times New Roman"/>
          <w:sz w:val="24"/>
          <w:szCs w:val="24"/>
        </w:rPr>
      </w:pPr>
      <w:r w:rsidRPr="00853592">
        <w:rPr>
          <w:rFonts w:ascii="Times New Roman" w:hAnsi="Times New Roman"/>
          <w:b/>
          <w:sz w:val="24"/>
          <w:szCs w:val="24"/>
        </w:rPr>
        <w:t>Със стандартната ставка от 20 % се облагат:</w:t>
      </w:r>
    </w:p>
    <w:p w:rsidR="00853592" w:rsidRPr="00853592" w:rsidRDefault="00853592" w:rsidP="00853592">
      <w:pPr>
        <w:numPr>
          <w:ilvl w:val="0"/>
          <w:numId w:val="18"/>
        </w:numPr>
        <w:spacing w:line="360" w:lineRule="auto"/>
        <w:ind w:right="-113"/>
        <w:jc w:val="both"/>
        <w:rPr>
          <w:rFonts w:ascii="Times New Roman" w:hAnsi="Times New Roman" w:cs="Times New Roman"/>
          <w:sz w:val="24"/>
          <w:szCs w:val="24"/>
        </w:rPr>
      </w:pPr>
      <w:r w:rsidRPr="00853592">
        <w:rPr>
          <w:rFonts w:ascii="Times New Roman" w:hAnsi="Times New Roman"/>
          <w:sz w:val="24"/>
          <w:szCs w:val="24"/>
        </w:rPr>
        <w:t xml:space="preserve">Облагаемите доставки, </w:t>
      </w:r>
      <w:r w:rsidRPr="00853592">
        <w:rPr>
          <w:rFonts w:ascii="Times New Roman" w:hAnsi="Times New Roman"/>
          <w:b/>
          <w:sz w:val="24"/>
          <w:szCs w:val="24"/>
        </w:rPr>
        <w:t>освен изрично посочените като</w:t>
      </w:r>
      <w:r w:rsidRPr="00853592">
        <w:rPr>
          <w:rFonts w:ascii="Times New Roman" w:hAnsi="Times New Roman"/>
          <w:sz w:val="24"/>
          <w:szCs w:val="24"/>
        </w:rPr>
        <w:t xml:space="preserve"> </w:t>
      </w:r>
      <w:r w:rsidRPr="00853592">
        <w:rPr>
          <w:rFonts w:ascii="Times New Roman" w:hAnsi="Times New Roman"/>
          <w:b/>
          <w:sz w:val="24"/>
          <w:szCs w:val="24"/>
        </w:rPr>
        <w:t xml:space="preserve">облагаеми с нулева </w:t>
      </w:r>
      <w:r w:rsidR="004F4305">
        <w:rPr>
          <w:rFonts w:ascii="Times New Roman" w:hAnsi="Times New Roman"/>
          <w:b/>
          <w:sz w:val="24"/>
          <w:szCs w:val="24"/>
        </w:rPr>
        <w:t xml:space="preserve">или намалена </w:t>
      </w:r>
      <w:r w:rsidRPr="00853592">
        <w:rPr>
          <w:rFonts w:ascii="Times New Roman" w:hAnsi="Times New Roman"/>
          <w:b/>
          <w:sz w:val="24"/>
          <w:szCs w:val="24"/>
        </w:rPr>
        <w:t>ставка;</w:t>
      </w:r>
    </w:p>
    <w:p w:rsidR="00853592" w:rsidRPr="00853592" w:rsidRDefault="00853592" w:rsidP="00853592">
      <w:pPr>
        <w:numPr>
          <w:ilvl w:val="0"/>
          <w:numId w:val="18"/>
        </w:numPr>
        <w:spacing w:line="360" w:lineRule="auto"/>
        <w:ind w:right="-113"/>
        <w:jc w:val="both"/>
        <w:rPr>
          <w:rFonts w:ascii="Times New Roman" w:hAnsi="Times New Roman" w:cs="Times New Roman"/>
          <w:sz w:val="24"/>
          <w:szCs w:val="24"/>
        </w:rPr>
      </w:pPr>
      <w:r w:rsidRPr="00853592">
        <w:rPr>
          <w:rFonts w:ascii="Times New Roman" w:hAnsi="Times New Roman"/>
          <w:sz w:val="24"/>
          <w:szCs w:val="24"/>
        </w:rPr>
        <w:t>Вносът на сто</w:t>
      </w:r>
      <w:r w:rsidR="000A238D">
        <w:rPr>
          <w:rFonts w:ascii="Times New Roman" w:hAnsi="Times New Roman"/>
          <w:sz w:val="24"/>
          <w:szCs w:val="24"/>
        </w:rPr>
        <w:t>ки на територията на страната (в</w:t>
      </w:r>
      <w:r w:rsidRPr="00853592">
        <w:rPr>
          <w:rFonts w:ascii="Times New Roman" w:hAnsi="Times New Roman"/>
          <w:sz w:val="24"/>
          <w:szCs w:val="24"/>
        </w:rPr>
        <w:t>иж Фиш</w:t>
      </w:r>
      <w:r w:rsidR="00E13228">
        <w:rPr>
          <w:rFonts w:ascii="Times New Roman" w:hAnsi="Times New Roman"/>
          <w:sz w:val="24"/>
          <w:szCs w:val="24"/>
        </w:rPr>
        <w:t xml:space="preserve"> </w:t>
      </w:r>
      <w:r w:rsidRPr="00853592">
        <w:rPr>
          <w:rFonts w:ascii="Times New Roman" w:hAnsi="Times New Roman"/>
          <w:sz w:val="24"/>
          <w:szCs w:val="24"/>
        </w:rPr>
        <w:t>VІІІ.ІІ.1);</w:t>
      </w:r>
    </w:p>
    <w:p w:rsidR="00853592" w:rsidRPr="00853592" w:rsidRDefault="00853592" w:rsidP="00853592">
      <w:pPr>
        <w:numPr>
          <w:ilvl w:val="0"/>
          <w:numId w:val="18"/>
        </w:numPr>
        <w:spacing w:line="360" w:lineRule="auto"/>
        <w:ind w:right="-113"/>
        <w:jc w:val="both"/>
        <w:rPr>
          <w:rFonts w:ascii="Times New Roman" w:hAnsi="Times New Roman" w:cs="Times New Roman"/>
          <w:sz w:val="24"/>
          <w:szCs w:val="24"/>
        </w:rPr>
      </w:pPr>
      <w:r w:rsidRPr="00853592">
        <w:rPr>
          <w:rFonts w:ascii="Times New Roman" w:hAnsi="Times New Roman"/>
          <w:sz w:val="24"/>
          <w:szCs w:val="24"/>
        </w:rPr>
        <w:t>Облагаемите в</w:t>
      </w:r>
      <w:r w:rsidR="000A238D">
        <w:rPr>
          <w:rFonts w:ascii="Times New Roman" w:hAnsi="Times New Roman"/>
          <w:sz w:val="24"/>
          <w:szCs w:val="24"/>
        </w:rPr>
        <w:t>ътрешнообщностни придобивания (в</w:t>
      </w:r>
      <w:r w:rsidRPr="00853592">
        <w:rPr>
          <w:rFonts w:ascii="Times New Roman" w:hAnsi="Times New Roman"/>
          <w:sz w:val="24"/>
          <w:szCs w:val="24"/>
        </w:rPr>
        <w:t>иж Фиш VІІІ.ІІІ.2).</w:t>
      </w:r>
    </w:p>
    <w:p w:rsidR="00703778" w:rsidRDefault="00703778" w:rsidP="00853592">
      <w:pPr>
        <w:spacing w:line="360" w:lineRule="auto"/>
        <w:ind w:right="-113" w:firstLine="708"/>
        <w:jc w:val="both"/>
        <w:rPr>
          <w:rFonts w:ascii="Times New Roman" w:hAnsi="Times New Roman"/>
          <w:b/>
          <w:color w:val="FF0000"/>
          <w:sz w:val="24"/>
          <w:szCs w:val="24"/>
        </w:rPr>
      </w:pPr>
    </w:p>
    <w:p w:rsidR="00841026" w:rsidRDefault="00703778" w:rsidP="00841026">
      <w:pPr>
        <w:spacing w:line="360" w:lineRule="auto"/>
        <w:ind w:right="-113" w:firstLine="708"/>
        <w:jc w:val="both"/>
        <w:rPr>
          <w:rFonts w:ascii="Times New Roman" w:hAnsi="Times New Roman" w:cs="Times New Roman"/>
          <w:sz w:val="24"/>
          <w:szCs w:val="24"/>
        </w:rPr>
      </w:pPr>
      <w:r w:rsidRPr="007F31C3">
        <w:rPr>
          <w:rFonts w:ascii="Times New Roman" w:hAnsi="Times New Roman"/>
          <w:b/>
          <w:sz w:val="24"/>
          <w:szCs w:val="24"/>
        </w:rPr>
        <w:t>До 31.03.2011</w:t>
      </w:r>
      <w:r w:rsidR="00D02495">
        <w:rPr>
          <w:rFonts w:ascii="Times New Roman" w:hAnsi="Times New Roman"/>
          <w:b/>
          <w:sz w:val="24"/>
          <w:szCs w:val="24"/>
        </w:rPr>
        <w:t xml:space="preserve"> </w:t>
      </w:r>
      <w:r w:rsidRPr="007F31C3">
        <w:rPr>
          <w:rFonts w:ascii="Times New Roman" w:hAnsi="Times New Roman"/>
          <w:b/>
          <w:sz w:val="24"/>
          <w:szCs w:val="24"/>
        </w:rPr>
        <w:t>г. с</w:t>
      </w:r>
      <w:r w:rsidR="00853592" w:rsidRPr="007F31C3">
        <w:rPr>
          <w:rFonts w:ascii="Times New Roman" w:hAnsi="Times New Roman"/>
          <w:b/>
          <w:sz w:val="24"/>
          <w:szCs w:val="24"/>
        </w:rPr>
        <w:t xml:space="preserve"> намалена дан</w:t>
      </w:r>
      <w:r w:rsidR="004F4305" w:rsidRPr="007F31C3">
        <w:rPr>
          <w:rFonts w:ascii="Times New Roman" w:hAnsi="Times New Roman"/>
          <w:b/>
          <w:sz w:val="24"/>
          <w:szCs w:val="24"/>
        </w:rPr>
        <w:t>ъчна ставка от 7% се облага</w:t>
      </w:r>
      <w:r w:rsidRPr="007F31C3">
        <w:rPr>
          <w:rFonts w:ascii="Times New Roman" w:hAnsi="Times New Roman"/>
          <w:b/>
          <w:sz w:val="24"/>
          <w:szCs w:val="24"/>
        </w:rPr>
        <w:t>ха</w:t>
      </w:r>
      <w:r w:rsidR="00853592" w:rsidRPr="007F31C3">
        <w:rPr>
          <w:rFonts w:ascii="Times New Roman" w:hAnsi="Times New Roman"/>
          <w:b/>
          <w:sz w:val="24"/>
          <w:szCs w:val="24"/>
        </w:rPr>
        <w:t>:</w:t>
      </w:r>
    </w:p>
    <w:p w:rsidR="002C2D72" w:rsidRPr="00841026" w:rsidRDefault="00853592" w:rsidP="00841026">
      <w:pPr>
        <w:spacing w:line="360" w:lineRule="auto"/>
        <w:ind w:right="-113" w:firstLine="708"/>
        <w:jc w:val="both"/>
        <w:rPr>
          <w:rFonts w:ascii="Times New Roman" w:hAnsi="Times New Roman" w:cs="Times New Roman"/>
          <w:sz w:val="24"/>
          <w:szCs w:val="24"/>
        </w:rPr>
      </w:pPr>
      <w:r w:rsidRPr="007F31C3">
        <w:rPr>
          <w:rFonts w:ascii="Times New Roman" w:hAnsi="Times New Roman"/>
          <w:sz w:val="24"/>
          <w:szCs w:val="24"/>
        </w:rPr>
        <w:t>Настаняването, предоставено от хотелиер, когато то е част от организирано пътуване</w:t>
      </w:r>
      <w:r w:rsidR="00005EA2">
        <w:rPr>
          <w:rFonts w:ascii="Times New Roman" w:hAnsi="Times New Roman"/>
          <w:sz w:val="24"/>
          <w:szCs w:val="24"/>
        </w:rPr>
        <w:t>.</w:t>
      </w:r>
      <w:r w:rsidR="00841026">
        <w:rPr>
          <w:rFonts w:ascii="Times New Roman" w:hAnsi="Times New Roman"/>
          <w:sz w:val="24"/>
          <w:szCs w:val="24"/>
        </w:rPr>
        <w:t xml:space="preserve"> (</w:t>
      </w:r>
      <w:r w:rsidR="00005EA2">
        <w:rPr>
          <w:rFonts w:ascii="Times New Roman" w:hAnsi="Times New Roman" w:cs="Times New Roman"/>
          <w:b/>
          <w:sz w:val="24"/>
          <w:szCs w:val="24"/>
          <w:lang w:val="ru-RU"/>
        </w:rPr>
        <w:t>Виж Становище на НАП с</w:t>
      </w:r>
      <w:r w:rsidR="00005EA2" w:rsidRPr="002B61CF">
        <w:rPr>
          <w:rFonts w:ascii="Times New Roman" w:hAnsi="Times New Roman" w:cs="Times New Roman"/>
          <w:b/>
          <w:sz w:val="24"/>
          <w:szCs w:val="24"/>
          <w:lang w:val="ru-RU"/>
        </w:rPr>
        <w:t xml:space="preserve"> изх. № 24-00-33/18</w:t>
      </w:r>
      <w:r w:rsidR="00005EA2" w:rsidRPr="002B61CF">
        <w:rPr>
          <w:rFonts w:ascii="Times New Roman" w:hAnsi="Times New Roman" w:cs="Times New Roman"/>
          <w:b/>
          <w:sz w:val="24"/>
          <w:szCs w:val="24"/>
        </w:rPr>
        <w:t>.</w:t>
      </w:r>
      <w:r w:rsidR="00005EA2" w:rsidRPr="002B61CF">
        <w:rPr>
          <w:rFonts w:ascii="Times New Roman" w:hAnsi="Times New Roman" w:cs="Times New Roman"/>
          <w:b/>
          <w:sz w:val="24"/>
          <w:szCs w:val="24"/>
          <w:lang w:val="ru-RU"/>
        </w:rPr>
        <w:t>05</w:t>
      </w:r>
      <w:r w:rsidR="00005EA2" w:rsidRPr="002B61CF">
        <w:rPr>
          <w:rFonts w:ascii="Times New Roman" w:hAnsi="Times New Roman" w:cs="Times New Roman"/>
          <w:b/>
          <w:sz w:val="24"/>
          <w:szCs w:val="24"/>
        </w:rPr>
        <w:t>.2007</w:t>
      </w:r>
      <w:r w:rsidR="00225D66">
        <w:rPr>
          <w:rFonts w:ascii="Times New Roman" w:hAnsi="Times New Roman" w:cs="Times New Roman"/>
          <w:b/>
          <w:sz w:val="24"/>
          <w:szCs w:val="24"/>
          <w:lang w:val="en-US"/>
        </w:rPr>
        <w:t xml:space="preserve"> </w:t>
      </w:r>
      <w:r w:rsidR="00005EA2" w:rsidRPr="002B61CF">
        <w:rPr>
          <w:rFonts w:ascii="Times New Roman" w:hAnsi="Times New Roman" w:cs="Times New Roman"/>
          <w:b/>
          <w:sz w:val="24"/>
          <w:szCs w:val="24"/>
          <w:lang w:val="ru-RU"/>
        </w:rPr>
        <w:t>г.</w:t>
      </w:r>
      <w:r w:rsidR="00841026">
        <w:rPr>
          <w:rFonts w:ascii="Times New Roman" w:hAnsi="Times New Roman" w:cs="Times New Roman"/>
          <w:b/>
          <w:sz w:val="24"/>
          <w:szCs w:val="24"/>
          <w:lang w:val="ru-RU"/>
        </w:rPr>
        <w:t>)</w:t>
      </w:r>
    </w:p>
    <w:p w:rsidR="002C2D72" w:rsidRDefault="002C2D72" w:rsidP="002C2D72">
      <w:pPr>
        <w:spacing w:line="360" w:lineRule="auto"/>
        <w:ind w:right="-113" w:firstLine="708"/>
        <w:jc w:val="both"/>
        <w:rPr>
          <w:rFonts w:ascii="Times New Roman" w:hAnsi="Times New Roman"/>
          <w:b/>
          <w:sz w:val="24"/>
          <w:szCs w:val="24"/>
        </w:rPr>
      </w:pPr>
      <w:r>
        <w:rPr>
          <w:rFonts w:ascii="Times New Roman" w:hAnsi="Times New Roman"/>
          <w:b/>
          <w:sz w:val="24"/>
          <w:szCs w:val="24"/>
        </w:rPr>
        <w:t>От</w:t>
      </w:r>
      <w:r w:rsidRPr="007F31C3">
        <w:rPr>
          <w:rFonts w:ascii="Times New Roman" w:hAnsi="Times New Roman"/>
          <w:b/>
          <w:sz w:val="24"/>
          <w:szCs w:val="24"/>
        </w:rPr>
        <w:t xml:space="preserve"> </w:t>
      </w:r>
      <w:r>
        <w:rPr>
          <w:rFonts w:ascii="Times New Roman" w:hAnsi="Times New Roman"/>
          <w:b/>
          <w:sz w:val="24"/>
          <w:szCs w:val="24"/>
        </w:rPr>
        <w:t>01</w:t>
      </w:r>
      <w:r w:rsidRPr="007F31C3">
        <w:rPr>
          <w:rFonts w:ascii="Times New Roman" w:hAnsi="Times New Roman"/>
          <w:b/>
          <w:sz w:val="24"/>
          <w:szCs w:val="24"/>
        </w:rPr>
        <w:t>.0</w:t>
      </w:r>
      <w:r>
        <w:rPr>
          <w:rFonts w:ascii="Times New Roman" w:hAnsi="Times New Roman"/>
          <w:b/>
          <w:sz w:val="24"/>
          <w:szCs w:val="24"/>
        </w:rPr>
        <w:t>4</w:t>
      </w:r>
      <w:r w:rsidRPr="007F31C3">
        <w:rPr>
          <w:rFonts w:ascii="Times New Roman" w:hAnsi="Times New Roman"/>
          <w:b/>
          <w:sz w:val="24"/>
          <w:szCs w:val="24"/>
        </w:rPr>
        <w:t>.201</w:t>
      </w:r>
      <w:r w:rsidR="00D02495">
        <w:rPr>
          <w:rFonts w:ascii="Times New Roman" w:hAnsi="Times New Roman"/>
          <w:b/>
          <w:sz w:val="24"/>
          <w:szCs w:val="24"/>
        </w:rPr>
        <w:t xml:space="preserve">1 </w:t>
      </w:r>
      <w:r w:rsidRPr="007F31C3">
        <w:rPr>
          <w:rFonts w:ascii="Times New Roman" w:hAnsi="Times New Roman"/>
          <w:b/>
          <w:sz w:val="24"/>
          <w:szCs w:val="24"/>
        </w:rPr>
        <w:t xml:space="preserve">г. </w:t>
      </w:r>
      <w:r>
        <w:rPr>
          <w:rFonts w:ascii="Times New Roman" w:hAnsi="Times New Roman"/>
          <w:b/>
          <w:sz w:val="24"/>
          <w:szCs w:val="24"/>
        </w:rPr>
        <w:t xml:space="preserve">до 31.12.2011 г. </w:t>
      </w:r>
      <w:r w:rsidRPr="007F31C3">
        <w:rPr>
          <w:rFonts w:ascii="Times New Roman" w:hAnsi="Times New Roman"/>
          <w:b/>
          <w:sz w:val="24"/>
          <w:szCs w:val="24"/>
        </w:rPr>
        <w:t xml:space="preserve">с намалена данъчна ставка от </w:t>
      </w:r>
      <w:r>
        <w:rPr>
          <w:rFonts w:ascii="Times New Roman" w:hAnsi="Times New Roman"/>
          <w:b/>
          <w:sz w:val="24"/>
          <w:szCs w:val="24"/>
        </w:rPr>
        <w:t xml:space="preserve">9 </w:t>
      </w:r>
      <w:r w:rsidRPr="007F31C3">
        <w:rPr>
          <w:rFonts w:ascii="Times New Roman" w:hAnsi="Times New Roman"/>
          <w:b/>
          <w:sz w:val="24"/>
          <w:szCs w:val="24"/>
        </w:rPr>
        <w:t>% се облага:</w:t>
      </w:r>
    </w:p>
    <w:p w:rsidR="002C2D72" w:rsidRPr="007F31C3" w:rsidRDefault="00B41D9C" w:rsidP="002C2D72">
      <w:pPr>
        <w:numPr>
          <w:ilvl w:val="0"/>
          <w:numId w:val="19"/>
        </w:numPr>
        <w:tabs>
          <w:tab w:val="clear" w:pos="720"/>
          <w:tab w:val="num" w:pos="180"/>
        </w:tabs>
        <w:spacing w:line="360" w:lineRule="auto"/>
        <w:ind w:left="0" w:right="-113" w:firstLine="360"/>
        <w:jc w:val="both"/>
        <w:rPr>
          <w:rFonts w:ascii="Times New Roman" w:hAnsi="Times New Roman" w:cs="Times New Roman"/>
          <w:sz w:val="24"/>
          <w:szCs w:val="24"/>
        </w:rPr>
      </w:pPr>
      <w:r w:rsidRPr="00841026">
        <w:rPr>
          <w:rFonts w:ascii="Times New Roman" w:hAnsi="Times New Roman" w:cs="Times New Roman"/>
          <w:sz w:val="24"/>
          <w:szCs w:val="24"/>
          <w:lang w:val="ru-RU"/>
        </w:rPr>
        <w:t>настаняване, предоставено от хотелиер</w:t>
      </w:r>
      <w:r w:rsidR="002C2D72">
        <w:rPr>
          <w:rFonts w:ascii="Times New Roman" w:hAnsi="Times New Roman" w:cs="Times New Roman"/>
          <w:sz w:val="24"/>
          <w:szCs w:val="24"/>
        </w:rPr>
        <w:t>.</w:t>
      </w:r>
    </w:p>
    <w:p w:rsidR="00703778" w:rsidRDefault="00703778" w:rsidP="007F31C3">
      <w:pPr>
        <w:spacing w:line="360" w:lineRule="auto"/>
        <w:ind w:right="-113" w:firstLine="708"/>
        <w:jc w:val="both"/>
        <w:rPr>
          <w:rFonts w:ascii="Times New Roman" w:hAnsi="Times New Roman" w:cs="Times New Roman"/>
          <w:sz w:val="24"/>
          <w:szCs w:val="24"/>
          <w:lang w:val="ru-RU"/>
        </w:rPr>
      </w:pPr>
      <w:r w:rsidRPr="007F31C3">
        <w:rPr>
          <w:rFonts w:ascii="Times New Roman" w:hAnsi="Times New Roman" w:cs="Times New Roman"/>
          <w:sz w:val="24"/>
          <w:szCs w:val="24"/>
          <w:lang w:val="ru-RU"/>
        </w:rPr>
        <w:t>От 01 април 2011 г.</w:t>
      </w:r>
      <w:r w:rsidRPr="007F31C3">
        <w:rPr>
          <w:rFonts w:ascii="Times New Roman" w:hAnsi="Times New Roman" w:cs="Times New Roman"/>
          <w:sz w:val="24"/>
          <w:szCs w:val="24"/>
        </w:rPr>
        <w:t xml:space="preserve"> с изменението на чл. 66, ал. 2</w:t>
      </w:r>
      <w:r w:rsidR="00DE4041" w:rsidRPr="007F31C3">
        <w:rPr>
          <w:rFonts w:ascii="Times New Roman" w:hAnsi="Times New Roman" w:cs="Times New Roman"/>
          <w:sz w:val="24"/>
          <w:szCs w:val="24"/>
        </w:rPr>
        <w:t xml:space="preserve"> от ЗДДС</w:t>
      </w:r>
      <w:r w:rsidRPr="007F31C3">
        <w:rPr>
          <w:rFonts w:ascii="Times New Roman" w:hAnsi="Times New Roman" w:cs="Times New Roman"/>
          <w:sz w:val="24"/>
          <w:szCs w:val="24"/>
        </w:rPr>
        <w:t xml:space="preserve"> и </w:t>
      </w:r>
      <w:r w:rsidR="00DE4041" w:rsidRPr="007F31C3">
        <w:rPr>
          <w:rStyle w:val="newdocreference1"/>
          <w:rFonts w:ascii="Times New Roman" w:hAnsi="Times New Roman" w:cs="Times New Roman"/>
          <w:color w:val="auto"/>
          <w:sz w:val="24"/>
          <w:szCs w:val="24"/>
          <w:u w:val="none"/>
          <w:lang w:val="ru-RU"/>
        </w:rPr>
        <w:t xml:space="preserve">§ 1, т. 37 от </w:t>
      </w:r>
      <w:r w:rsidR="00225D66" w:rsidRPr="00225D66">
        <w:rPr>
          <w:rStyle w:val="newdocreference1"/>
          <w:rFonts w:ascii="Times New Roman" w:hAnsi="Times New Roman" w:cs="Times New Roman"/>
          <w:color w:val="auto"/>
          <w:sz w:val="24"/>
          <w:szCs w:val="24"/>
          <w:u w:val="none"/>
        </w:rPr>
        <w:t xml:space="preserve">Допълнителните </w:t>
      </w:r>
      <w:r w:rsidR="00DE4041" w:rsidRPr="00225D66">
        <w:rPr>
          <w:rStyle w:val="newdocreference1"/>
          <w:rFonts w:ascii="Times New Roman" w:hAnsi="Times New Roman" w:cs="Times New Roman"/>
          <w:color w:val="auto"/>
          <w:sz w:val="24"/>
          <w:szCs w:val="24"/>
          <w:u w:val="none"/>
        </w:rPr>
        <w:t>разпоредби</w:t>
      </w:r>
      <w:r w:rsidR="00DE4041" w:rsidRPr="007F31C3">
        <w:rPr>
          <w:rStyle w:val="newdocreference1"/>
          <w:rFonts w:ascii="Times New Roman" w:hAnsi="Times New Roman" w:cs="Times New Roman"/>
          <w:color w:val="auto"/>
          <w:sz w:val="24"/>
          <w:szCs w:val="24"/>
          <w:u w:val="none"/>
          <w:lang w:val="ru-RU"/>
        </w:rPr>
        <w:t xml:space="preserve"> на закона</w:t>
      </w:r>
      <w:r w:rsidR="00DE4041" w:rsidRPr="007F31C3">
        <w:rPr>
          <w:rFonts w:ascii="Times New Roman" w:hAnsi="Times New Roman"/>
          <w:sz w:val="24"/>
          <w:lang w:val="ru-RU"/>
        </w:rPr>
        <w:t xml:space="preserve"> </w:t>
      </w:r>
      <w:r w:rsidRPr="007F31C3">
        <w:rPr>
          <w:rFonts w:ascii="Times New Roman" w:hAnsi="Times New Roman" w:cs="Times New Roman"/>
          <w:sz w:val="24"/>
          <w:szCs w:val="24"/>
          <w:lang w:val="ru-RU"/>
        </w:rPr>
        <w:t>се променя данъчната ставка и обхвата на приложение на облагането на т.нар. туристически услуги, или съгласно терминологията на закона доставките по настаняване, предоставено от хотелиер. От една страна</w:t>
      </w:r>
      <w:r w:rsidR="00A33B6B">
        <w:rPr>
          <w:rFonts w:ascii="Times New Roman" w:hAnsi="Times New Roman" w:cs="Times New Roman"/>
          <w:sz w:val="24"/>
          <w:szCs w:val="24"/>
          <w:lang w:val="ru-RU"/>
        </w:rPr>
        <w:t>,</w:t>
      </w:r>
      <w:r w:rsidRPr="007F31C3">
        <w:rPr>
          <w:rFonts w:ascii="Times New Roman" w:hAnsi="Times New Roman" w:cs="Times New Roman"/>
          <w:sz w:val="24"/>
          <w:szCs w:val="24"/>
          <w:lang w:val="ru-RU"/>
        </w:rPr>
        <w:t xml:space="preserve"> ставката се определя на 9 на сто. От друга страна</w:t>
      </w:r>
      <w:r w:rsidR="00A33B6B">
        <w:rPr>
          <w:rFonts w:ascii="Times New Roman" w:hAnsi="Times New Roman" w:cs="Times New Roman"/>
          <w:sz w:val="24"/>
          <w:szCs w:val="24"/>
          <w:lang w:val="ru-RU"/>
        </w:rPr>
        <w:t>,</w:t>
      </w:r>
      <w:r w:rsidRPr="007F31C3">
        <w:rPr>
          <w:rFonts w:ascii="Times New Roman" w:hAnsi="Times New Roman" w:cs="Times New Roman"/>
          <w:sz w:val="24"/>
          <w:szCs w:val="24"/>
          <w:lang w:val="ru-RU"/>
        </w:rPr>
        <w:t xml:space="preserve"> обхватът на доставките по настаняване се разширява спрямо всички настанявания, без значение дали става въпрос за организирано пътуване или не. Това на практика означава намаляване на ставката за неорганизираните пътувания от 20 на 9 на сто. Промяната се налага от необходимостта от отстраняване на режим на нееднакво третиране на различните туристи в нарушение на основните свободи, прогласени с Договора за ЕС</w:t>
      </w:r>
      <w:r w:rsidR="00016499" w:rsidRPr="00016499">
        <w:rPr>
          <w:rFonts w:ascii="Times New Roman" w:hAnsi="Times New Roman"/>
          <w:sz w:val="24"/>
          <w:szCs w:val="24"/>
          <w:lang w:val="ru-RU"/>
        </w:rPr>
        <w:t xml:space="preserve"> </w:t>
      </w:r>
      <w:r w:rsidR="00016499" w:rsidRPr="007F31C3">
        <w:rPr>
          <w:rFonts w:ascii="Times New Roman" w:hAnsi="Times New Roman"/>
          <w:sz w:val="24"/>
          <w:szCs w:val="24"/>
          <w:lang w:val="ru-RU"/>
        </w:rPr>
        <w:t xml:space="preserve">(виж Фиш </w:t>
      </w:r>
      <w:r w:rsidR="00016499" w:rsidRPr="007F31C3">
        <w:rPr>
          <w:rFonts w:ascii="Times New Roman" w:hAnsi="Times New Roman"/>
          <w:sz w:val="24"/>
          <w:szCs w:val="24"/>
          <w:lang w:val="en-US"/>
        </w:rPr>
        <w:t>X</w:t>
      </w:r>
      <w:r w:rsidR="00016499" w:rsidRPr="007F31C3">
        <w:rPr>
          <w:rFonts w:ascii="Times New Roman" w:hAnsi="Times New Roman"/>
          <w:sz w:val="24"/>
          <w:szCs w:val="24"/>
          <w:lang w:val="ru-RU"/>
        </w:rPr>
        <w:t>.3)</w:t>
      </w:r>
      <w:r w:rsidR="00016499" w:rsidRPr="007F31C3">
        <w:rPr>
          <w:rFonts w:ascii="Times New Roman" w:hAnsi="Times New Roman"/>
          <w:sz w:val="24"/>
          <w:szCs w:val="24"/>
        </w:rPr>
        <w:t>.</w:t>
      </w:r>
    </w:p>
    <w:p w:rsidR="002C2D72" w:rsidRPr="007F31C3" w:rsidRDefault="002C2D72" w:rsidP="007F31C3">
      <w:pPr>
        <w:spacing w:line="360" w:lineRule="auto"/>
        <w:ind w:right="-113" w:firstLine="708"/>
        <w:jc w:val="both"/>
        <w:rPr>
          <w:rFonts w:ascii="Times New Roman" w:hAnsi="Times New Roman" w:cs="Times New Roman"/>
          <w:sz w:val="24"/>
          <w:szCs w:val="24"/>
          <w:lang w:val="ru-RU"/>
        </w:rPr>
      </w:pPr>
      <w:bookmarkStart w:id="0" w:name="_GoBack"/>
      <w:bookmarkEnd w:id="0"/>
    </w:p>
    <w:p w:rsidR="002C2D72" w:rsidRDefault="002C2D72" w:rsidP="002C2D72">
      <w:pPr>
        <w:spacing w:line="360" w:lineRule="auto"/>
        <w:ind w:right="-113" w:firstLine="708"/>
        <w:jc w:val="both"/>
        <w:rPr>
          <w:rFonts w:ascii="Times New Roman" w:hAnsi="Times New Roman"/>
          <w:b/>
          <w:sz w:val="24"/>
          <w:szCs w:val="24"/>
        </w:rPr>
      </w:pPr>
      <w:r>
        <w:rPr>
          <w:rFonts w:ascii="Times New Roman" w:hAnsi="Times New Roman"/>
          <w:b/>
          <w:sz w:val="24"/>
          <w:szCs w:val="24"/>
        </w:rPr>
        <w:t>От</w:t>
      </w:r>
      <w:r w:rsidRPr="007F31C3">
        <w:rPr>
          <w:rFonts w:ascii="Times New Roman" w:hAnsi="Times New Roman"/>
          <w:b/>
          <w:sz w:val="24"/>
          <w:szCs w:val="24"/>
        </w:rPr>
        <w:t xml:space="preserve"> </w:t>
      </w:r>
      <w:r>
        <w:rPr>
          <w:rFonts w:ascii="Times New Roman" w:hAnsi="Times New Roman"/>
          <w:b/>
          <w:sz w:val="24"/>
          <w:szCs w:val="24"/>
        </w:rPr>
        <w:t>01.</w:t>
      </w:r>
      <w:r w:rsidRPr="007F31C3">
        <w:rPr>
          <w:rFonts w:ascii="Times New Roman" w:hAnsi="Times New Roman"/>
          <w:b/>
          <w:sz w:val="24"/>
          <w:szCs w:val="24"/>
        </w:rPr>
        <w:t>0</w:t>
      </w:r>
      <w:r>
        <w:rPr>
          <w:rFonts w:ascii="Times New Roman" w:hAnsi="Times New Roman"/>
          <w:b/>
          <w:sz w:val="24"/>
          <w:szCs w:val="24"/>
        </w:rPr>
        <w:t>1</w:t>
      </w:r>
      <w:r w:rsidRPr="007F31C3">
        <w:rPr>
          <w:rFonts w:ascii="Times New Roman" w:hAnsi="Times New Roman"/>
          <w:b/>
          <w:sz w:val="24"/>
          <w:szCs w:val="24"/>
        </w:rPr>
        <w:t>.201</w:t>
      </w:r>
      <w:r>
        <w:rPr>
          <w:rFonts w:ascii="Times New Roman" w:hAnsi="Times New Roman"/>
          <w:b/>
          <w:sz w:val="24"/>
          <w:szCs w:val="24"/>
        </w:rPr>
        <w:t xml:space="preserve">2 </w:t>
      </w:r>
      <w:r w:rsidRPr="007F31C3">
        <w:rPr>
          <w:rFonts w:ascii="Times New Roman" w:hAnsi="Times New Roman"/>
          <w:b/>
          <w:sz w:val="24"/>
          <w:szCs w:val="24"/>
        </w:rPr>
        <w:t xml:space="preserve">г. с намалена данъчна ставка от </w:t>
      </w:r>
      <w:r>
        <w:rPr>
          <w:rFonts w:ascii="Times New Roman" w:hAnsi="Times New Roman"/>
          <w:b/>
          <w:sz w:val="24"/>
          <w:szCs w:val="24"/>
        </w:rPr>
        <w:t xml:space="preserve">9 </w:t>
      </w:r>
      <w:r w:rsidRPr="007F31C3">
        <w:rPr>
          <w:rFonts w:ascii="Times New Roman" w:hAnsi="Times New Roman"/>
          <w:b/>
          <w:sz w:val="24"/>
          <w:szCs w:val="24"/>
        </w:rPr>
        <w:t>% се облага:</w:t>
      </w:r>
    </w:p>
    <w:p w:rsidR="00703778" w:rsidRPr="00B41D9C" w:rsidRDefault="002C2D72" w:rsidP="00D02495">
      <w:pPr>
        <w:numPr>
          <w:ilvl w:val="0"/>
          <w:numId w:val="22"/>
        </w:numPr>
        <w:tabs>
          <w:tab w:val="clear" w:pos="720"/>
          <w:tab w:val="num" w:pos="0"/>
        </w:tabs>
        <w:spacing w:line="360" w:lineRule="auto"/>
        <w:ind w:left="0" w:right="-113" w:firstLine="360"/>
        <w:jc w:val="both"/>
        <w:rPr>
          <w:rFonts w:ascii="Times New Roman" w:hAnsi="Times New Roman" w:cs="Times New Roman"/>
          <w:sz w:val="24"/>
          <w:szCs w:val="24"/>
        </w:rPr>
      </w:pPr>
      <w:r w:rsidRPr="00841026">
        <w:rPr>
          <w:rFonts w:ascii="Times New Roman" w:hAnsi="Times New Roman" w:cs="Times New Roman"/>
          <w:sz w:val="24"/>
          <w:szCs w:val="24"/>
          <w:lang w:val="ru-RU"/>
        </w:rPr>
        <w:lastRenderedPageBreak/>
        <w:t>Настаняване, предоставяно в хотели и подобни заведения, включително предоставянето на ваканционно настаняване и отдаване под наем на места за площадки за къмпинг или каравани</w:t>
      </w:r>
      <w:r w:rsidR="00E91E5C" w:rsidRPr="00841026">
        <w:rPr>
          <w:rFonts w:ascii="Times New Roman" w:hAnsi="Times New Roman" w:cs="Times New Roman"/>
          <w:sz w:val="24"/>
          <w:szCs w:val="24"/>
          <w:lang w:val="ru-RU"/>
        </w:rPr>
        <w:t xml:space="preserve"> </w:t>
      </w:r>
      <w:r w:rsidR="00016499" w:rsidRPr="007F31C3">
        <w:rPr>
          <w:rFonts w:ascii="Times New Roman" w:hAnsi="Times New Roman"/>
          <w:sz w:val="24"/>
          <w:szCs w:val="24"/>
          <w:lang w:val="ru-RU"/>
        </w:rPr>
        <w:t xml:space="preserve">(виж Фиш </w:t>
      </w:r>
      <w:r w:rsidR="00016499" w:rsidRPr="007F31C3">
        <w:rPr>
          <w:rFonts w:ascii="Times New Roman" w:hAnsi="Times New Roman"/>
          <w:sz w:val="24"/>
          <w:szCs w:val="24"/>
          <w:lang w:val="en-US"/>
        </w:rPr>
        <w:t>X</w:t>
      </w:r>
      <w:r w:rsidR="00016499" w:rsidRPr="007F31C3">
        <w:rPr>
          <w:rFonts w:ascii="Times New Roman" w:hAnsi="Times New Roman"/>
          <w:sz w:val="24"/>
          <w:szCs w:val="24"/>
          <w:lang w:val="ru-RU"/>
        </w:rPr>
        <w:t>.3)</w:t>
      </w:r>
      <w:r w:rsidR="00016499" w:rsidRPr="007F31C3">
        <w:rPr>
          <w:rFonts w:ascii="Times New Roman" w:hAnsi="Times New Roman"/>
          <w:sz w:val="24"/>
          <w:szCs w:val="24"/>
        </w:rPr>
        <w:t>.</w:t>
      </w:r>
    </w:p>
    <w:p w:rsidR="00B41D9C" w:rsidRPr="007F31C3" w:rsidRDefault="00B41D9C" w:rsidP="007F31C3">
      <w:pPr>
        <w:spacing w:line="360" w:lineRule="auto"/>
        <w:ind w:right="-113" w:firstLine="708"/>
        <w:jc w:val="both"/>
        <w:rPr>
          <w:rFonts w:ascii="Times New Roman" w:hAnsi="Times New Roman" w:cs="Times New Roman"/>
          <w:sz w:val="24"/>
          <w:szCs w:val="24"/>
        </w:rPr>
      </w:pPr>
    </w:p>
    <w:p w:rsidR="00853592" w:rsidRPr="00853592" w:rsidRDefault="00853592" w:rsidP="00853592">
      <w:pPr>
        <w:spacing w:line="360" w:lineRule="auto"/>
        <w:ind w:right="-113" w:firstLine="708"/>
        <w:jc w:val="both"/>
        <w:rPr>
          <w:rFonts w:ascii="Times New Roman" w:hAnsi="Times New Roman" w:cs="Times New Roman"/>
          <w:sz w:val="24"/>
          <w:szCs w:val="24"/>
        </w:rPr>
      </w:pPr>
      <w:r w:rsidRPr="00853592">
        <w:rPr>
          <w:rFonts w:ascii="Times New Roman" w:hAnsi="Times New Roman"/>
          <w:b/>
          <w:sz w:val="24"/>
          <w:szCs w:val="24"/>
        </w:rPr>
        <w:t xml:space="preserve">С нулева данъчна ставка се облагат само изрично посочените в закона доставки </w:t>
      </w:r>
      <w:r w:rsidR="000A238D">
        <w:rPr>
          <w:rFonts w:ascii="Times New Roman" w:hAnsi="Times New Roman"/>
          <w:sz w:val="24"/>
          <w:szCs w:val="24"/>
        </w:rPr>
        <w:t>(в</w:t>
      </w:r>
      <w:r w:rsidRPr="00853592">
        <w:rPr>
          <w:rFonts w:ascii="Times New Roman" w:hAnsi="Times New Roman"/>
          <w:sz w:val="24"/>
          <w:szCs w:val="24"/>
        </w:rPr>
        <w:t>иж Фиш VІ.2).</w:t>
      </w:r>
    </w:p>
    <w:sectPr w:rsidR="00853592" w:rsidRPr="00853592" w:rsidSect="00020E73">
      <w:headerReference w:type="default" r:id="rId7"/>
      <w:footerReference w:type="even" r:id="rId8"/>
      <w:footerReference w:type="default" r:id="rId9"/>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00B5" w:rsidRDefault="008800B5">
      <w:r>
        <w:separator/>
      </w:r>
    </w:p>
  </w:endnote>
  <w:endnote w:type="continuationSeparator" w:id="0">
    <w:p w:rsidR="008800B5" w:rsidRDefault="0088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26" w:rsidRDefault="00841026"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841026" w:rsidRDefault="00841026"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1026" w:rsidRPr="00225D66" w:rsidRDefault="00841026"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916733">
      <w:rPr>
        <w:rFonts w:ascii="Times New Roman" w:hAnsi="Times New Roman" w:cs="Times New Roman"/>
        <w:color w:val="003366"/>
      </w:rPr>
      <w:t>НАРЪЧНИК ПО ДДС, 20</w:t>
    </w:r>
    <w:r>
      <w:rPr>
        <w:rFonts w:ascii="Times New Roman" w:hAnsi="Times New Roman" w:cs="Times New Roman"/>
        <w:color w:val="003366"/>
      </w:rPr>
      <w:t>1</w:t>
    </w:r>
    <w:r w:rsidR="005B7A38">
      <w:rPr>
        <w:rFonts w:ascii="Times New Roman" w:hAnsi="Times New Roman" w:cs="Times New Roman"/>
        <w:color w:val="003366"/>
      </w:rPr>
      <w:t>9</w:t>
    </w:r>
  </w:p>
  <w:p w:rsidR="00841026" w:rsidRPr="00824EE9" w:rsidRDefault="00841026" w:rsidP="009575EE">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00B5" w:rsidRDefault="008800B5">
      <w:r>
        <w:separator/>
      </w:r>
    </w:p>
  </w:footnote>
  <w:footnote w:type="continuationSeparator" w:id="0">
    <w:p w:rsidR="008800B5" w:rsidRDefault="008800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841026">
      <w:tblPrEx>
        <w:tblCellMar>
          <w:top w:w="0" w:type="dxa"/>
          <w:bottom w:w="0" w:type="dxa"/>
        </w:tblCellMar>
      </w:tblPrEx>
      <w:trPr>
        <w:cantSplit/>
        <w:trHeight w:val="725"/>
      </w:trPr>
      <w:tc>
        <w:tcPr>
          <w:tcW w:w="2340" w:type="dxa"/>
          <w:vMerge w:val="restart"/>
        </w:tcPr>
        <w:p w:rsidR="00841026" w:rsidRPr="00554FAB" w:rsidRDefault="00841026" w:rsidP="00AD598A">
          <w:pPr>
            <w:pStyle w:val="Heading1"/>
            <w:spacing w:before="0"/>
            <w:ind w:left="0" w:right="0"/>
            <w:rPr>
              <w:rFonts w:ascii="Arial" w:hAnsi="Arial" w:cs="Arial"/>
              <w:sz w:val="28"/>
              <w:lang w:val="en-US"/>
            </w:rPr>
          </w:pPr>
        </w:p>
        <w:p w:rsidR="00841026" w:rsidRDefault="005B7A38">
          <w:pPr>
            <w:jc w:val="center"/>
            <w:rPr>
              <w:rFonts w:ascii="Arial" w:hAnsi="Arial" w:cs="Arial"/>
              <w:lang w:val="en-US"/>
            </w:rPr>
          </w:pPr>
          <w:r>
            <w:rPr>
              <w:rFonts w:ascii="Arial" w:hAnsi="Arial" w:cs="Arial"/>
              <w:noProof/>
            </w:rPr>
            <w:drawing>
              <wp:inline distT="0" distB="0" distL="0" distR="0">
                <wp:extent cx="1362075"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42950"/>
                        </a:xfrm>
                        <a:prstGeom prst="rect">
                          <a:avLst/>
                        </a:prstGeom>
                        <a:noFill/>
                      </pic:spPr>
                    </pic:pic>
                  </a:graphicData>
                </a:graphic>
              </wp:inline>
            </w:drawing>
          </w:r>
          <w:r w:rsidR="00841026">
            <w:rPr>
              <w:rFonts w:ascii="Arial" w:hAnsi="Arial" w:cs="Arial"/>
              <w:lang w:val="en-US"/>
            </w:rPr>
            <w:t xml:space="preserve">  </w:t>
          </w:r>
        </w:p>
      </w:tc>
      <w:tc>
        <w:tcPr>
          <w:tcW w:w="8640" w:type="dxa"/>
          <w:vAlign w:val="center"/>
        </w:tcPr>
        <w:p w:rsidR="00841026" w:rsidRPr="00E76029" w:rsidRDefault="00841026"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VI.1</w:t>
          </w:r>
        </w:p>
      </w:tc>
    </w:tr>
    <w:tr w:rsidR="00841026">
      <w:tblPrEx>
        <w:tblCellMar>
          <w:top w:w="0" w:type="dxa"/>
          <w:bottom w:w="0" w:type="dxa"/>
        </w:tblCellMar>
      </w:tblPrEx>
      <w:trPr>
        <w:cantSplit/>
        <w:trHeight w:val="692"/>
      </w:trPr>
      <w:tc>
        <w:tcPr>
          <w:tcW w:w="2340" w:type="dxa"/>
          <w:vMerge/>
        </w:tcPr>
        <w:p w:rsidR="00841026" w:rsidRDefault="00841026">
          <w:pPr>
            <w:pStyle w:val="Heading1"/>
            <w:ind w:left="0"/>
            <w:rPr>
              <w:rFonts w:ascii="Arial" w:hAnsi="Arial" w:cs="Arial"/>
              <w:b w:val="0"/>
              <w:caps w:val="0"/>
              <w:kern w:val="0"/>
              <w:lang w:val="bg-BG"/>
            </w:rPr>
          </w:pPr>
        </w:p>
      </w:tc>
      <w:tc>
        <w:tcPr>
          <w:tcW w:w="8640" w:type="dxa"/>
          <w:vAlign w:val="center"/>
        </w:tcPr>
        <w:p w:rsidR="00841026" w:rsidRDefault="00841026" w:rsidP="001A771E">
          <w:pPr>
            <w:jc w:val="center"/>
            <w:rPr>
              <w:rFonts w:ascii="Times New Roman" w:hAnsi="Times New Roman"/>
              <w:b/>
              <w:caps/>
              <w:color w:val="003366"/>
              <w:sz w:val="28"/>
            </w:rPr>
          </w:pPr>
        </w:p>
        <w:p w:rsidR="00841026" w:rsidRPr="00D938BE" w:rsidRDefault="00841026" w:rsidP="001A771E">
          <w:pPr>
            <w:jc w:val="center"/>
            <w:rPr>
              <w:rFonts w:ascii="Times New Roman" w:hAnsi="Times New Roman"/>
              <w:b/>
              <w:caps/>
              <w:color w:val="003366"/>
              <w:sz w:val="28"/>
            </w:rPr>
          </w:pPr>
          <w:r>
            <w:rPr>
              <w:rFonts w:ascii="Times New Roman" w:hAnsi="Times New Roman"/>
              <w:b/>
              <w:caps/>
              <w:color w:val="003366"/>
              <w:sz w:val="28"/>
              <w:lang w:val="en-US"/>
            </w:rPr>
            <w:t>ПРИЛОЖИМИ ДАНЪЧНИ СТАВКИ</w:t>
          </w:r>
        </w:p>
        <w:p w:rsidR="00841026" w:rsidRPr="00AD598A" w:rsidRDefault="00841026" w:rsidP="001A771E">
          <w:pPr>
            <w:jc w:val="center"/>
            <w:rPr>
              <w:rFonts w:ascii="Arial" w:hAnsi="Arial" w:cs="Arial"/>
              <w:b/>
              <w:bCs/>
              <w:color w:val="808080"/>
              <w:lang w:val="ru-RU"/>
            </w:rPr>
          </w:pPr>
        </w:p>
      </w:tc>
    </w:tr>
  </w:tbl>
  <w:p w:rsidR="00841026" w:rsidRDefault="00841026" w:rsidP="00886AD9">
    <w:pPr>
      <w:jc w:val="center"/>
    </w:pPr>
  </w:p>
  <w:p w:rsidR="00841026" w:rsidRDefault="00841026">
    <w:pPr>
      <w:pStyle w:val="Header"/>
      <w:tabs>
        <w:tab w:val="clear" w:pos="4320"/>
        <w:tab w:val="clear" w:pos="8640"/>
      </w:tabs>
    </w:pPr>
  </w:p>
  <w:p w:rsidR="00841026" w:rsidRDefault="008410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801AE7"/>
    <w:multiLevelType w:val="hybridMultilevel"/>
    <w:tmpl w:val="5BEAAE8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7"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3A16136"/>
    <w:multiLevelType w:val="hybridMultilevel"/>
    <w:tmpl w:val="CF16226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3119B9"/>
    <w:multiLevelType w:val="hybridMultilevel"/>
    <w:tmpl w:val="12E8B8D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261610"/>
    <w:multiLevelType w:val="hybridMultilevel"/>
    <w:tmpl w:val="51F0BEE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14" w15:restartNumberingAfterBreak="0">
    <w:nsid w:val="5BB32EC2"/>
    <w:multiLevelType w:val="hybridMultilevel"/>
    <w:tmpl w:val="F2BCA64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C305D82"/>
    <w:multiLevelType w:val="hybridMultilevel"/>
    <w:tmpl w:val="29CA6F4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17"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B475F3B"/>
    <w:multiLevelType w:val="hybridMultilevel"/>
    <w:tmpl w:val="5D2A9F6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0"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4"/>
  </w:num>
  <w:num w:numId="3">
    <w:abstractNumId w:val="3"/>
  </w:num>
  <w:num w:numId="4">
    <w:abstractNumId w:val="17"/>
  </w:num>
  <w:num w:numId="5">
    <w:abstractNumId w:val="1"/>
  </w:num>
  <w:num w:numId="6">
    <w:abstractNumId w:val="21"/>
  </w:num>
  <w:num w:numId="7">
    <w:abstractNumId w:val="6"/>
  </w:num>
  <w:num w:numId="8">
    <w:abstractNumId w:val="13"/>
  </w:num>
  <w:num w:numId="9">
    <w:abstractNumId w:val="16"/>
  </w:num>
  <w:num w:numId="10">
    <w:abstractNumId w:val="19"/>
  </w:num>
  <w:num w:numId="11">
    <w:abstractNumId w:val="11"/>
  </w:num>
  <w:num w:numId="12">
    <w:abstractNumId w:val="12"/>
  </w:num>
  <w:num w:numId="13">
    <w:abstractNumId w:val="20"/>
  </w:num>
  <w:num w:numId="14">
    <w:abstractNumId w:val="7"/>
  </w:num>
  <w:num w:numId="15">
    <w:abstractNumId w:val="5"/>
  </w:num>
  <w:num w:numId="16">
    <w:abstractNumId w:val="10"/>
  </w:num>
  <w:num w:numId="17">
    <w:abstractNumId w:val="8"/>
  </w:num>
  <w:num w:numId="18">
    <w:abstractNumId w:val="2"/>
  </w:num>
  <w:num w:numId="19">
    <w:abstractNumId w:val="14"/>
  </w:num>
  <w:num w:numId="20">
    <w:abstractNumId w:val="9"/>
  </w:num>
  <w:num w:numId="21">
    <w:abstractNumId w:val="15"/>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05EA2"/>
    <w:rsid w:val="00010689"/>
    <w:rsid w:val="00016499"/>
    <w:rsid w:val="00020E73"/>
    <w:rsid w:val="00022F0B"/>
    <w:rsid w:val="00063927"/>
    <w:rsid w:val="00077487"/>
    <w:rsid w:val="000A238D"/>
    <w:rsid w:val="000D082D"/>
    <w:rsid w:val="000D2286"/>
    <w:rsid w:val="000D5F15"/>
    <w:rsid w:val="001057AD"/>
    <w:rsid w:val="00152E2A"/>
    <w:rsid w:val="001713CF"/>
    <w:rsid w:val="00191151"/>
    <w:rsid w:val="0019177F"/>
    <w:rsid w:val="001A771E"/>
    <w:rsid w:val="00204834"/>
    <w:rsid w:val="002075F0"/>
    <w:rsid w:val="00225D66"/>
    <w:rsid w:val="00235D79"/>
    <w:rsid w:val="0023733D"/>
    <w:rsid w:val="00253D8F"/>
    <w:rsid w:val="0025755B"/>
    <w:rsid w:val="00286F7C"/>
    <w:rsid w:val="002A5F94"/>
    <w:rsid w:val="002B5A4F"/>
    <w:rsid w:val="002C2726"/>
    <w:rsid w:val="002C2D72"/>
    <w:rsid w:val="002C563F"/>
    <w:rsid w:val="002C5E0D"/>
    <w:rsid w:val="002D7DA0"/>
    <w:rsid w:val="00320D02"/>
    <w:rsid w:val="00336E38"/>
    <w:rsid w:val="00345EF1"/>
    <w:rsid w:val="003953F7"/>
    <w:rsid w:val="003B4798"/>
    <w:rsid w:val="003E37CB"/>
    <w:rsid w:val="00403F08"/>
    <w:rsid w:val="004232E0"/>
    <w:rsid w:val="00454197"/>
    <w:rsid w:val="004F4305"/>
    <w:rsid w:val="00554FAB"/>
    <w:rsid w:val="0055768E"/>
    <w:rsid w:val="00576444"/>
    <w:rsid w:val="005B7A38"/>
    <w:rsid w:val="006013E7"/>
    <w:rsid w:val="006505C7"/>
    <w:rsid w:val="00655D48"/>
    <w:rsid w:val="00656C62"/>
    <w:rsid w:val="006575F9"/>
    <w:rsid w:val="00673E7D"/>
    <w:rsid w:val="006C1F92"/>
    <w:rsid w:val="006C4879"/>
    <w:rsid w:val="006E7F44"/>
    <w:rsid w:val="00703778"/>
    <w:rsid w:val="0071128F"/>
    <w:rsid w:val="007310DD"/>
    <w:rsid w:val="00742BD5"/>
    <w:rsid w:val="007638BD"/>
    <w:rsid w:val="00787FEC"/>
    <w:rsid w:val="007C3AD4"/>
    <w:rsid w:val="007F31C3"/>
    <w:rsid w:val="0080580C"/>
    <w:rsid w:val="00824EE9"/>
    <w:rsid w:val="00830B3B"/>
    <w:rsid w:val="00841026"/>
    <w:rsid w:val="00844889"/>
    <w:rsid w:val="00853592"/>
    <w:rsid w:val="008708C2"/>
    <w:rsid w:val="00871FA3"/>
    <w:rsid w:val="008800B5"/>
    <w:rsid w:val="00884E00"/>
    <w:rsid w:val="00886AD9"/>
    <w:rsid w:val="008B3F79"/>
    <w:rsid w:val="008B7BF4"/>
    <w:rsid w:val="008D2CCD"/>
    <w:rsid w:val="008F60A1"/>
    <w:rsid w:val="009123F6"/>
    <w:rsid w:val="00916733"/>
    <w:rsid w:val="009268D7"/>
    <w:rsid w:val="009537D1"/>
    <w:rsid w:val="009575EE"/>
    <w:rsid w:val="0096374B"/>
    <w:rsid w:val="009672E3"/>
    <w:rsid w:val="00970036"/>
    <w:rsid w:val="00973824"/>
    <w:rsid w:val="00993E62"/>
    <w:rsid w:val="009D598B"/>
    <w:rsid w:val="009E5AEA"/>
    <w:rsid w:val="00A0074E"/>
    <w:rsid w:val="00A11873"/>
    <w:rsid w:val="00A17902"/>
    <w:rsid w:val="00A179A3"/>
    <w:rsid w:val="00A33B6B"/>
    <w:rsid w:val="00A829E6"/>
    <w:rsid w:val="00A87B04"/>
    <w:rsid w:val="00AB62D2"/>
    <w:rsid w:val="00AC5DFA"/>
    <w:rsid w:val="00AD598A"/>
    <w:rsid w:val="00AE2E9F"/>
    <w:rsid w:val="00AE33D7"/>
    <w:rsid w:val="00AF76DD"/>
    <w:rsid w:val="00B10066"/>
    <w:rsid w:val="00B330A3"/>
    <w:rsid w:val="00B41D9C"/>
    <w:rsid w:val="00B4346A"/>
    <w:rsid w:val="00B4502D"/>
    <w:rsid w:val="00B45BE0"/>
    <w:rsid w:val="00B7797D"/>
    <w:rsid w:val="00BB74BB"/>
    <w:rsid w:val="00BE4AD1"/>
    <w:rsid w:val="00C10EDA"/>
    <w:rsid w:val="00C12C9D"/>
    <w:rsid w:val="00C2485C"/>
    <w:rsid w:val="00C336FA"/>
    <w:rsid w:val="00C43B64"/>
    <w:rsid w:val="00C67AC8"/>
    <w:rsid w:val="00C85B76"/>
    <w:rsid w:val="00C94737"/>
    <w:rsid w:val="00CD2F9F"/>
    <w:rsid w:val="00CE1906"/>
    <w:rsid w:val="00D00288"/>
    <w:rsid w:val="00D010DF"/>
    <w:rsid w:val="00D02495"/>
    <w:rsid w:val="00D15282"/>
    <w:rsid w:val="00D174C6"/>
    <w:rsid w:val="00D17B56"/>
    <w:rsid w:val="00D27FDB"/>
    <w:rsid w:val="00D428C5"/>
    <w:rsid w:val="00D60FF9"/>
    <w:rsid w:val="00D62A98"/>
    <w:rsid w:val="00D71354"/>
    <w:rsid w:val="00D7217D"/>
    <w:rsid w:val="00D938BE"/>
    <w:rsid w:val="00DB7B31"/>
    <w:rsid w:val="00DD25AE"/>
    <w:rsid w:val="00DD6716"/>
    <w:rsid w:val="00DD7A89"/>
    <w:rsid w:val="00DE0292"/>
    <w:rsid w:val="00DE4041"/>
    <w:rsid w:val="00DF3B22"/>
    <w:rsid w:val="00E13228"/>
    <w:rsid w:val="00E177F4"/>
    <w:rsid w:val="00E27959"/>
    <w:rsid w:val="00E53381"/>
    <w:rsid w:val="00E56372"/>
    <w:rsid w:val="00E67294"/>
    <w:rsid w:val="00E76029"/>
    <w:rsid w:val="00E76038"/>
    <w:rsid w:val="00E91E5C"/>
    <w:rsid w:val="00EC0F2F"/>
    <w:rsid w:val="00F001B9"/>
    <w:rsid w:val="00F22549"/>
    <w:rsid w:val="00F31796"/>
    <w:rsid w:val="00F402BF"/>
    <w:rsid w:val="00F71BC8"/>
    <w:rsid w:val="00FB4F30"/>
    <w:rsid w:val="00FE10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teal,red,#039,#eaeaea,#ccecff,#069,#ccf"/>
    </o:shapedefaults>
    <o:shapelayout v:ext="edit">
      <o:idmap v:ext="edit" data="1"/>
    </o:shapelayout>
  </w:shapeDefaults>
  <w:decimalSymbol w:val=","/>
  <w:listSeparator w:val=";"/>
  <w14:docId w14:val="0F96F6DC"/>
  <w15:chartTrackingRefBased/>
  <w15:docId w15:val="{6C8C8310-077F-4209-A8DE-2A9D937DF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character" w:customStyle="1" w:styleId="newdocreference1">
    <w:name w:val="newdocreference1"/>
    <w:rsid w:val="00703778"/>
    <w:rPr>
      <w:i w:val="0"/>
      <w:iCs w:val="0"/>
      <w:color w:val="0000FF"/>
      <w:u w:val="single"/>
    </w:rPr>
  </w:style>
  <w:style w:type="character" w:customStyle="1" w:styleId="search42">
    <w:name w:val="search42"/>
    <w:rsid w:val="00703778"/>
    <w:rPr>
      <w:shd w:val="clear" w:color="auto" w:fill="A0FFFF"/>
    </w:rPr>
  </w:style>
  <w:style w:type="paragraph" w:styleId="BalloonText">
    <w:name w:val="Balloon Text"/>
    <w:basedOn w:val="Normal"/>
    <w:semiHidden/>
    <w:rsid w:val="00005E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478889">
      <w:bodyDiv w:val="1"/>
      <w:marLeft w:val="0"/>
      <w:marRight w:val="0"/>
      <w:marTop w:val="0"/>
      <w:marBottom w:val="0"/>
      <w:divBdr>
        <w:top w:val="none" w:sz="0" w:space="0" w:color="auto"/>
        <w:left w:val="none" w:sz="0" w:space="0" w:color="auto"/>
        <w:bottom w:val="none" w:sz="0" w:space="0" w:color="auto"/>
        <w:right w:val="none" w:sz="0" w:space="0" w:color="auto"/>
      </w:divBdr>
      <w:divsChild>
        <w:div w:id="120878165">
          <w:marLeft w:val="0"/>
          <w:marRight w:val="0"/>
          <w:marTop w:val="0"/>
          <w:marBottom w:val="0"/>
          <w:divBdr>
            <w:top w:val="none" w:sz="0" w:space="0" w:color="auto"/>
            <w:left w:val="none" w:sz="0" w:space="0" w:color="auto"/>
            <w:bottom w:val="none" w:sz="0" w:space="0" w:color="auto"/>
            <w:right w:val="none" w:sz="0" w:space="0" w:color="auto"/>
          </w:divBdr>
          <w:divsChild>
            <w:div w:id="1593976171">
              <w:marLeft w:val="0"/>
              <w:marRight w:val="0"/>
              <w:marTop w:val="150"/>
              <w:marBottom w:val="240"/>
              <w:divBdr>
                <w:top w:val="threeDEngrave" w:sz="6" w:space="0" w:color="F5F0D4"/>
                <w:left w:val="threeDEngrave" w:sz="6" w:space="0" w:color="F5F0D4"/>
                <w:bottom w:val="threeDEngrave" w:sz="6" w:space="0" w:color="F5F0D4"/>
                <w:right w:val="threeDEngrave" w:sz="6" w:space="0" w:color="F5F0D4"/>
              </w:divBdr>
              <w:divsChild>
                <w:div w:id="1255671731">
                  <w:marLeft w:val="30"/>
                  <w:marRight w:val="75"/>
                  <w:marTop w:val="75"/>
                  <w:marBottom w:val="75"/>
                  <w:divBdr>
                    <w:top w:val="none" w:sz="0" w:space="0" w:color="auto"/>
                    <w:left w:val="none" w:sz="0" w:space="0" w:color="auto"/>
                    <w:bottom w:val="none" w:sz="0" w:space="0" w:color="auto"/>
                    <w:right w:val="none" w:sz="0" w:space="0" w:color="auto"/>
                  </w:divBdr>
                  <w:divsChild>
                    <w:div w:id="344482535">
                      <w:marLeft w:val="0"/>
                      <w:marRight w:val="0"/>
                      <w:marTop w:val="0"/>
                      <w:marBottom w:val="120"/>
                      <w:divBdr>
                        <w:top w:val="none" w:sz="0" w:space="0" w:color="auto"/>
                        <w:left w:val="none" w:sz="0" w:space="0" w:color="auto"/>
                        <w:bottom w:val="none" w:sz="0" w:space="0" w:color="auto"/>
                        <w:right w:val="none" w:sz="0" w:space="0" w:color="auto"/>
                      </w:divBdr>
                      <w:divsChild>
                        <w:div w:id="194684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564097">
      <w:bodyDiv w:val="1"/>
      <w:marLeft w:val="0"/>
      <w:marRight w:val="0"/>
      <w:marTop w:val="0"/>
      <w:marBottom w:val="0"/>
      <w:divBdr>
        <w:top w:val="none" w:sz="0" w:space="0" w:color="auto"/>
        <w:left w:val="none" w:sz="0" w:space="0" w:color="auto"/>
        <w:bottom w:val="none" w:sz="0" w:space="0" w:color="auto"/>
        <w:right w:val="none" w:sz="0" w:space="0" w:color="auto"/>
      </w:divBdr>
      <w:divsChild>
        <w:div w:id="642542287">
          <w:marLeft w:val="0"/>
          <w:marRight w:val="0"/>
          <w:marTop w:val="0"/>
          <w:marBottom w:val="120"/>
          <w:divBdr>
            <w:top w:val="none" w:sz="0" w:space="0" w:color="auto"/>
            <w:left w:val="none" w:sz="0" w:space="0" w:color="auto"/>
            <w:bottom w:val="none" w:sz="0" w:space="0" w:color="auto"/>
            <w:right w:val="none" w:sz="0" w:space="0" w:color="auto"/>
          </w:divBdr>
          <w:divsChild>
            <w:div w:id="733623738">
              <w:marLeft w:val="0"/>
              <w:marRight w:val="0"/>
              <w:marTop w:val="0"/>
              <w:marBottom w:val="0"/>
              <w:divBdr>
                <w:top w:val="none" w:sz="0" w:space="0" w:color="auto"/>
                <w:left w:val="none" w:sz="0" w:space="0" w:color="auto"/>
                <w:bottom w:val="none" w:sz="0" w:space="0" w:color="auto"/>
                <w:right w:val="none" w:sz="0" w:space="0" w:color="auto"/>
              </w:divBdr>
            </w:div>
            <w:div w:id="122698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299</Words>
  <Characters>1709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2007-07-13T12:41:00Z</cp:lastPrinted>
  <dcterms:created xsi:type="dcterms:W3CDTF">2019-04-01T11:27:00Z</dcterms:created>
  <dcterms:modified xsi:type="dcterms:W3CDTF">2019-04-01T11:27:00Z</dcterms:modified>
</cp:coreProperties>
</file>