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7C3" w:rsidRPr="001B27C3" w:rsidRDefault="001B27C3" w:rsidP="001B27C3">
      <w:pPr>
        <w:shd w:val="clear" w:color="auto" w:fill="FFFFFF"/>
        <w:autoSpaceDE/>
        <w:autoSpaceDN/>
        <w:spacing w:line="360" w:lineRule="auto"/>
        <w:ind w:firstLine="709"/>
        <w:textAlignment w:val="center"/>
        <w:rPr>
          <w:rFonts w:ascii="Times New Roman" w:hAnsi="Times New Roman" w:cs="Times New Roman"/>
          <w:b/>
          <w:bCs/>
          <w:sz w:val="24"/>
          <w:szCs w:val="24"/>
        </w:rPr>
      </w:pPr>
      <w:r w:rsidRPr="001B27C3">
        <w:rPr>
          <w:rFonts w:ascii="Times New Roman" w:hAnsi="Times New Roman" w:cs="Times New Roman"/>
          <w:b/>
          <w:bCs/>
          <w:sz w:val="24"/>
          <w:szCs w:val="24"/>
        </w:rPr>
        <w:t>ОБХВАТ НА СПЕЦИАЛНИТЕ РЕЖИМИ</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Pr>
          <w:rFonts w:ascii="Times New Roman" w:hAnsi="Times New Roman" w:cs="Times New Roman"/>
          <w:sz w:val="24"/>
          <w:szCs w:val="24"/>
        </w:rPr>
        <w:t>Глава осемнадесета от ЗДДС</w:t>
      </w:r>
      <w:r w:rsidRPr="001B27C3">
        <w:rPr>
          <w:rFonts w:ascii="Times New Roman" w:hAnsi="Times New Roman" w:cs="Times New Roman"/>
          <w:sz w:val="24"/>
          <w:szCs w:val="24"/>
        </w:rPr>
        <w:t xml:space="preserve"> се прилага за доставки на далекосъобщителни услуги, услуги за радио- и телевизионно излъчване или услуги, извършвани по електронен път, по които получатели са данъчно незадължени лица, които са установени, имат постоянен адрес или обичайно пребивават на територията на държава членка, когато доставчикът:</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1. е данъчно задължено лице, неустановено в държавата членка по потребление, и</w:t>
      </w:r>
    </w:p>
    <w:p w:rsid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2. е избрал да се регистрира за прилагане на някой от специалните режими по ал. 2 в страната или в друга държава членка. </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Специалните режими по тази глава са: </w:t>
      </w:r>
      <w:r w:rsidRPr="001B27C3">
        <w:rPr>
          <w:rFonts w:ascii="Times New Roman" w:hAnsi="Times New Roman" w:cs="Times New Roman"/>
          <w:b/>
          <w:sz w:val="24"/>
          <w:szCs w:val="24"/>
        </w:rPr>
        <w:t>режим извън Съюза</w:t>
      </w:r>
      <w:r w:rsidRPr="001B27C3">
        <w:rPr>
          <w:rFonts w:ascii="Times New Roman" w:hAnsi="Times New Roman" w:cs="Times New Roman"/>
          <w:sz w:val="24"/>
          <w:szCs w:val="24"/>
        </w:rPr>
        <w:t xml:space="preserve">, когато доставчикът на </w:t>
      </w:r>
      <w:r>
        <w:rPr>
          <w:rFonts w:ascii="Times New Roman" w:hAnsi="Times New Roman" w:cs="Times New Roman"/>
          <w:sz w:val="24"/>
          <w:szCs w:val="24"/>
        </w:rPr>
        <w:t xml:space="preserve">горепосочените </w:t>
      </w:r>
      <w:r w:rsidRPr="001B27C3">
        <w:rPr>
          <w:rFonts w:ascii="Times New Roman" w:hAnsi="Times New Roman" w:cs="Times New Roman"/>
          <w:sz w:val="24"/>
          <w:szCs w:val="24"/>
        </w:rPr>
        <w:t>услуги</w:t>
      </w:r>
      <w:r>
        <w:rPr>
          <w:rFonts w:ascii="Times New Roman" w:hAnsi="Times New Roman" w:cs="Times New Roman"/>
          <w:sz w:val="24"/>
          <w:szCs w:val="24"/>
        </w:rPr>
        <w:t xml:space="preserve"> </w:t>
      </w:r>
      <w:r w:rsidRPr="001B27C3">
        <w:rPr>
          <w:rFonts w:ascii="Times New Roman" w:hAnsi="Times New Roman" w:cs="Times New Roman"/>
          <w:sz w:val="24"/>
          <w:szCs w:val="24"/>
        </w:rPr>
        <w:t xml:space="preserve">не е установен на територията на Европейския съюз, и </w:t>
      </w:r>
      <w:r w:rsidRPr="001B27C3">
        <w:rPr>
          <w:rFonts w:ascii="Times New Roman" w:hAnsi="Times New Roman" w:cs="Times New Roman"/>
          <w:b/>
          <w:sz w:val="24"/>
          <w:szCs w:val="24"/>
        </w:rPr>
        <w:t>режим в Съюза</w:t>
      </w:r>
      <w:r w:rsidRPr="001B27C3">
        <w:rPr>
          <w:rFonts w:ascii="Times New Roman" w:hAnsi="Times New Roman" w:cs="Times New Roman"/>
          <w:sz w:val="24"/>
          <w:szCs w:val="24"/>
        </w:rPr>
        <w:t xml:space="preserve">, когато доставчикът на </w:t>
      </w:r>
      <w:r>
        <w:rPr>
          <w:rFonts w:ascii="Times New Roman" w:hAnsi="Times New Roman" w:cs="Times New Roman"/>
          <w:sz w:val="24"/>
          <w:szCs w:val="24"/>
        </w:rPr>
        <w:t xml:space="preserve">горепосочените </w:t>
      </w:r>
      <w:r w:rsidRPr="001B27C3">
        <w:rPr>
          <w:rFonts w:ascii="Times New Roman" w:hAnsi="Times New Roman" w:cs="Times New Roman"/>
          <w:sz w:val="24"/>
          <w:szCs w:val="24"/>
        </w:rPr>
        <w:t>услуги е установен на територията на Европейския съюз.</w:t>
      </w:r>
    </w:p>
    <w:p w:rsidR="001B27C3" w:rsidRPr="001B27C3" w:rsidRDefault="001B27C3" w:rsidP="001B27C3">
      <w:pPr>
        <w:numPr>
          <w:ilvl w:val="0"/>
          <w:numId w:val="22"/>
        </w:numPr>
        <w:shd w:val="clear" w:color="auto" w:fill="FFFFFF"/>
        <w:tabs>
          <w:tab w:val="left" w:pos="1134"/>
        </w:tabs>
        <w:autoSpaceDE/>
        <w:autoSpaceDN/>
        <w:spacing w:line="360" w:lineRule="auto"/>
        <w:ind w:left="0"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Лице, регистрирано в друга държава членка за прилагане на режим в Съюза, което няма постоянен обект на територията на страната, прилага този режим за доставките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които получатели са данъчно незадължени лица.</w:t>
      </w:r>
    </w:p>
    <w:p w:rsidR="001B27C3" w:rsidRPr="001B27C3" w:rsidRDefault="001B27C3" w:rsidP="001B27C3">
      <w:pPr>
        <w:numPr>
          <w:ilvl w:val="0"/>
          <w:numId w:val="22"/>
        </w:numPr>
        <w:shd w:val="clear" w:color="auto" w:fill="FFFFFF"/>
        <w:tabs>
          <w:tab w:val="left" w:pos="1134"/>
        </w:tabs>
        <w:autoSpaceDE/>
        <w:autoSpaceDN/>
        <w:spacing w:line="360" w:lineRule="auto"/>
        <w:ind w:left="0"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Лице, регистрирано в друга държава членка за прилагане на режим извън Съюза, прилага този режим за доставките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които получатели са данъчно незадължени лица.</w:t>
      </w:r>
    </w:p>
    <w:p w:rsidR="001B27C3" w:rsidRPr="001B27C3" w:rsidRDefault="001B27C3" w:rsidP="001B27C3">
      <w:pPr>
        <w:numPr>
          <w:ilvl w:val="0"/>
          <w:numId w:val="22"/>
        </w:numPr>
        <w:shd w:val="clear" w:color="auto" w:fill="FFFFFF"/>
        <w:tabs>
          <w:tab w:val="left" w:pos="1134"/>
        </w:tabs>
        <w:autoSpaceDE/>
        <w:autoSpaceDN/>
        <w:spacing w:line="360" w:lineRule="auto"/>
        <w:ind w:left="0"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Лице, което извършва доставки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които получатели са данъчно незадължени лица, и лицето не е регистрирано за прилагане на някой от режимите в страната или в друга държава членка, не прилага разпоредбите на </w:t>
      </w:r>
      <w:r w:rsidR="00E47E80" w:rsidRPr="001B27C3">
        <w:rPr>
          <w:rFonts w:ascii="Times New Roman" w:hAnsi="Times New Roman" w:cs="Times New Roman"/>
          <w:sz w:val="24"/>
          <w:szCs w:val="24"/>
        </w:rPr>
        <w:t>Глава</w:t>
      </w:r>
      <w:r w:rsidR="00E47E80">
        <w:rPr>
          <w:rFonts w:ascii="Times New Roman" w:hAnsi="Times New Roman" w:cs="Times New Roman"/>
          <w:sz w:val="24"/>
          <w:szCs w:val="24"/>
        </w:rPr>
        <w:t xml:space="preserve"> осемнадесета от ЗДДС</w:t>
      </w:r>
      <w:r w:rsidRPr="001B27C3">
        <w:rPr>
          <w:rFonts w:ascii="Times New Roman" w:hAnsi="Times New Roman" w:cs="Times New Roman"/>
          <w:sz w:val="24"/>
          <w:szCs w:val="24"/>
        </w:rPr>
        <w:t>.</w:t>
      </w:r>
    </w:p>
    <w:p w:rsidR="001B27C3" w:rsidRDefault="00E47E80" w:rsidP="00E47E80">
      <w:pPr>
        <w:shd w:val="clear" w:color="auto" w:fill="FFFFFF"/>
        <w:autoSpaceDE/>
        <w:autoSpaceDN/>
        <w:spacing w:line="276" w:lineRule="auto"/>
        <w:ind w:firstLine="709"/>
        <w:textAlignment w:val="center"/>
        <w:rPr>
          <w:rFonts w:ascii="Times New Roman" w:hAnsi="Times New Roman" w:cs="Times New Roman"/>
          <w:b/>
          <w:bCs/>
          <w:sz w:val="24"/>
          <w:szCs w:val="24"/>
        </w:rPr>
      </w:pPr>
      <w:r w:rsidRPr="001B27C3">
        <w:rPr>
          <w:rFonts w:ascii="Times New Roman" w:hAnsi="Times New Roman" w:cs="Times New Roman"/>
          <w:b/>
          <w:bCs/>
          <w:sz w:val="24"/>
          <w:szCs w:val="24"/>
        </w:rPr>
        <w:lastRenderedPageBreak/>
        <w:t>ДОСТАВКИ ИЗВЪН ОБХВАТА НА РЕЖИМА В СЪЮЗА, ИЗВЪРШЕНИ ОТ РЕГИСТРИРАНО ЗА ПРИЛАГАНЕ НА ТОЗИ РЕЖИМ ЛИЦЕ</w:t>
      </w:r>
    </w:p>
    <w:p w:rsidR="00E47E80" w:rsidRPr="001B27C3" w:rsidRDefault="00E47E80" w:rsidP="001B27C3">
      <w:pPr>
        <w:shd w:val="clear" w:color="auto" w:fill="FFFFFF"/>
        <w:autoSpaceDE/>
        <w:autoSpaceDN/>
        <w:spacing w:line="360" w:lineRule="auto"/>
        <w:ind w:firstLine="709"/>
        <w:textAlignment w:val="center"/>
        <w:rPr>
          <w:rFonts w:ascii="Times New Roman" w:hAnsi="Times New Roman" w:cs="Times New Roman"/>
          <w:b/>
          <w:bCs/>
          <w:sz w:val="24"/>
          <w:szCs w:val="24"/>
        </w:rPr>
      </w:pPr>
    </w:p>
    <w:p w:rsid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Лице, регистрирано на основание </w:t>
      </w:r>
      <w:hyperlink r:id="rId8" w:history="1">
        <w:r w:rsidRPr="001B27C3">
          <w:rPr>
            <w:rFonts w:ascii="Times New Roman" w:hAnsi="Times New Roman" w:cs="Times New Roman"/>
            <w:sz w:val="24"/>
            <w:szCs w:val="24"/>
          </w:rPr>
          <w:t>чл. 156</w:t>
        </w:r>
      </w:hyperlink>
      <w:r w:rsidRPr="001B27C3">
        <w:rPr>
          <w:rFonts w:ascii="Times New Roman" w:hAnsi="Times New Roman" w:cs="Times New Roman"/>
          <w:sz w:val="24"/>
          <w:szCs w:val="24"/>
        </w:rPr>
        <w:t xml:space="preserve"> за прилагане на режим в Съюза, за доставки с място на изпълнение на територията на страната по </w:t>
      </w:r>
      <w:hyperlink r:id="rId9" w:history="1">
        <w:r w:rsidRPr="001B27C3">
          <w:rPr>
            <w:rFonts w:ascii="Times New Roman" w:hAnsi="Times New Roman" w:cs="Times New Roman"/>
            <w:sz w:val="24"/>
            <w:szCs w:val="24"/>
          </w:rPr>
          <w:t>чл. 21, ал. 6</w:t>
        </w:r>
      </w:hyperlink>
      <w:r w:rsidRPr="001B27C3">
        <w:rPr>
          <w:rFonts w:ascii="Times New Roman" w:hAnsi="Times New Roman" w:cs="Times New Roman"/>
          <w:sz w:val="24"/>
          <w:szCs w:val="24"/>
        </w:rPr>
        <w:t>, включително когато доставките са извършени от постоянен обект на територията на друга държава членка, прилага за тези доставки общите правила на този закон.</w:t>
      </w:r>
    </w:p>
    <w:p w:rsidR="001B27C3" w:rsidRPr="001B27C3" w:rsidRDefault="001B27C3" w:rsidP="001B27C3">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B27C3">
        <w:rPr>
          <w:rFonts w:ascii="Times New Roman" w:hAnsi="Times New Roman" w:cs="Times New Roman"/>
          <w:sz w:val="24"/>
          <w:szCs w:val="24"/>
        </w:rPr>
        <w:t xml:space="preserve">Лице, регистрирано на основание </w:t>
      </w:r>
      <w:hyperlink r:id="rId10" w:history="1">
        <w:r w:rsidRPr="001B27C3">
          <w:rPr>
            <w:rFonts w:ascii="Times New Roman" w:hAnsi="Times New Roman" w:cs="Times New Roman"/>
            <w:sz w:val="24"/>
            <w:szCs w:val="24"/>
          </w:rPr>
          <w:t>чл. 156</w:t>
        </w:r>
      </w:hyperlink>
      <w:r w:rsidRPr="001B27C3">
        <w:rPr>
          <w:rFonts w:ascii="Times New Roman" w:hAnsi="Times New Roman" w:cs="Times New Roman"/>
          <w:sz w:val="24"/>
          <w:szCs w:val="24"/>
        </w:rPr>
        <w:t xml:space="preserve"> за прилагане на режим в Съюза, не прилага този режим за доставки с място на изпълнение на територията на друга държава членка по </w:t>
      </w:r>
      <w:r w:rsidR="000327E6">
        <w:rPr>
          <w:rFonts w:ascii="Times New Roman" w:hAnsi="Times New Roman" w:cs="Times New Roman"/>
          <w:sz w:val="24"/>
          <w:szCs w:val="24"/>
        </w:rPr>
        <w:t xml:space="preserve">   </w:t>
      </w:r>
      <w:hyperlink r:id="rId11" w:history="1">
        <w:r w:rsidRPr="001B27C3">
          <w:rPr>
            <w:rFonts w:ascii="Times New Roman" w:hAnsi="Times New Roman" w:cs="Times New Roman"/>
            <w:sz w:val="24"/>
            <w:szCs w:val="24"/>
          </w:rPr>
          <w:t>чл. 21, ал. 6</w:t>
        </w:r>
      </w:hyperlink>
      <w:r w:rsidRPr="001B27C3">
        <w:rPr>
          <w:rFonts w:ascii="Times New Roman" w:hAnsi="Times New Roman" w:cs="Times New Roman"/>
          <w:sz w:val="24"/>
          <w:szCs w:val="24"/>
        </w:rPr>
        <w:t>, когато лицето има постоянен обект в тази държава членка, независимо дали доставките са извършени от този обект. За тези доставки лицето прилага законодателството на държавата членка, в която е установен постоянният му обект.</w:t>
      </w:r>
    </w:p>
    <w:p w:rsidR="00F234C7" w:rsidRPr="00F234C7" w:rsidRDefault="00FF70A4" w:rsidP="00E67454">
      <w:pPr>
        <w:spacing w:line="360" w:lineRule="auto"/>
        <w:ind w:right="-113" w:firstLine="708"/>
        <w:jc w:val="both"/>
        <w:rPr>
          <w:rFonts w:ascii="Times New Roman" w:hAnsi="Times New Roman" w:cs="Times New Roman"/>
          <w:b/>
          <w:sz w:val="24"/>
          <w:szCs w:val="24"/>
        </w:rPr>
      </w:pPr>
      <w:r>
        <w:rPr>
          <w:b/>
          <w:noProof/>
        </w:rPr>
        <mc:AlternateContent>
          <mc:Choice Requires="wps">
            <w:drawing>
              <wp:anchor distT="0" distB="0" distL="114300" distR="114300" simplePos="0" relativeHeight="251656704" behindDoc="0" locked="0" layoutInCell="1" allowOverlap="1">
                <wp:simplePos x="0" y="0"/>
                <wp:positionH relativeFrom="column">
                  <wp:posOffset>-171761</wp:posOffset>
                </wp:positionH>
                <wp:positionV relativeFrom="paragraph">
                  <wp:posOffset>236713</wp:posOffset>
                </wp:positionV>
                <wp:extent cx="6290140" cy="3640128"/>
                <wp:effectExtent l="0" t="0" r="15875" b="1778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140" cy="3640128"/>
                        </a:xfrm>
                        <a:prstGeom prst="rect">
                          <a:avLst/>
                        </a:prstGeom>
                        <a:gradFill rotWithShape="1">
                          <a:gsLst>
                            <a:gs pos="0">
                              <a:srgbClr val="FFFFFF"/>
                            </a:gs>
                            <a:gs pos="100000">
                              <a:srgbClr val="DDDDDD"/>
                            </a:gs>
                          </a:gsLst>
                          <a:lin ang="5400000" scaled="1"/>
                        </a:gradFill>
                        <a:ln w="12700">
                          <a:solidFill>
                            <a:srgbClr val="DDDDDD"/>
                          </a:solidFill>
                          <a:miter lim="800000"/>
                          <a:headEnd/>
                          <a:tailEnd/>
                        </a:ln>
                      </wps:spPr>
                      <wps:txbx>
                        <w:txbxContent>
                          <w:p w:rsidR="00683361"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hyperlink r:id="rId12" w:tgtFrame="_blank" w:history="1">
                              <w:r w:rsidR="00E426BB" w:rsidRPr="00431720">
                                <w:rPr>
                                  <w:rFonts w:ascii="Times New Roman" w:hAnsi="Times New Roman" w:cs="Times New Roman"/>
                                  <w:b/>
                                  <w:sz w:val="16"/>
                                  <w:szCs w:val="16"/>
                                </w:rPr>
                                <w:t>Далекосъобщителни услуги</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w:t>
                            </w:r>
                            <w:r w:rsidR="00A74307" w:rsidRPr="00FF70A4">
                              <w:rPr>
                                <w:rFonts w:ascii="Times New Roman" w:hAnsi="Times New Roman" w:cs="Times New Roman"/>
                                <w:sz w:val="16"/>
                                <w:szCs w:val="16"/>
                              </w:rPr>
                              <w:t xml:space="preserve">отнасящи се до преноса, излъчването или приемането на сигнали, думи, образи и звуци или информация от всякакво естество по кабелни, радио-, оптични или други електромагнитни системи, включително свързаното с тях прехвърляне или отстъпване на правото да се използва капацитетът за такова пренасяне, излъчване, предаване или приемане, с включването на предоставянето на достъп до глобални информационни мрежи и услугите, изброени в чл. 6а от </w:t>
                            </w:r>
                            <w:r w:rsidR="00A74307" w:rsidRPr="00FF70A4">
                              <w:rPr>
                                <w:rStyle w:val="newdocreference1"/>
                                <w:rFonts w:ascii="Times New Roman" w:hAnsi="Times New Roman" w:cs="Times New Roman"/>
                                <w:color w:val="auto"/>
                                <w:sz w:val="16"/>
                                <w:szCs w:val="16"/>
                                <w:u w:val="none"/>
                              </w:rPr>
                              <w:t>Регламент за изпълнение (ЕС) № 1042/2013</w:t>
                            </w:r>
                            <w:r w:rsidR="00A74307"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мястото на доставка на услуги (OB, L 284/1 от 26 октомври 2013 г.).</w:t>
                            </w:r>
                          </w:p>
                          <w:p w:rsidR="00E426BB"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Pr>
                                <w:rFonts w:ascii="Times New Roman" w:hAnsi="Times New Roman" w:cs="Times New Roman"/>
                                <w:sz w:val="16"/>
                                <w:szCs w:val="16"/>
                              </w:rPr>
                              <w:t>„</w:t>
                            </w:r>
                            <w:hyperlink r:id="rId13" w:tgtFrame="_blank" w:history="1">
                              <w:r w:rsidR="00E426BB" w:rsidRPr="00FF70A4">
                                <w:rPr>
                                  <w:rFonts w:ascii="Times New Roman" w:hAnsi="Times New Roman" w:cs="Times New Roman"/>
                                  <w:b/>
                                  <w:sz w:val="16"/>
                                  <w:szCs w:val="16"/>
                                </w:rPr>
                                <w:t>Услуги, извършени по електронен път</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предвидени в Приложение II на </w:t>
                            </w:r>
                            <w:hyperlink r:id="rId14" w:tgtFrame="_blank" w:history="1">
                              <w:r w:rsidR="00E426BB" w:rsidRPr="00FF70A4">
                                <w:rPr>
                                  <w:rFonts w:ascii="Times New Roman" w:hAnsi="Times New Roman" w:cs="Times New Roman"/>
                                  <w:sz w:val="16"/>
                                  <w:szCs w:val="16"/>
                                </w:rPr>
                                <w:t>Директива 2006/112/ЕО</w:t>
                              </w:r>
                            </w:hyperlink>
                            <w:r w:rsidR="00E426BB" w:rsidRPr="00FF70A4">
                              <w:rPr>
                                <w:rFonts w:ascii="Times New Roman" w:hAnsi="Times New Roman" w:cs="Times New Roman"/>
                                <w:sz w:val="16"/>
                                <w:szCs w:val="16"/>
                              </w:rPr>
                              <w:t xml:space="preserve"> на Съвета от 28 ноември 2006 г. относно общата система на данъка върху добавената стойност и чл. 7 на </w:t>
                            </w:r>
                            <w:hyperlink r:id="rId15" w:tgtFrame="_blank" w:history="1">
                              <w:r w:rsidR="00E426BB" w:rsidRPr="00FF70A4">
                                <w:rPr>
                                  <w:rFonts w:ascii="Times New Roman" w:hAnsi="Times New Roman" w:cs="Times New Roman"/>
                                  <w:sz w:val="16"/>
                                  <w:szCs w:val="16"/>
                                </w:rPr>
                                <w:t xml:space="preserve">Регламент за изпълнение (ЕС) </w:t>
                              </w:r>
                              <w:r w:rsidR="008A0171" w:rsidRPr="00FF70A4">
                                <w:rPr>
                                  <w:rFonts w:ascii="Times New Roman" w:hAnsi="Times New Roman" w:cs="Times New Roman"/>
                                  <w:sz w:val="16"/>
                                  <w:szCs w:val="16"/>
                                </w:rPr>
                                <w:t xml:space="preserve">         </w:t>
                              </w:r>
                              <w:r w:rsidR="00E426BB" w:rsidRPr="00FF70A4">
                                <w:rPr>
                                  <w:rFonts w:ascii="Times New Roman" w:hAnsi="Times New Roman" w:cs="Times New Roman"/>
                                  <w:sz w:val="16"/>
                                  <w:szCs w:val="16"/>
                                </w:rPr>
                                <w:t>№ 282/2011</w:t>
                              </w:r>
                            </w:hyperlink>
                            <w:r w:rsidR="00E426BB" w:rsidRPr="00FF70A4">
                              <w:rPr>
                                <w:rFonts w:ascii="Times New Roman" w:hAnsi="Times New Roman" w:cs="Times New Roman"/>
                                <w:sz w:val="16"/>
                                <w:szCs w:val="16"/>
                              </w:rPr>
                              <w:t xml:space="preserve"> на Съвета от 15 март 2011 г. за установяване на мерки за прилагане на Директива 2006/112/ЕО относно общата система на данъка върху добавената стойност (ОВ, L 77/1 от 23 март 2011 г.), както и в </w:t>
                            </w:r>
                            <w:hyperlink r:id="rId16" w:tgtFrame="_blank" w:history="1">
                              <w:r w:rsidR="00E426BB" w:rsidRPr="00FF70A4">
                                <w:rPr>
                                  <w:rFonts w:ascii="Times New Roman" w:hAnsi="Times New Roman" w:cs="Times New Roman"/>
                                  <w:sz w:val="16"/>
                                  <w:szCs w:val="16"/>
                                </w:rPr>
                                <w:t xml:space="preserve">Регламент за изпълнение (ЕС) </w:t>
                              </w:r>
                              <w:r w:rsidR="008A0171" w:rsidRPr="00FF70A4">
                                <w:rPr>
                                  <w:rFonts w:ascii="Times New Roman" w:hAnsi="Times New Roman" w:cs="Times New Roman"/>
                                  <w:sz w:val="16"/>
                                  <w:szCs w:val="16"/>
                                </w:rPr>
                                <w:t xml:space="preserve">   </w:t>
                              </w:r>
                              <w:r w:rsidR="00E426BB" w:rsidRPr="00FF70A4">
                                <w:rPr>
                                  <w:rFonts w:ascii="Times New Roman" w:hAnsi="Times New Roman" w:cs="Times New Roman"/>
                                  <w:sz w:val="16"/>
                                  <w:szCs w:val="16"/>
                                </w:rPr>
                                <w:t>№ 1042/2013</w:t>
                              </w:r>
                            </w:hyperlink>
                            <w:r w:rsidR="00E426BB"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 на доставки на услуги.</w:t>
                            </w:r>
                          </w:p>
                          <w:p w:rsidR="00E426BB" w:rsidRPr="00FF70A4" w:rsidRDefault="00E426BB" w:rsidP="00E47E80">
                            <w:pPr>
                              <w:shd w:val="clear" w:color="auto" w:fill="FFFFFF"/>
                              <w:autoSpaceDE/>
                              <w:autoSpaceDN/>
                              <w:ind w:left="720"/>
                              <w:jc w:val="both"/>
                              <w:textAlignment w:val="center"/>
                              <w:rPr>
                                <w:rFonts w:ascii="Times New Roman" w:hAnsi="Times New Roman" w:cs="Times New Roman"/>
                                <w:sz w:val="16"/>
                                <w:szCs w:val="16"/>
                              </w:rPr>
                            </w:pPr>
                            <w:r w:rsidRPr="00FF70A4">
                              <w:rPr>
                                <w:rFonts w:ascii="Times New Roman" w:hAnsi="Times New Roman" w:cs="Times New Roman"/>
                                <w:sz w:val="16"/>
                                <w:szCs w:val="16"/>
                              </w:rPr>
                              <w:t>Когато доставчикът на услуга и негов клиент кореспондират по електронна поща, това само по себе си не означава, че извършваната услуга е извършвана по електронен път.</w:t>
                            </w:r>
                          </w:p>
                          <w:p w:rsidR="00683361"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hyperlink r:id="rId17" w:tgtFrame="_blank" w:history="1">
                              <w:r w:rsidR="00E426BB" w:rsidRPr="00431720">
                                <w:rPr>
                                  <w:rFonts w:ascii="Times New Roman" w:hAnsi="Times New Roman" w:cs="Times New Roman"/>
                                  <w:b/>
                                  <w:sz w:val="16"/>
                                  <w:szCs w:val="16"/>
                                </w:rPr>
                                <w:t>Услуги за радио- и телевизионно излъчване</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w:t>
                            </w:r>
                            <w:r w:rsidR="00A74307" w:rsidRPr="00FF70A4">
                              <w:rPr>
                                <w:rFonts w:ascii="Times New Roman" w:hAnsi="Times New Roman" w:cs="Times New Roman"/>
                                <w:sz w:val="16"/>
                                <w:szCs w:val="16"/>
                              </w:rPr>
                              <w:t xml:space="preserve">изброени в чл. 6б от </w:t>
                            </w:r>
                            <w:r w:rsidR="00A74307" w:rsidRPr="00FF70A4">
                              <w:rPr>
                                <w:rStyle w:val="newdocreference1"/>
                                <w:rFonts w:ascii="Times New Roman" w:hAnsi="Times New Roman" w:cs="Times New Roman"/>
                                <w:color w:val="auto"/>
                                <w:sz w:val="16"/>
                                <w:szCs w:val="16"/>
                                <w:u w:val="none"/>
                              </w:rPr>
                              <w:t>Регламент за изпълнение (ЕС) № 1042/2013</w:t>
                            </w:r>
                            <w:r w:rsidR="00A74307"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мястото на доставка на услуги.</w:t>
                            </w:r>
                            <w:r w:rsidR="00683361" w:rsidRPr="00FF70A4">
                              <w:rPr>
                                <w:rFonts w:ascii="Times New Roman" w:hAnsi="Times New Roman" w:cs="Times New Roman"/>
                                <w:sz w:val="16"/>
                                <w:szCs w:val="16"/>
                              </w:rPr>
                              <w:t xml:space="preserve"> </w:t>
                            </w:r>
                          </w:p>
                          <w:p w:rsidR="00E426BB"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Pr>
                                <w:rFonts w:ascii="Times New Roman" w:hAnsi="Times New Roman" w:cs="Times New Roman"/>
                                <w:b/>
                                <w:sz w:val="16"/>
                                <w:szCs w:val="16"/>
                              </w:rPr>
                              <w:t>„</w:t>
                            </w:r>
                            <w:r w:rsidR="00E426BB" w:rsidRPr="00FF70A4">
                              <w:rPr>
                                <w:rFonts w:ascii="Times New Roman" w:hAnsi="Times New Roman" w:cs="Times New Roman"/>
                                <w:b/>
                                <w:sz w:val="16"/>
                                <w:szCs w:val="16"/>
                              </w:rPr>
                              <w:t>Държава членка по потребление</w:t>
                            </w:r>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е държавата членка, в която съгласно чл. 21, ал. 6 е мястото на изпълнение на доставката на далекосъобщителни услуги, услуги за радио- и телевизионно излъчване или на услуги, извършвани по електронен път.</w:t>
                            </w:r>
                          </w:p>
                          <w:p w:rsidR="00E426BB" w:rsidRPr="00FF70A4" w:rsidRDefault="00431720" w:rsidP="00CA0B6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r w:rsidR="00E426BB" w:rsidRPr="00431720">
                              <w:rPr>
                                <w:rFonts w:ascii="Times New Roman" w:hAnsi="Times New Roman" w:cs="Times New Roman"/>
                                <w:b/>
                                <w:sz w:val="16"/>
                                <w:szCs w:val="16"/>
                              </w:rPr>
                              <w:t>Държава</w:t>
                            </w:r>
                            <w:r w:rsidR="00E426BB" w:rsidRPr="00FF70A4">
                              <w:rPr>
                                <w:rFonts w:ascii="Times New Roman" w:hAnsi="Times New Roman" w:cs="Times New Roman"/>
                                <w:b/>
                                <w:sz w:val="16"/>
                                <w:szCs w:val="16"/>
                              </w:rPr>
                              <w:t xml:space="preserve"> членка по идентификация</w:t>
                            </w:r>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е държавата членка, в която данъчно задълженото лице, което извършва доставки по чл. 21, ал. 6 с място на изпълнение на територията на Европейския съюз, е регистрирано за прилагане на режим извън Съюза или режим в Съюза. Държава членка по идентификация за данъчно задължено лице, което е установено на територията на Европейския съюз по седалище и адрес на управление, е държавата членка, в която е седалището и адресът на управление на лицето. Държава членка по идентификация за данъчно задължено лице, което е установено на територията на Европейския съюз не по седалище и адрес на управление, а по постоянен обект, е държавата членка, в която е постоянният обект. Когато лицето има постоянни обекти в повече от една държава членка, то може да избере коя от тях да е държава членка по идентификация.</w:t>
                            </w:r>
                          </w:p>
                          <w:p w:rsidR="00E426BB" w:rsidRPr="00FF70A4" w:rsidRDefault="00431720" w:rsidP="00FF70A4">
                            <w:pPr>
                              <w:numPr>
                                <w:ilvl w:val="0"/>
                                <w:numId w:val="19"/>
                              </w:numPr>
                              <w:shd w:val="clear" w:color="auto" w:fill="FFFFFF"/>
                              <w:autoSpaceDE/>
                              <w:autoSpaceDN/>
                              <w:textAlignment w:val="center"/>
                              <w:rPr>
                                <w:rFonts w:ascii="Times New Roman" w:hAnsi="Times New Roman" w:cs="Times New Roman"/>
                                <w:sz w:val="16"/>
                                <w:szCs w:val="16"/>
                              </w:rPr>
                            </w:pPr>
                            <w:r>
                              <w:rPr>
                                <w:rFonts w:ascii="Times New Roman" w:hAnsi="Times New Roman" w:cs="Times New Roman"/>
                                <w:b/>
                                <w:sz w:val="16"/>
                                <w:szCs w:val="16"/>
                              </w:rPr>
                              <w:t>„</w:t>
                            </w:r>
                            <w:r w:rsidR="00E426BB" w:rsidRPr="00FF70A4">
                              <w:rPr>
                                <w:rFonts w:ascii="Times New Roman" w:hAnsi="Times New Roman" w:cs="Times New Roman"/>
                                <w:b/>
                                <w:sz w:val="16"/>
                                <w:szCs w:val="16"/>
                              </w:rPr>
                              <w:t>Данъчно задължено лице, неустановено в държавата членка по потребление</w:t>
                            </w:r>
                            <w:r w:rsidR="00E426BB" w:rsidRPr="00FF70A4">
                              <w:rPr>
                                <w:rFonts w:ascii="Times New Roman" w:hAnsi="Times New Roman" w:cs="Times New Roman"/>
                                <w:sz w:val="16"/>
                                <w:szCs w:val="16"/>
                              </w:rPr>
                              <w:t>" за целите на глава осемнадесета е данъчно задължено лице, което не е установено по седалище и адрес на управление или по постоянен обект на територията на държавата членка, в която получателят - данъчно незадължено лице, е установен, има постоянен адрес или обичайно пребиваване.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3.5pt;margin-top:18.65pt;width:495.3pt;height:28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" strokecolor="#ddd" strokeweight="1pt">
                <v:fill color2="#ddd" rotate="t" focus="100%" type="gradient"/>
                <v:textbox>
                  <w:txbxContent>
                    <w:p w:rsidR="00683361"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hyperlink r:id="rId18" w:tgtFrame="_blank" w:history="1">
                        <w:r w:rsidR="00E426BB" w:rsidRPr="00431720">
                          <w:rPr>
                            <w:rFonts w:ascii="Times New Roman" w:hAnsi="Times New Roman" w:cs="Times New Roman"/>
                            <w:b/>
                            <w:sz w:val="16"/>
                            <w:szCs w:val="16"/>
                          </w:rPr>
                          <w:t>Далекосъобщителни услуги</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w:t>
                      </w:r>
                      <w:r w:rsidR="00A74307" w:rsidRPr="00FF70A4">
                        <w:rPr>
                          <w:rFonts w:ascii="Times New Roman" w:hAnsi="Times New Roman" w:cs="Times New Roman"/>
                          <w:sz w:val="16"/>
                          <w:szCs w:val="16"/>
                        </w:rPr>
                        <w:t xml:space="preserve">отнасящи се до преноса, излъчването или приемането на сигнали, думи, образи и звуци или информация от всякакво естество по кабелни, радио-, оптични или други електромагнитни системи, включително свързаното с тях прехвърляне или отстъпване на правото да се използва капацитетът за такова пренасяне, излъчване, предаване или приемане, с включването на предоставянето на достъп до глобални информационни мрежи и услугите, изброени в чл. 6а от </w:t>
                      </w:r>
                      <w:r w:rsidR="00A74307" w:rsidRPr="00FF70A4">
                        <w:rPr>
                          <w:rStyle w:val="newdocreference1"/>
                          <w:rFonts w:ascii="Times New Roman" w:hAnsi="Times New Roman" w:cs="Times New Roman"/>
                          <w:color w:val="auto"/>
                          <w:sz w:val="16"/>
                          <w:szCs w:val="16"/>
                          <w:u w:val="none"/>
                        </w:rPr>
                        <w:t>Регламент за изпълнение (ЕС) № 1042/2013</w:t>
                      </w:r>
                      <w:r w:rsidR="00A74307"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мястото на доставка на услуги (OB, L 284/1 от 26 октомври 2013 г.).</w:t>
                      </w:r>
                    </w:p>
                    <w:p w:rsidR="00E426BB"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Pr>
                          <w:rFonts w:ascii="Times New Roman" w:hAnsi="Times New Roman" w:cs="Times New Roman"/>
                          <w:sz w:val="16"/>
                          <w:szCs w:val="16"/>
                        </w:rPr>
                        <w:t>„</w:t>
                      </w:r>
                      <w:hyperlink r:id="rId19" w:tgtFrame="_blank" w:history="1">
                        <w:r w:rsidR="00E426BB" w:rsidRPr="00FF70A4">
                          <w:rPr>
                            <w:rFonts w:ascii="Times New Roman" w:hAnsi="Times New Roman" w:cs="Times New Roman"/>
                            <w:b/>
                            <w:sz w:val="16"/>
                            <w:szCs w:val="16"/>
                          </w:rPr>
                          <w:t>Услуги, извършени по електронен път</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предвидени в Приложение II на </w:t>
                      </w:r>
                      <w:hyperlink r:id="rId20" w:tgtFrame="_blank" w:history="1">
                        <w:r w:rsidR="00E426BB" w:rsidRPr="00FF70A4">
                          <w:rPr>
                            <w:rFonts w:ascii="Times New Roman" w:hAnsi="Times New Roman" w:cs="Times New Roman"/>
                            <w:sz w:val="16"/>
                            <w:szCs w:val="16"/>
                          </w:rPr>
                          <w:t>Директива 2006/112/ЕО</w:t>
                        </w:r>
                      </w:hyperlink>
                      <w:r w:rsidR="00E426BB" w:rsidRPr="00FF70A4">
                        <w:rPr>
                          <w:rFonts w:ascii="Times New Roman" w:hAnsi="Times New Roman" w:cs="Times New Roman"/>
                          <w:sz w:val="16"/>
                          <w:szCs w:val="16"/>
                        </w:rPr>
                        <w:t xml:space="preserve"> на Съвета от 28 ноември 2006 г. относно общата система на данъка върху добавената стойност и чл. 7 на </w:t>
                      </w:r>
                      <w:hyperlink r:id="rId21" w:tgtFrame="_blank" w:history="1">
                        <w:r w:rsidR="00E426BB" w:rsidRPr="00FF70A4">
                          <w:rPr>
                            <w:rFonts w:ascii="Times New Roman" w:hAnsi="Times New Roman" w:cs="Times New Roman"/>
                            <w:sz w:val="16"/>
                            <w:szCs w:val="16"/>
                          </w:rPr>
                          <w:t xml:space="preserve">Регламент за изпълнение (ЕС) </w:t>
                        </w:r>
                        <w:r w:rsidR="008A0171" w:rsidRPr="00FF70A4">
                          <w:rPr>
                            <w:rFonts w:ascii="Times New Roman" w:hAnsi="Times New Roman" w:cs="Times New Roman"/>
                            <w:sz w:val="16"/>
                            <w:szCs w:val="16"/>
                          </w:rPr>
                          <w:t xml:space="preserve">         </w:t>
                        </w:r>
                        <w:r w:rsidR="00E426BB" w:rsidRPr="00FF70A4">
                          <w:rPr>
                            <w:rFonts w:ascii="Times New Roman" w:hAnsi="Times New Roman" w:cs="Times New Roman"/>
                            <w:sz w:val="16"/>
                            <w:szCs w:val="16"/>
                          </w:rPr>
                          <w:t>№ 282/2011</w:t>
                        </w:r>
                      </w:hyperlink>
                      <w:r w:rsidR="00E426BB" w:rsidRPr="00FF70A4">
                        <w:rPr>
                          <w:rFonts w:ascii="Times New Roman" w:hAnsi="Times New Roman" w:cs="Times New Roman"/>
                          <w:sz w:val="16"/>
                          <w:szCs w:val="16"/>
                        </w:rPr>
                        <w:t xml:space="preserve"> на Съвета от 15 март 2011 г. за установяване на мерки за прилагане на Директива 2006/112/ЕО относно общата система на данъка върху добавената стойност (ОВ, L 77/1 от 23 март 2011 г.), както и в </w:t>
                      </w:r>
                      <w:hyperlink r:id="rId22" w:tgtFrame="_blank" w:history="1">
                        <w:r w:rsidR="00E426BB" w:rsidRPr="00FF70A4">
                          <w:rPr>
                            <w:rFonts w:ascii="Times New Roman" w:hAnsi="Times New Roman" w:cs="Times New Roman"/>
                            <w:sz w:val="16"/>
                            <w:szCs w:val="16"/>
                          </w:rPr>
                          <w:t xml:space="preserve">Регламент за изпълнение (ЕС) </w:t>
                        </w:r>
                        <w:r w:rsidR="008A0171" w:rsidRPr="00FF70A4">
                          <w:rPr>
                            <w:rFonts w:ascii="Times New Roman" w:hAnsi="Times New Roman" w:cs="Times New Roman"/>
                            <w:sz w:val="16"/>
                            <w:szCs w:val="16"/>
                          </w:rPr>
                          <w:t xml:space="preserve">   </w:t>
                        </w:r>
                        <w:r w:rsidR="00E426BB" w:rsidRPr="00FF70A4">
                          <w:rPr>
                            <w:rFonts w:ascii="Times New Roman" w:hAnsi="Times New Roman" w:cs="Times New Roman"/>
                            <w:sz w:val="16"/>
                            <w:szCs w:val="16"/>
                          </w:rPr>
                          <w:t>№ 1042/2013</w:t>
                        </w:r>
                      </w:hyperlink>
                      <w:r w:rsidR="00E426BB"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 на доставки на услуги.</w:t>
                      </w:r>
                    </w:p>
                    <w:p w:rsidR="00E426BB" w:rsidRPr="00FF70A4" w:rsidRDefault="00E426BB" w:rsidP="00E47E80">
                      <w:pPr>
                        <w:shd w:val="clear" w:color="auto" w:fill="FFFFFF"/>
                        <w:autoSpaceDE/>
                        <w:autoSpaceDN/>
                        <w:ind w:left="720"/>
                        <w:jc w:val="both"/>
                        <w:textAlignment w:val="center"/>
                        <w:rPr>
                          <w:rFonts w:ascii="Times New Roman" w:hAnsi="Times New Roman" w:cs="Times New Roman"/>
                          <w:sz w:val="16"/>
                          <w:szCs w:val="16"/>
                        </w:rPr>
                      </w:pPr>
                      <w:r w:rsidRPr="00FF70A4">
                        <w:rPr>
                          <w:rFonts w:ascii="Times New Roman" w:hAnsi="Times New Roman" w:cs="Times New Roman"/>
                          <w:sz w:val="16"/>
                          <w:szCs w:val="16"/>
                        </w:rPr>
                        <w:t>Когато доставчикът на услуга и негов клиент кореспондират по електронна поща, това само по себе си не означава, че извършваната услуга е извършвана по електронен път.</w:t>
                      </w:r>
                    </w:p>
                    <w:p w:rsidR="00683361"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hyperlink r:id="rId23" w:tgtFrame="_blank" w:history="1">
                        <w:r w:rsidR="00E426BB" w:rsidRPr="00431720">
                          <w:rPr>
                            <w:rFonts w:ascii="Times New Roman" w:hAnsi="Times New Roman" w:cs="Times New Roman"/>
                            <w:b/>
                            <w:sz w:val="16"/>
                            <w:szCs w:val="16"/>
                          </w:rPr>
                          <w:t>Услуги за радио- и телевизионно излъчване</w:t>
                        </w:r>
                      </w:hyperlink>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са услугите, </w:t>
                      </w:r>
                      <w:r w:rsidR="00A74307" w:rsidRPr="00FF70A4">
                        <w:rPr>
                          <w:rFonts w:ascii="Times New Roman" w:hAnsi="Times New Roman" w:cs="Times New Roman"/>
                          <w:sz w:val="16"/>
                          <w:szCs w:val="16"/>
                        </w:rPr>
                        <w:t xml:space="preserve">изброени в чл. 6б от </w:t>
                      </w:r>
                      <w:r w:rsidR="00A74307" w:rsidRPr="00FF70A4">
                        <w:rPr>
                          <w:rStyle w:val="newdocreference1"/>
                          <w:rFonts w:ascii="Times New Roman" w:hAnsi="Times New Roman" w:cs="Times New Roman"/>
                          <w:color w:val="auto"/>
                          <w:sz w:val="16"/>
                          <w:szCs w:val="16"/>
                          <w:u w:val="none"/>
                        </w:rPr>
                        <w:t>Регламент за изпълнение (ЕС) № 1042/2013</w:t>
                      </w:r>
                      <w:r w:rsidR="00A74307" w:rsidRPr="00FF70A4">
                        <w:rPr>
                          <w:rFonts w:ascii="Times New Roman" w:hAnsi="Times New Roman" w:cs="Times New Roman"/>
                          <w:sz w:val="16"/>
                          <w:szCs w:val="16"/>
                        </w:rPr>
                        <w:t xml:space="preserve"> на Съвета от 7 октомври 2013 г. за изменение на Регламент за изпълнение (ЕС) № 282/2011 по отношение на мястото на доставка на услуги.</w:t>
                      </w:r>
                      <w:r w:rsidR="00683361" w:rsidRPr="00FF70A4">
                        <w:rPr>
                          <w:rFonts w:ascii="Times New Roman" w:hAnsi="Times New Roman" w:cs="Times New Roman"/>
                          <w:sz w:val="16"/>
                          <w:szCs w:val="16"/>
                        </w:rPr>
                        <w:t xml:space="preserve"> </w:t>
                      </w:r>
                    </w:p>
                    <w:p w:rsidR="00E426BB" w:rsidRPr="00FF70A4" w:rsidRDefault="00431720" w:rsidP="006A29F6">
                      <w:pPr>
                        <w:numPr>
                          <w:ilvl w:val="0"/>
                          <w:numId w:val="19"/>
                        </w:numPr>
                        <w:shd w:val="clear" w:color="auto" w:fill="FFFFFF"/>
                        <w:autoSpaceDE/>
                        <w:autoSpaceDN/>
                        <w:jc w:val="both"/>
                        <w:textAlignment w:val="center"/>
                        <w:rPr>
                          <w:rFonts w:ascii="Times New Roman" w:hAnsi="Times New Roman" w:cs="Times New Roman"/>
                          <w:sz w:val="16"/>
                          <w:szCs w:val="16"/>
                        </w:rPr>
                      </w:pPr>
                      <w:r>
                        <w:rPr>
                          <w:rFonts w:ascii="Times New Roman" w:hAnsi="Times New Roman" w:cs="Times New Roman"/>
                          <w:b/>
                          <w:sz w:val="16"/>
                          <w:szCs w:val="16"/>
                        </w:rPr>
                        <w:t>„</w:t>
                      </w:r>
                      <w:r w:rsidR="00E426BB" w:rsidRPr="00FF70A4">
                        <w:rPr>
                          <w:rFonts w:ascii="Times New Roman" w:hAnsi="Times New Roman" w:cs="Times New Roman"/>
                          <w:b/>
                          <w:sz w:val="16"/>
                          <w:szCs w:val="16"/>
                        </w:rPr>
                        <w:t>Държава членка по потребление</w:t>
                      </w:r>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е държавата членка, в която съгласно чл. 21, ал. 6 е мястото на изпълнение на доставката на далекосъобщителни услуги, услуги за радио- и телевизионно излъчване или на услуги, извършвани по електронен път.</w:t>
                      </w:r>
                    </w:p>
                    <w:p w:rsidR="00E426BB" w:rsidRPr="00FF70A4" w:rsidRDefault="00431720" w:rsidP="00CA0B66">
                      <w:pPr>
                        <w:numPr>
                          <w:ilvl w:val="0"/>
                          <w:numId w:val="19"/>
                        </w:numPr>
                        <w:shd w:val="clear" w:color="auto" w:fill="FFFFFF"/>
                        <w:autoSpaceDE/>
                        <w:autoSpaceDN/>
                        <w:jc w:val="both"/>
                        <w:textAlignment w:val="center"/>
                        <w:rPr>
                          <w:rFonts w:ascii="Times New Roman" w:hAnsi="Times New Roman" w:cs="Times New Roman"/>
                          <w:sz w:val="16"/>
                          <w:szCs w:val="16"/>
                        </w:rPr>
                      </w:pPr>
                      <w:r w:rsidRPr="00431720">
                        <w:rPr>
                          <w:rFonts w:ascii="Times New Roman" w:hAnsi="Times New Roman" w:cs="Times New Roman"/>
                          <w:b/>
                          <w:sz w:val="16"/>
                          <w:szCs w:val="16"/>
                        </w:rPr>
                        <w:t>„</w:t>
                      </w:r>
                      <w:r w:rsidR="00E426BB" w:rsidRPr="00431720">
                        <w:rPr>
                          <w:rFonts w:ascii="Times New Roman" w:hAnsi="Times New Roman" w:cs="Times New Roman"/>
                          <w:b/>
                          <w:sz w:val="16"/>
                          <w:szCs w:val="16"/>
                        </w:rPr>
                        <w:t>Държава</w:t>
                      </w:r>
                      <w:r w:rsidR="00E426BB" w:rsidRPr="00FF70A4">
                        <w:rPr>
                          <w:rFonts w:ascii="Times New Roman" w:hAnsi="Times New Roman" w:cs="Times New Roman"/>
                          <w:b/>
                          <w:sz w:val="16"/>
                          <w:szCs w:val="16"/>
                        </w:rPr>
                        <w:t xml:space="preserve"> членка по идентификация</w:t>
                      </w:r>
                      <w:r>
                        <w:rPr>
                          <w:rFonts w:ascii="Times New Roman" w:hAnsi="Times New Roman" w:cs="Times New Roman"/>
                          <w:b/>
                          <w:sz w:val="16"/>
                          <w:szCs w:val="16"/>
                        </w:rPr>
                        <w:t>“</w:t>
                      </w:r>
                      <w:r w:rsidR="00E426BB" w:rsidRPr="00FF70A4">
                        <w:rPr>
                          <w:rFonts w:ascii="Times New Roman" w:hAnsi="Times New Roman" w:cs="Times New Roman"/>
                          <w:sz w:val="16"/>
                          <w:szCs w:val="16"/>
                        </w:rPr>
                        <w:t xml:space="preserve"> е държавата членка, в която данъчно задълженото лице, което извършва доставки по чл. 21, ал. 6 с място на изпълнение на територията на Европейския съюз, е регистрирано за прилагане на режим извън Съюза или режим в Съюза. Държава членка по идентификация за данъчно задължено лице, което е установено на територията на Европейския съюз по седалище и адрес на управление, е държавата членка, в която е седалището и адресът на управление на лицето. Държава членка по идентификация за данъчно задължено лице, което е установено на територията на Европейския съюз не по седалище и адрес на управление, а по постоянен обект, е държавата членка, в която е постоянният обект. Когато лицето има постоянни обекти в повече от една държава членка, то може да избере коя от тях да е държава членка по идентификация.</w:t>
                      </w:r>
                    </w:p>
                    <w:p w:rsidR="00E426BB" w:rsidRPr="00FF70A4" w:rsidRDefault="00431720" w:rsidP="00FF70A4">
                      <w:pPr>
                        <w:numPr>
                          <w:ilvl w:val="0"/>
                          <w:numId w:val="19"/>
                        </w:numPr>
                        <w:shd w:val="clear" w:color="auto" w:fill="FFFFFF"/>
                        <w:autoSpaceDE/>
                        <w:autoSpaceDN/>
                        <w:textAlignment w:val="center"/>
                        <w:rPr>
                          <w:rFonts w:ascii="Times New Roman" w:hAnsi="Times New Roman" w:cs="Times New Roman"/>
                          <w:sz w:val="16"/>
                          <w:szCs w:val="16"/>
                        </w:rPr>
                      </w:pPr>
                      <w:r>
                        <w:rPr>
                          <w:rFonts w:ascii="Times New Roman" w:hAnsi="Times New Roman" w:cs="Times New Roman"/>
                          <w:b/>
                          <w:sz w:val="16"/>
                          <w:szCs w:val="16"/>
                        </w:rPr>
                        <w:t>„</w:t>
                      </w:r>
                      <w:r w:rsidR="00E426BB" w:rsidRPr="00FF70A4">
                        <w:rPr>
                          <w:rFonts w:ascii="Times New Roman" w:hAnsi="Times New Roman" w:cs="Times New Roman"/>
                          <w:b/>
                          <w:sz w:val="16"/>
                          <w:szCs w:val="16"/>
                        </w:rPr>
                        <w:t>Данъчно задължено лице, неустановено в държавата членка по потребление</w:t>
                      </w:r>
                      <w:r w:rsidR="00E426BB" w:rsidRPr="00FF70A4">
                        <w:rPr>
                          <w:rFonts w:ascii="Times New Roman" w:hAnsi="Times New Roman" w:cs="Times New Roman"/>
                          <w:sz w:val="16"/>
                          <w:szCs w:val="16"/>
                        </w:rPr>
                        <w:t>" за целите на глава осемнадесета е данъчно задължено лице, което не е установено по седалище и адрес на управление или по постоянен обект на територията на държавата членка, в която получателят - данъчно незадължено лице, е установен, има постоянен адрес или обичайно пребиваване.</w:t>
                      </w:r>
                    </w:p>
                  </w:txbxContent>
                </v:textbox>
              </v:rect>
            </w:pict>
          </mc:Fallback>
        </mc:AlternateContent>
      </w:r>
      <w:r w:rsidR="00F234C7">
        <w:rPr>
          <w:rFonts w:ascii="Times New Roman" w:hAnsi="Times New Roman" w:cs="Times New Roman"/>
          <w:b/>
          <w:sz w:val="24"/>
          <w:szCs w:val="24"/>
          <w:lang w:val="en-US"/>
        </w:rPr>
        <w:t>I</w:t>
      </w:r>
      <w:r w:rsidR="00F234C7" w:rsidRPr="00F234C7">
        <w:rPr>
          <w:rFonts w:ascii="Times New Roman" w:hAnsi="Times New Roman" w:cs="Times New Roman"/>
          <w:b/>
          <w:sz w:val="24"/>
          <w:szCs w:val="24"/>
          <w:lang w:val="ru-RU"/>
        </w:rPr>
        <w:t>. ОПРЕДЕЛЕНИ</w:t>
      </w:r>
      <w:r w:rsidR="00CA0B66">
        <w:rPr>
          <w:rFonts w:ascii="Times New Roman" w:hAnsi="Times New Roman" w:cs="Times New Roman"/>
          <w:b/>
          <w:sz w:val="24"/>
          <w:szCs w:val="24"/>
          <w:lang w:val="ru-RU"/>
        </w:rPr>
        <w:t>Я</w:t>
      </w:r>
      <w:r w:rsidR="00F234C7" w:rsidRPr="00F234C7">
        <w:rPr>
          <w:rFonts w:ascii="Times New Roman" w:hAnsi="Times New Roman" w:cs="Times New Roman"/>
          <w:b/>
          <w:sz w:val="24"/>
          <w:szCs w:val="24"/>
          <w:lang w:val="ru-RU"/>
        </w:rPr>
        <w:t xml:space="preserve"> –</w:t>
      </w:r>
      <w:r w:rsidR="00636B51">
        <w:rPr>
          <w:rFonts w:ascii="Times New Roman" w:hAnsi="Times New Roman" w:cs="Times New Roman"/>
          <w:b/>
          <w:sz w:val="24"/>
          <w:szCs w:val="24"/>
          <w:lang w:val="ru-RU"/>
        </w:rPr>
        <w:t xml:space="preserve"> </w:t>
      </w:r>
      <w:r w:rsidR="00F234C7">
        <w:rPr>
          <w:rFonts w:ascii="Times New Roman" w:hAnsi="Times New Roman" w:cs="Times New Roman"/>
          <w:b/>
          <w:sz w:val="24"/>
          <w:szCs w:val="24"/>
        </w:rPr>
        <w:t>§</w:t>
      </w:r>
      <w:r w:rsidR="00F50C93">
        <w:rPr>
          <w:rFonts w:ascii="Times New Roman" w:hAnsi="Times New Roman" w:cs="Times New Roman"/>
          <w:b/>
          <w:sz w:val="24"/>
          <w:szCs w:val="24"/>
        </w:rPr>
        <w:t xml:space="preserve"> </w:t>
      </w:r>
      <w:r w:rsidR="00F234C7">
        <w:rPr>
          <w:rFonts w:ascii="Times New Roman" w:hAnsi="Times New Roman" w:cs="Times New Roman"/>
          <w:b/>
          <w:sz w:val="24"/>
          <w:szCs w:val="24"/>
        </w:rPr>
        <w:t>1</w:t>
      </w:r>
      <w:r w:rsidR="00F50C93">
        <w:rPr>
          <w:rFonts w:ascii="Times New Roman" w:hAnsi="Times New Roman" w:cs="Times New Roman"/>
          <w:b/>
          <w:sz w:val="24"/>
          <w:szCs w:val="24"/>
        </w:rPr>
        <w:t>,</w:t>
      </w:r>
      <w:r w:rsidR="00F234C7">
        <w:rPr>
          <w:rFonts w:ascii="Times New Roman" w:hAnsi="Times New Roman" w:cs="Times New Roman"/>
          <w:b/>
          <w:sz w:val="24"/>
          <w:szCs w:val="24"/>
        </w:rPr>
        <w:t xml:space="preserve"> </w:t>
      </w:r>
      <w:r w:rsidR="00F50C93" w:rsidRPr="00F234C7">
        <w:rPr>
          <w:rFonts w:ascii="Times New Roman" w:hAnsi="Times New Roman" w:cs="Times New Roman"/>
          <w:b/>
          <w:sz w:val="24"/>
          <w:szCs w:val="24"/>
          <w:lang w:val="ru-RU"/>
        </w:rPr>
        <w:t>т.</w:t>
      </w:r>
      <w:r w:rsidR="00F50C93">
        <w:rPr>
          <w:rFonts w:ascii="Times New Roman" w:hAnsi="Times New Roman" w:cs="Times New Roman"/>
          <w:b/>
          <w:sz w:val="24"/>
          <w:szCs w:val="24"/>
          <w:lang w:val="ru-RU"/>
        </w:rPr>
        <w:t xml:space="preserve"> </w:t>
      </w:r>
      <w:r w:rsidR="00E47E80">
        <w:rPr>
          <w:rFonts w:ascii="Times New Roman" w:hAnsi="Times New Roman" w:cs="Times New Roman"/>
          <w:b/>
          <w:sz w:val="24"/>
          <w:szCs w:val="24"/>
          <w:lang w:val="ru-RU"/>
        </w:rPr>
        <w:t xml:space="preserve">13, </w:t>
      </w:r>
      <w:r w:rsidR="00F50C93">
        <w:rPr>
          <w:rFonts w:ascii="Times New Roman" w:hAnsi="Times New Roman" w:cs="Times New Roman"/>
          <w:b/>
          <w:sz w:val="24"/>
          <w:szCs w:val="24"/>
        </w:rPr>
        <w:t>14</w:t>
      </w:r>
      <w:r w:rsidR="00CA0B66">
        <w:rPr>
          <w:rFonts w:ascii="Times New Roman" w:hAnsi="Times New Roman" w:cs="Times New Roman"/>
          <w:b/>
          <w:sz w:val="24"/>
          <w:szCs w:val="24"/>
        </w:rPr>
        <w:t>,</w:t>
      </w:r>
      <w:r w:rsidR="00E47E80">
        <w:rPr>
          <w:rFonts w:ascii="Times New Roman" w:hAnsi="Times New Roman" w:cs="Times New Roman"/>
          <w:b/>
          <w:sz w:val="24"/>
          <w:szCs w:val="24"/>
        </w:rPr>
        <w:t xml:space="preserve"> 14а</w:t>
      </w:r>
      <w:r w:rsidR="00CA0B66">
        <w:rPr>
          <w:rFonts w:ascii="Times New Roman" w:hAnsi="Times New Roman" w:cs="Times New Roman"/>
          <w:b/>
          <w:sz w:val="24"/>
          <w:szCs w:val="24"/>
        </w:rPr>
        <w:t>, 79, 80 и 81</w:t>
      </w:r>
      <w:r w:rsidR="00E47E80">
        <w:rPr>
          <w:rFonts w:ascii="Times New Roman" w:hAnsi="Times New Roman" w:cs="Times New Roman"/>
          <w:b/>
          <w:sz w:val="24"/>
          <w:szCs w:val="24"/>
        </w:rPr>
        <w:t xml:space="preserve"> </w:t>
      </w:r>
      <w:r w:rsidR="00F234C7">
        <w:rPr>
          <w:rFonts w:ascii="Times New Roman" w:hAnsi="Times New Roman" w:cs="Times New Roman"/>
          <w:b/>
          <w:sz w:val="24"/>
          <w:szCs w:val="24"/>
        </w:rPr>
        <w:t>от ДР на ЗДДС</w:t>
      </w:r>
    </w:p>
    <w:p w:rsidR="00706453" w:rsidRDefault="00706453" w:rsidP="00FF70A4">
      <w:pP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706453" w:rsidRDefault="00706453" w:rsidP="00E67454">
      <w:pPr>
        <w:jc w:val="center"/>
        <w:rPr>
          <w:b/>
        </w:rPr>
      </w:pPr>
    </w:p>
    <w:p w:rsidR="00FF70A4" w:rsidRDefault="00FF70A4" w:rsidP="00E47E80">
      <w:pPr>
        <w:spacing w:line="360" w:lineRule="auto"/>
        <w:ind w:right="-113" w:firstLine="709"/>
        <w:jc w:val="both"/>
        <w:rPr>
          <w:rFonts w:ascii="Times New Roman" w:hAnsi="Times New Roman" w:cs="Times New Roman"/>
          <w:b/>
          <w:sz w:val="24"/>
          <w:szCs w:val="24"/>
        </w:rPr>
      </w:pPr>
    </w:p>
    <w:p w:rsidR="00FF70A4" w:rsidRDefault="00FF70A4" w:rsidP="00FF70A4">
      <w:pPr>
        <w:spacing w:line="360" w:lineRule="auto"/>
        <w:ind w:right="-113" w:firstLine="709"/>
        <w:jc w:val="both"/>
        <w:rPr>
          <w:rFonts w:ascii="Times New Roman" w:hAnsi="Times New Roman" w:cs="Times New Roman"/>
          <w:b/>
          <w:sz w:val="24"/>
          <w:szCs w:val="24"/>
        </w:rPr>
      </w:pPr>
    </w:p>
    <w:p w:rsidR="00FF70A4" w:rsidRDefault="00FF70A4" w:rsidP="00FF70A4">
      <w:pPr>
        <w:spacing w:line="360" w:lineRule="auto"/>
        <w:ind w:right="-113" w:firstLine="709"/>
        <w:jc w:val="both"/>
        <w:rPr>
          <w:rFonts w:ascii="Times New Roman" w:hAnsi="Times New Roman" w:cs="Times New Roman"/>
          <w:b/>
          <w:sz w:val="24"/>
          <w:szCs w:val="24"/>
        </w:rPr>
      </w:pPr>
    </w:p>
    <w:p w:rsidR="00FF70A4" w:rsidRDefault="00FF70A4" w:rsidP="00FF70A4">
      <w:pPr>
        <w:spacing w:line="360" w:lineRule="auto"/>
        <w:ind w:right="-113" w:firstLine="709"/>
        <w:jc w:val="both"/>
        <w:rPr>
          <w:rFonts w:ascii="Times New Roman" w:hAnsi="Times New Roman" w:cs="Times New Roman"/>
          <w:b/>
          <w:sz w:val="24"/>
          <w:szCs w:val="24"/>
        </w:rPr>
      </w:pPr>
    </w:p>
    <w:p w:rsidR="00E67454" w:rsidRDefault="00CA0B66" w:rsidP="00FF70A4">
      <w:pPr>
        <w:spacing w:line="360" w:lineRule="auto"/>
        <w:ind w:right="-113" w:firstLine="709"/>
        <w:jc w:val="both"/>
        <w:rPr>
          <w:rFonts w:ascii="Times New Roman" w:hAnsi="Times New Roman" w:cs="Times New Roman"/>
          <w:b/>
          <w:sz w:val="24"/>
          <w:szCs w:val="24"/>
        </w:rPr>
      </w:pPr>
      <w:r w:rsidRPr="00E67454">
        <w:rPr>
          <w:rFonts w:ascii="Times New Roman" w:hAnsi="Times New Roman" w:cs="Times New Roman"/>
          <w:b/>
          <w:sz w:val="24"/>
          <w:szCs w:val="24"/>
        </w:rPr>
        <w:lastRenderedPageBreak/>
        <w:t xml:space="preserve">ІІ. </w:t>
      </w:r>
      <w:r w:rsidR="00FF70A4">
        <w:rPr>
          <w:rFonts w:ascii="Times New Roman" w:hAnsi="Times New Roman" w:cs="Times New Roman"/>
          <w:b/>
          <w:sz w:val="24"/>
          <w:szCs w:val="24"/>
        </w:rPr>
        <w:t>РЕЖИМ ИЗВЪН С</w:t>
      </w:r>
      <w:r w:rsidR="00E67454" w:rsidRPr="00E67454">
        <w:rPr>
          <w:rFonts w:ascii="Times New Roman" w:hAnsi="Times New Roman" w:cs="Times New Roman"/>
          <w:b/>
          <w:sz w:val="24"/>
          <w:szCs w:val="24"/>
        </w:rPr>
        <w:t xml:space="preserve">1. </w:t>
      </w:r>
      <w:r>
        <w:rPr>
          <w:rFonts w:ascii="Times New Roman" w:hAnsi="Times New Roman" w:cs="Times New Roman"/>
          <w:b/>
          <w:sz w:val="24"/>
          <w:szCs w:val="24"/>
        </w:rPr>
        <w:t xml:space="preserve">Специална регистрация </w:t>
      </w:r>
    </w:p>
    <w:p w:rsidR="00583DB2" w:rsidRPr="00E67454" w:rsidRDefault="00B338B1" w:rsidP="00E67454">
      <w:pPr>
        <w:spacing w:line="360" w:lineRule="auto"/>
        <w:ind w:right="-113" w:firstLine="708"/>
        <w:jc w:val="both"/>
        <w:rPr>
          <w:rFonts w:ascii="Times New Roman" w:hAnsi="Times New Roman" w:cs="Times New Roman"/>
          <w:b/>
          <w:sz w:val="24"/>
          <w:szCs w:val="24"/>
        </w:rPr>
      </w:pPr>
      <w:r>
        <w:rPr>
          <w:b/>
          <w:noProof/>
        </w:rPr>
        <mc:AlternateContent>
          <mc:Choice Requires="wps">
            <w:drawing>
              <wp:anchor distT="0" distB="0" distL="114300" distR="114300" simplePos="0" relativeHeight="251657728" behindDoc="0" locked="0" layoutInCell="1" allowOverlap="1">
                <wp:simplePos x="0" y="0"/>
                <wp:positionH relativeFrom="column">
                  <wp:posOffset>227406</wp:posOffset>
                </wp:positionH>
                <wp:positionV relativeFrom="paragraph">
                  <wp:posOffset>109398</wp:posOffset>
                </wp:positionV>
                <wp:extent cx="5888990" cy="2435961"/>
                <wp:effectExtent l="0" t="0" r="16510" b="215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2435961"/>
                        </a:xfrm>
                        <a:prstGeom prst="rect">
                          <a:avLst/>
                        </a:prstGeom>
                        <a:gradFill rotWithShape="1">
                          <a:gsLst>
                            <a:gs pos="0">
                              <a:srgbClr val="FFFFFF"/>
                            </a:gs>
                            <a:gs pos="100000">
                              <a:srgbClr val="DDDDDD"/>
                            </a:gs>
                          </a:gsLst>
                          <a:lin ang="5400000" scaled="1"/>
                        </a:gradFill>
                        <a:ln w="12700">
                          <a:solidFill>
                            <a:srgbClr val="DDDDDD"/>
                          </a:solidFill>
                          <a:miter lim="800000"/>
                          <a:headEnd/>
                          <a:tailEnd/>
                        </a:ln>
                      </wps:spPr>
                      <wps:txbx>
                        <w:txbxContent>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 xml:space="preserve">Право да се регистрира </w:t>
                            </w:r>
                            <w:r>
                              <w:rPr>
                                <w:rFonts w:ascii="Times New Roman" w:hAnsi="Times New Roman" w:cs="Times New Roman"/>
                                <w:snapToGrid w:val="0"/>
                                <w:color w:val="000000"/>
                                <w:sz w:val="24"/>
                                <w:szCs w:val="24"/>
                              </w:rPr>
                              <w:t>за прилагане на режим извън Съюза</w:t>
                            </w:r>
                            <w:r w:rsidRPr="00CA0B66">
                              <w:rPr>
                                <w:rFonts w:ascii="Times New Roman" w:hAnsi="Times New Roman" w:cs="Times New Roman"/>
                                <w:snapToGrid w:val="0"/>
                                <w:color w:val="000000"/>
                                <w:sz w:val="24"/>
                                <w:szCs w:val="24"/>
                              </w:rPr>
                              <w:t xml:space="preserve"> има данъчно задължено лице, за което са налице едновременно следните условия:</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1. извършва доставки на далекосъобщителни услуги, услуги за радио- и телевизионно излъчване или услуги, извършвани по електронен път, с получатели - данъчно незадължени лица, които са установени или имат постоянен адрес, или обичайно пребивават в държава членка, включително в страната;</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2. не е установено на територията на Европейския съюз;</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34. не е регистрирано за прилагането на този специален режим в друга държава членка;</w:t>
                            </w:r>
                          </w:p>
                          <w:p w:rsidR="00E426BB" w:rsidRPr="00361C1D" w:rsidRDefault="00E426BB" w:rsidP="00CA0B66">
                            <w:pPr>
                              <w:spacing w:line="360" w:lineRule="auto"/>
                              <w:jc w:val="both"/>
                              <w:rPr>
                                <w:b/>
                                <w:lang w:val="ru-RU"/>
                              </w:rPr>
                            </w:pPr>
                            <w:r w:rsidRPr="00CA0B66">
                              <w:rPr>
                                <w:rFonts w:ascii="Times New Roman" w:hAnsi="Times New Roman" w:cs="Times New Roman"/>
                                <w:snapToGrid w:val="0"/>
                                <w:color w:val="000000"/>
                                <w:sz w:val="24"/>
                                <w:szCs w:val="24"/>
                              </w:rPr>
                              <w:t>5. не е в сила ограничение за регистрация</w:t>
                            </w:r>
                            <w:r>
                              <w:rPr>
                                <w:rFonts w:ascii="Times New Roman" w:hAnsi="Times New Roman" w:cs="Times New Roman"/>
                                <w:snapToGrid w:val="0"/>
                                <w:color w:val="000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7.9pt;margin-top:8.6pt;width:463.7pt;height:19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" strokecolor="#ddd" strokeweight="1pt">
                <v:fill color2="#ddd" rotate="t" focus="100%" type="gradient"/>
                <v:textbox>
                  <w:txbxContent>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 xml:space="preserve">Право да се регистрира </w:t>
                      </w:r>
                      <w:r>
                        <w:rPr>
                          <w:rFonts w:ascii="Times New Roman" w:hAnsi="Times New Roman" w:cs="Times New Roman"/>
                          <w:snapToGrid w:val="0"/>
                          <w:color w:val="000000"/>
                          <w:sz w:val="24"/>
                          <w:szCs w:val="24"/>
                        </w:rPr>
                        <w:t>за прилагане на режим извън Съюза</w:t>
                      </w:r>
                      <w:r w:rsidRPr="00CA0B66">
                        <w:rPr>
                          <w:rFonts w:ascii="Times New Roman" w:hAnsi="Times New Roman" w:cs="Times New Roman"/>
                          <w:snapToGrid w:val="0"/>
                          <w:color w:val="000000"/>
                          <w:sz w:val="24"/>
                          <w:szCs w:val="24"/>
                        </w:rPr>
                        <w:t xml:space="preserve"> има данъчно задължено лице, за което са налице едновременно следните условия:</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1. извършва доставки на далекосъобщителни услуги, услуги за радио- и телевизионно излъчване или услуги, извършвани по електронен път, с получатели - данъчно незадължени лица, които са установени или имат постоянен адрес, или обичайно пребивават в държава членка, включително в страната;</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2. не е установено на територията на Европейския съюз;</w:t>
                      </w:r>
                    </w:p>
                    <w:p w:rsidR="00E426BB" w:rsidRPr="00CA0B66" w:rsidRDefault="00E426BB" w:rsidP="00CA0B66">
                      <w:pPr>
                        <w:spacing w:line="360" w:lineRule="auto"/>
                        <w:jc w:val="both"/>
                        <w:rPr>
                          <w:rFonts w:ascii="Times New Roman" w:hAnsi="Times New Roman" w:cs="Times New Roman"/>
                          <w:snapToGrid w:val="0"/>
                          <w:color w:val="000000"/>
                          <w:sz w:val="24"/>
                          <w:szCs w:val="24"/>
                        </w:rPr>
                      </w:pPr>
                      <w:r w:rsidRPr="00CA0B66">
                        <w:rPr>
                          <w:rFonts w:ascii="Times New Roman" w:hAnsi="Times New Roman" w:cs="Times New Roman"/>
                          <w:snapToGrid w:val="0"/>
                          <w:color w:val="000000"/>
                          <w:sz w:val="24"/>
                          <w:szCs w:val="24"/>
                        </w:rPr>
                        <w:t>34. не е регистрирано за прилагането на този специален режим в друга държава членка;</w:t>
                      </w:r>
                    </w:p>
                    <w:p w:rsidR="00E426BB" w:rsidRPr="00361C1D" w:rsidRDefault="00E426BB" w:rsidP="00CA0B66">
                      <w:pPr>
                        <w:spacing w:line="360" w:lineRule="auto"/>
                        <w:jc w:val="both"/>
                        <w:rPr>
                          <w:b/>
                          <w:lang w:val="ru-RU"/>
                        </w:rPr>
                      </w:pPr>
                      <w:r w:rsidRPr="00CA0B66">
                        <w:rPr>
                          <w:rFonts w:ascii="Times New Roman" w:hAnsi="Times New Roman" w:cs="Times New Roman"/>
                          <w:snapToGrid w:val="0"/>
                          <w:color w:val="000000"/>
                          <w:sz w:val="24"/>
                          <w:szCs w:val="24"/>
                        </w:rPr>
                        <w:t>5. не е в сила ограничение за регистрация</w:t>
                      </w:r>
                      <w:r>
                        <w:rPr>
                          <w:rFonts w:ascii="Times New Roman" w:hAnsi="Times New Roman" w:cs="Times New Roman"/>
                          <w:snapToGrid w:val="0"/>
                          <w:color w:val="000000"/>
                          <w:sz w:val="24"/>
                          <w:szCs w:val="24"/>
                        </w:rPr>
                        <w:t>.</w:t>
                      </w:r>
                    </w:p>
                  </w:txbxContent>
                </v:textbox>
              </v:rect>
            </w:pict>
          </mc:Fallback>
        </mc:AlternateContent>
      </w:r>
    </w:p>
    <w:p w:rsidR="00E67454" w:rsidRDefault="00E67454"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Default="00583DB2" w:rsidP="00E67454">
      <w:pPr>
        <w:pStyle w:val="Style"/>
        <w:ind w:left="980" w:firstLine="0"/>
        <w:rPr>
          <w:b/>
        </w:rPr>
      </w:pPr>
    </w:p>
    <w:p w:rsidR="00583DB2" w:rsidRPr="00BA4E90" w:rsidRDefault="00583DB2" w:rsidP="00E67454">
      <w:pPr>
        <w:pStyle w:val="Style"/>
        <w:ind w:left="980" w:firstLine="0"/>
        <w:rPr>
          <w:b/>
        </w:rPr>
      </w:pPr>
    </w:p>
    <w:p w:rsidR="00D16B8F" w:rsidRDefault="00D16B8F" w:rsidP="00E67454">
      <w:pPr>
        <w:spacing w:line="360" w:lineRule="auto"/>
        <w:ind w:right="-113" w:firstLine="708"/>
        <w:jc w:val="both"/>
        <w:rPr>
          <w:rFonts w:ascii="Times New Roman" w:hAnsi="Times New Roman" w:cs="Times New Roman"/>
          <w:b/>
          <w:sz w:val="24"/>
          <w:szCs w:val="24"/>
        </w:rPr>
      </w:pP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Правото</w:t>
      </w:r>
      <w:r>
        <w:rPr>
          <w:rFonts w:ascii="Times New Roman" w:hAnsi="Times New Roman" w:cs="Times New Roman"/>
          <w:sz w:val="24"/>
          <w:szCs w:val="24"/>
        </w:rPr>
        <w:t xml:space="preserve"> за регистрация за прилагане на режим извън Съюза</w:t>
      </w:r>
      <w:r w:rsidRPr="00181DDC">
        <w:rPr>
          <w:rFonts w:ascii="Times New Roman" w:hAnsi="Times New Roman" w:cs="Times New Roman"/>
          <w:sz w:val="24"/>
          <w:szCs w:val="24"/>
        </w:rPr>
        <w:t xml:space="preserve"> се упражнява, като лицето подава до </w:t>
      </w:r>
      <w:r w:rsidRPr="00181DDC">
        <w:rPr>
          <w:rFonts w:ascii="Times New Roman" w:hAnsi="Times New Roman" w:cs="Times New Roman"/>
          <w:b/>
          <w:sz w:val="24"/>
          <w:szCs w:val="24"/>
        </w:rPr>
        <w:t>териториална дирекция на Националната агенция за приходите - София</w:t>
      </w:r>
      <w:r w:rsidRPr="00181DDC">
        <w:rPr>
          <w:rFonts w:ascii="Times New Roman" w:hAnsi="Times New Roman" w:cs="Times New Roman"/>
          <w:sz w:val="24"/>
          <w:szCs w:val="24"/>
        </w:rPr>
        <w:t xml:space="preserve">, заявление за регистрация по образец, определен с </w:t>
      </w:r>
      <w:hyperlink r:id="rId24" w:tgtFrame="_blank" w:history="1">
        <w:r w:rsidRPr="00181DDC">
          <w:rPr>
            <w:rFonts w:ascii="Times New Roman" w:hAnsi="Times New Roman" w:cs="Times New Roman"/>
            <w:sz w:val="24"/>
            <w:szCs w:val="24"/>
          </w:rPr>
          <w:t>правилника за прилагане на закона</w:t>
        </w:r>
      </w:hyperlink>
      <w:r w:rsidRPr="00181DDC">
        <w:rPr>
          <w:rFonts w:ascii="Times New Roman" w:hAnsi="Times New Roman" w:cs="Times New Roman"/>
          <w:sz w:val="24"/>
          <w:szCs w:val="24"/>
        </w:rPr>
        <w:t xml:space="preserve">. Заявлението се подава по електронен път посредством създадено за целта WEB-базирано приложение на </w:t>
      </w:r>
      <w:hyperlink r:id="rId25" w:tgtFrame="_blank" w:history="1">
        <w:r w:rsidRPr="00181DDC">
          <w:rPr>
            <w:rFonts w:ascii="Times New Roman" w:hAnsi="Times New Roman" w:cs="Times New Roman"/>
            <w:sz w:val="24"/>
            <w:szCs w:val="24"/>
          </w:rPr>
          <w:t>страницата</w:t>
        </w:r>
      </w:hyperlink>
      <w:r w:rsidRPr="00181DDC">
        <w:rPr>
          <w:rFonts w:ascii="Times New Roman" w:hAnsi="Times New Roman" w:cs="Times New Roman"/>
          <w:sz w:val="24"/>
          <w:szCs w:val="24"/>
        </w:rPr>
        <w:t xml:space="preserve"> на Националната агенция за приходите чрез въвеждане на данните през приложението.</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Със заявлението лицето предоставя най-малко следната информация:</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име, пощенски адрес, електронни адреси, в т.ч. интернет страници на лицето;</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2. идентификационен номер за целите на данъчната регистрация, ако има такъв;</w:t>
      </w:r>
    </w:p>
    <w:p w:rsidR="00181DDC" w:rsidRPr="009176D8"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3</w:t>
      </w:r>
      <w:r w:rsidR="009176D8" w:rsidRPr="000327E6">
        <w:rPr>
          <w:rFonts w:ascii="Times New Roman" w:hAnsi="Times New Roman" w:cs="Times New Roman"/>
          <w:color w:val="000000"/>
          <w:sz w:val="24"/>
          <w:szCs w:val="24"/>
        </w:rPr>
        <w:t>декларация, че няма седалище и адрес на управление и няма постоянен обект на територията на Европейския съюз</w:t>
      </w:r>
      <w:r w:rsidRPr="009176D8">
        <w:rPr>
          <w:rFonts w:ascii="Times New Roman" w:hAnsi="Times New Roman" w:cs="Times New Roman"/>
          <w:sz w:val="24"/>
          <w:szCs w:val="24"/>
        </w:rPr>
        <w:t>;</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4. банкова сметка на лицето в евро;</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5. идентификационни номера от предходни регистрации на лицето за прилагане на режим извън Съюза и режим в Съюза, ако има такива.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 xml:space="preserve">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постъпване на заявлението органът по приходите извършва проверка за наличие на основание за регистрация за прилагане на режима извън Съюза. 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регистрацията. Връчването на акта на лицето се извършва по електронен път чрез електронно съобщение.</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За </w:t>
      </w:r>
      <w:r w:rsidRPr="00181DDC">
        <w:rPr>
          <w:rFonts w:ascii="Times New Roman" w:hAnsi="Times New Roman" w:cs="Times New Roman"/>
          <w:b/>
          <w:sz w:val="24"/>
          <w:szCs w:val="24"/>
        </w:rPr>
        <w:t>дата на регистрацията</w:t>
      </w:r>
      <w:r w:rsidRPr="00181DDC">
        <w:rPr>
          <w:rFonts w:ascii="Times New Roman" w:hAnsi="Times New Roman" w:cs="Times New Roman"/>
          <w:sz w:val="24"/>
          <w:szCs w:val="24"/>
        </w:rPr>
        <w:t xml:space="preserve"> се смята първият ден на тримесечието, следващо календарното тримесечие на подаване на заявлението. За </w:t>
      </w:r>
      <w:r w:rsidRPr="00181DDC">
        <w:rPr>
          <w:rFonts w:ascii="Times New Roman" w:hAnsi="Times New Roman" w:cs="Times New Roman"/>
          <w:b/>
          <w:sz w:val="24"/>
          <w:szCs w:val="24"/>
        </w:rPr>
        <w:t>дата на регистрация</w:t>
      </w:r>
      <w:r w:rsidRPr="00181DDC">
        <w:rPr>
          <w:rFonts w:ascii="Times New Roman" w:hAnsi="Times New Roman" w:cs="Times New Roman"/>
          <w:sz w:val="24"/>
          <w:szCs w:val="24"/>
        </w:rPr>
        <w:t xml:space="preserve"> се смята датата на първата доставка, когато първата доставка на услугите е извършена преди първият ден на тримесечието, следващо календарното тримесечие на подаване на заявлението, при условие че данъчно задълженото лице е подало заявление за регистрация най-късно до 10-о число на месеца, следващ датата на първата доставка.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При промяна на данните в подадено заявление лицето подава по електронен път </w:t>
      </w:r>
      <w:r w:rsidRPr="00181DDC">
        <w:rPr>
          <w:rFonts w:ascii="Times New Roman" w:hAnsi="Times New Roman" w:cs="Times New Roman"/>
          <w:b/>
          <w:sz w:val="24"/>
          <w:szCs w:val="24"/>
        </w:rPr>
        <w:t>заявление за актуализация</w:t>
      </w:r>
      <w:r w:rsidRPr="00181DDC">
        <w:rPr>
          <w:rFonts w:ascii="Times New Roman" w:hAnsi="Times New Roman" w:cs="Times New Roman"/>
          <w:sz w:val="24"/>
          <w:szCs w:val="24"/>
        </w:rPr>
        <w:t xml:space="preserve"> не по-късно от 10-о число на месеца, следващ настъпването на промяната.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Идентификационен номер за целите на регистрацията за прилагане на режима извън Съюза е служебният идентификационен номер по </w:t>
      </w:r>
      <w:hyperlink r:id="rId26" w:tgtFrame="_blank" w:history="1">
        <w:r w:rsidRPr="00181DDC">
          <w:rPr>
            <w:rFonts w:ascii="Times New Roman" w:hAnsi="Times New Roman" w:cs="Times New Roman"/>
            <w:sz w:val="24"/>
            <w:szCs w:val="24"/>
          </w:rPr>
          <w:t>чл. 84, ал. 3</w:t>
        </w:r>
      </w:hyperlink>
      <w:r w:rsidRPr="00181DDC">
        <w:rPr>
          <w:rFonts w:ascii="Times New Roman" w:hAnsi="Times New Roman" w:cs="Times New Roman"/>
          <w:sz w:val="24"/>
          <w:szCs w:val="24"/>
        </w:rPr>
        <w:t xml:space="preserve"> от Данъчно-осигурителния процесуален кодекс, пред който е поставен знакът EU.</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Лице, регистрирано в друга държава членка за прилагане на режима извън Съюза, може да се регистрира на основание на този член, като подаде по електронен път заявление за регистрация не по-късно от 10-о число на месеца, следващ посочената от лицето в заявлението дата на промяната, и в същия срок уведоми за промяната другата държава членка. В тези случаи за дата на регистрация по този член се смята датата на промяната.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b/>
          <w:sz w:val="24"/>
          <w:szCs w:val="24"/>
        </w:rPr>
        <w:t>Ограничение за регистрация</w:t>
      </w:r>
      <w:r w:rsidRPr="00181DDC">
        <w:rPr>
          <w:rFonts w:ascii="Times New Roman" w:hAnsi="Times New Roman" w:cs="Times New Roman"/>
          <w:sz w:val="24"/>
          <w:szCs w:val="24"/>
        </w:rPr>
        <w:t xml:space="preserve"> по режима извън Съюза е в сила:</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до изтичане на 6 месеца от датата на прекратяване на прилагането на режима извън Съюза в която и да е държава членка, когато лицето доброволно се е отказало от регистрацията си за прилагане на този режим;</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2. до изтичане на 6 месеца от датата на прекратяване на прилагането на режима извън Съюза в която и да е държава членка поради това, че лицето е уведомило същата, че преустановява извършването на доставките;</w:t>
      </w:r>
    </w:p>
    <w:p w:rsidR="00181DDC" w:rsidRPr="00181DDC" w:rsidRDefault="00181DDC" w:rsidP="00181DDC">
      <w:pPr>
        <w:shd w:val="clear" w:color="auto" w:fill="FFFFFF"/>
        <w:autoSpaceDE/>
        <w:autoSpaceDN/>
        <w:spacing w:line="360" w:lineRule="auto"/>
        <w:ind w:firstLine="708"/>
        <w:jc w:val="both"/>
        <w:textAlignment w:val="center"/>
        <w:rPr>
          <w:rFonts w:ascii="Times New Roman" w:hAnsi="Times New Roman" w:cs="Times New Roman"/>
          <w:sz w:val="24"/>
          <w:szCs w:val="24"/>
        </w:rPr>
      </w:pPr>
      <w:r w:rsidRPr="00181DDC">
        <w:rPr>
          <w:rFonts w:ascii="Times New Roman" w:hAnsi="Times New Roman" w:cs="Times New Roman"/>
          <w:sz w:val="24"/>
          <w:szCs w:val="24"/>
        </w:rPr>
        <w:t>3. до изтичане на две години от датата на прекратяване в която и да е държава членка по идентификация на прилагането на режим извън Съюза или на режим в Съюза поради системно неспазване от лицето на задълженията, свързани с прилагането на съответния режим.</w:t>
      </w:r>
    </w:p>
    <w:p w:rsidR="00181DDC" w:rsidRDefault="00181DDC" w:rsidP="00E67454">
      <w:pPr>
        <w:spacing w:line="360" w:lineRule="auto"/>
        <w:ind w:right="-113" w:firstLine="708"/>
        <w:jc w:val="both"/>
        <w:rPr>
          <w:rFonts w:ascii="Times New Roman" w:hAnsi="Times New Roman" w:cs="Times New Roman"/>
          <w:b/>
          <w:sz w:val="24"/>
          <w:szCs w:val="24"/>
        </w:rPr>
      </w:pPr>
    </w:p>
    <w:p w:rsidR="00E67454" w:rsidRPr="00E67454" w:rsidRDefault="00E67454" w:rsidP="00E67454">
      <w:pPr>
        <w:spacing w:line="360"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t>2.</w:t>
      </w:r>
      <w:r w:rsidR="00CA0B66">
        <w:rPr>
          <w:rFonts w:ascii="Times New Roman" w:hAnsi="Times New Roman" w:cs="Times New Roman"/>
          <w:b/>
          <w:sz w:val="24"/>
          <w:szCs w:val="24"/>
        </w:rPr>
        <w:t xml:space="preserve"> Прекратяване на специалната регистрация</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Регистрацията за прилагането на режима извън Съюза се прекратява </w:t>
      </w:r>
      <w:r w:rsidRPr="00181DDC">
        <w:rPr>
          <w:rFonts w:ascii="Times New Roman" w:hAnsi="Times New Roman" w:cs="Times New Roman"/>
          <w:b/>
          <w:sz w:val="24"/>
          <w:szCs w:val="24"/>
        </w:rPr>
        <w:t>по инициатива на лицето</w:t>
      </w:r>
      <w:r w:rsidRPr="00181DDC">
        <w:rPr>
          <w:rFonts w:ascii="Times New Roman" w:hAnsi="Times New Roman" w:cs="Times New Roman"/>
          <w:sz w:val="24"/>
          <w:szCs w:val="24"/>
        </w:rPr>
        <w:t>, когато: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вече не извършва доставки на далекосъобщителни услуги, услуги за радио- и телевизионно излъчване или услуги, извършвани по електронен път;</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2. престане да отговаря на условията </w:t>
      </w:r>
      <w:r>
        <w:rPr>
          <w:rFonts w:ascii="Times New Roman" w:hAnsi="Times New Roman" w:cs="Times New Roman"/>
          <w:sz w:val="24"/>
          <w:szCs w:val="24"/>
        </w:rPr>
        <w:t>за регистрация за прилагане на режим извън Съюза;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3. лицето избере да не прилага режима извън Съюза.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За прекратяване на регистрацията лицето подава до </w:t>
      </w:r>
      <w:r w:rsidRPr="00181DDC">
        <w:rPr>
          <w:rFonts w:ascii="Times New Roman" w:hAnsi="Times New Roman" w:cs="Times New Roman"/>
          <w:b/>
          <w:sz w:val="24"/>
          <w:szCs w:val="24"/>
        </w:rPr>
        <w:t>териториалната дирекция на Националната агенция за приходите - София,</w:t>
      </w:r>
      <w:r w:rsidRPr="00181DDC">
        <w:rPr>
          <w:rFonts w:ascii="Times New Roman" w:hAnsi="Times New Roman" w:cs="Times New Roman"/>
          <w:sz w:val="24"/>
          <w:szCs w:val="24"/>
        </w:rPr>
        <w:t xml:space="preserve"> заявление за дерегистрация по образец, определен с </w:t>
      </w:r>
      <w:hyperlink r:id="rId27" w:tgtFrame="_blank" w:history="1">
        <w:r w:rsidRPr="00181DDC">
          <w:rPr>
            <w:rFonts w:ascii="Times New Roman" w:hAnsi="Times New Roman" w:cs="Times New Roman"/>
            <w:sz w:val="24"/>
            <w:szCs w:val="24"/>
          </w:rPr>
          <w:t>правилника за прилагане на закона</w:t>
        </w:r>
      </w:hyperlink>
      <w:r w:rsidRPr="00181DDC">
        <w:rPr>
          <w:rFonts w:ascii="Times New Roman" w:hAnsi="Times New Roman" w:cs="Times New Roman"/>
          <w:sz w:val="24"/>
          <w:szCs w:val="24"/>
        </w:rPr>
        <w:t xml:space="preserve">. Заявлението се подава по електронен път посредством създадено за целта WEB-базирано приложение на </w:t>
      </w:r>
      <w:hyperlink r:id="rId28" w:tgtFrame="_blank" w:history="1">
        <w:r w:rsidRPr="00181DDC">
          <w:rPr>
            <w:rFonts w:ascii="Times New Roman" w:hAnsi="Times New Roman" w:cs="Times New Roman"/>
            <w:sz w:val="24"/>
            <w:szCs w:val="24"/>
          </w:rPr>
          <w:t>страницата</w:t>
        </w:r>
      </w:hyperlink>
      <w:r w:rsidRPr="00181DDC">
        <w:rPr>
          <w:rFonts w:ascii="Times New Roman" w:hAnsi="Times New Roman" w:cs="Times New Roman"/>
          <w:sz w:val="24"/>
          <w:szCs w:val="24"/>
        </w:rPr>
        <w:t xml:space="preserve"> на Националната агенция за приходите чрез въвеждане на данните през приложението.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В </w:t>
      </w:r>
      <w:r>
        <w:rPr>
          <w:rFonts w:ascii="Times New Roman" w:hAnsi="Times New Roman" w:cs="Times New Roman"/>
          <w:sz w:val="24"/>
          <w:szCs w:val="24"/>
        </w:rPr>
        <w:t>с</w:t>
      </w:r>
      <w:r w:rsidRPr="00181DDC">
        <w:rPr>
          <w:rFonts w:ascii="Times New Roman" w:hAnsi="Times New Roman" w:cs="Times New Roman"/>
          <w:sz w:val="24"/>
          <w:szCs w:val="24"/>
        </w:rPr>
        <w:t>лучаи</w:t>
      </w:r>
      <w:r>
        <w:rPr>
          <w:rFonts w:ascii="Times New Roman" w:hAnsi="Times New Roman" w:cs="Times New Roman"/>
          <w:sz w:val="24"/>
          <w:szCs w:val="24"/>
        </w:rPr>
        <w:t xml:space="preserve">те по т. 1 и 2 </w:t>
      </w:r>
      <w:r w:rsidRPr="00181DDC">
        <w:rPr>
          <w:rFonts w:ascii="Times New Roman" w:hAnsi="Times New Roman" w:cs="Times New Roman"/>
          <w:sz w:val="24"/>
          <w:szCs w:val="24"/>
        </w:rPr>
        <w:t xml:space="preserve">лицето подава заявлението за дерегистрация не по-късно от </w:t>
      </w:r>
      <w:r w:rsidR="008A0171">
        <w:rPr>
          <w:rFonts w:ascii="Times New Roman" w:hAnsi="Times New Roman" w:cs="Times New Roman"/>
          <w:sz w:val="24"/>
          <w:szCs w:val="24"/>
        </w:rPr>
        <w:t xml:space="preserve">  </w:t>
      </w:r>
      <w:r w:rsidRPr="00181DDC">
        <w:rPr>
          <w:rFonts w:ascii="Times New Roman" w:hAnsi="Times New Roman" w:cs="Times New Roman"/>
          <w:sz w:val="24"/>
          <w:szCs w:val="24"/>
        </w:rPr>
        <w:t>10-о число на месеца, следващ месеца, през който настъпва съответното обстоятелство.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В случаите по т. 3 лицето подава заявлението за дерегистрация най-късно 15 дни преди края на тримесечието, предхождащо календарното тримесечие, от което не желае да прилага режима.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 xml:space="preserve">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постъпване на заявлението за дерегистрация по ал. 2 органът по приходите извършва проверка за наличие на основание за прекратяване на регистрацията за прилагане на режима извън Съюза. В срок </w:t>
      </w:r>
      <w:r w:rsidRPr="00181DDC">
        <w:rPr>
          <w:rFonts w:ascii="Times New Roman" w:hAnsi="Times New Roman" w:cs="Times New Roman"/>
          <w:b/>
          <w:sz w:val="24"/>
          <w:szCs w:val="24"/>
        </w:rPr>
        <w:t>7 дни</w:t>
      </w:r>
      <w:r w:rsidRPr="00181DDC">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прекратяването на регистрацията. Връчването на акта на лицето, на което се прекратява регистрацията за прилагане на режима, се извършва по електронен път чрез електронно съобщение.</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В случаите по т. 1 и 2 </w:t>
      </w:r>
      <w:r w:rsidRPr="00181DDC">
        <w:rPr>
          <w:rFonts w:ascii="Times New Roman" w:hAnsi="Times New Roman" w:cs="Times New Roman"/>
          <w:b/>
          <w:sz w:val="24"/>
          <w:szCs w:val="24"/>
        </w:rPr>
        <w:t>датата на прекратяване</w:t>
      </w:r>
      <w:r w:rsidRPr="00181DDC">
        <w:rPr>
          <w:rFonts w:ascii="Times New Roman" w:hAnsi="Times New Roman" w:cs="Times New Roman"/>
          <w:sz w:val="24"/>
          <w:szCs w:val="24"/>
        </w:rPr>
        <w:t xml:space="preserve"> на регистрацията за прилагане на режима извън Съюза е първият ден на тримесечието, следващо календарното тримесечие на изпращането на електронното съобщение за издаване на акта за дерегистрация, а в случаите по т. 3 </w:t>
      </w:r>
      <w:r w:rsidRPr="00181DDC">
        <w:rPr>
          <w:rFonts w:ascii="Times New Roman" w:hAnsi="Times New Roman" w:cs="Times New Roman"/>
          <w:b/>
          <w:sz w:val="24"/>
          <w:szCs w:val="24"/>
        </w:rPr>
        <w:t>датата на прекратяване</w:t>
      </w:r>
      <w:r w:rsidRPr="00181DDC">
        <w:rPr>
          <w:rFonts w:ascii="Times New Roman" w:hAnsi="Times New Roman" w:cs="Times New Roman"/>
          <w:sz w:val="24"/>
          <w:szCs w:val="24"/>
        </w:rPr>
        <w:t xml:space="preserve"> на регистрацията за прилагане на режима извън Съюза е първият ден на тримесечието, следващо календарното тримесечие на подаване на заявлението за дерегистрация.</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Регистрацията за прилагането на режима извън Съюза се прекратява </w:t>
      </w:r>
      <w:r w:rsidRPr="00181DDC">
        <w:rPr>
          <w:rFonts w:ascii="Times New Roman" w:hAnsi="Times New Roman" w:cs="Times New Roman"/>
          <w:b/>
          <w:sz w:val="24"/>
          <w:szCs w:val="24"/>
        </w:rPr>
        <w:t>по инициатива на органа по приходите</w:t>
      </w:r>
      <w:r w:rsidRPr="00181DDC">
        <w:rPr>
          <w:rFonts w:ascii="Times New Roman" w:hAnsi="Times New Roman" w:cs="Times New Roman"/>
          <w:sz w:val="24"/>
          <w:szCs w:val="24"/>
        </w:rPr>
        <w:t xml:space="preserve"> с издаване на акт за дерегистрация, когато се установи, че лицето: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1. не е извършвало доставки на далекосъобщителни услуги, услуги за радио- и телевизионно излъчване или услуги, извършвани по електронен път, осем последователни данъчни периода и не е подало заявление за дерегистрация за прилагането на режима, или</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2. не отговаря на условията </w:t>
      </w:r>
      <w:r>
        <w:rPr>
          <w:rFonts w:ascii="Times New Roman" w:hAnsi="Times New Roman" w:cs="Times New Roman"/>
          <w:sz w:val="24"/>
          <w:szCs w:val="24"/>
        </w:rPr>
        <w:t>за регистрация за прилагане на режим извън Съюза</w:t>
      </w:r>
      <w:r w:rsidRPr="00181DDC">
        <w:rPr>
          <w:rFonts w:ascii="Times New Roman" w:hAnsi="Times New Roman" w:cs="Times New Roman"/>
          <w:sz w:val="24"/>
          <w:szCs w:val="24"/>
        </w:rPr>
        <w:t>, или</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3. системно не спазва разпоредбите на режима извън Съюза.</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b/>
          <w:sz w:val="24"/>
          <w:szCs w:val="24"/>
        </w:rPr>
        <w:t>Системно неспазване разпоредбите на режима извън Съюза</w:t>
      </w:r>
      <w:r w:rsidRPr="00181DDC">
        <w:rPr>
          <w:rFonts w:ascii="Times New Roman" w:hAnsi="Times New Roman" w:cs="Times New Roman"/>
          <w:sz w:val="24"/>
          <w:szCs w:val="24"/>
        </w:rPr>
        <w:t xml:space="preserve"> е налице, когато: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1. на основание </w:t>
      </w:r>
      <w:hyperlink r:id="rId29" w:history="1">
        <w:r w:rsidRPr="00181DDC">
          <w:rPr>
            <w:rFonts w:ascii="Times New Roman" w:hAnsi="Times New Roman" w:cs="Times New Roman"/>
            <w:sz w:val="24"/>
            <w:szCs w:val="24"/>
          </w:rPr>
          <w:t>чл. 159б, ал. 11</w:t>
        </w:r>
      </w:hyperlink>
      <w:r w:rsidRPr="00181DDC">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w:t>
      </w:r>
      <w:proofErr w:type="spellStart"/>
      <w:r w:rsidRPr="00181DDC">
        <w:rPr>
          <w:rFonts w:ascii="Times New Roman" w:hAnsi="Times New Roman" w:cs="Times New Roman"/>
          <w:sz w:val="24"/>
          <w:szCs w:val="24"/>
        </w:rPr>
        <w:t>напомнителни</w:t>
      </w:r>
      <w:proofErr w:type="spellEnd"/>
      <w:r w:rsidRPr="00181DDC">
        <w:rPr>
          <w:rFonts w:ascii="Times New Roman" w:hAnsi="Times New Roman" w:cs="Times New Roman"/>
          <w:sz w:val="24"/>
          <w:szCs w:val="24"/>
        </w:rPr>
        <w:t xml:space="preserve"> съобщения за последните три предходни данъчни периода и справка-декларацията по </w:t>
      </w:r>
      <w:hyperlink r:id="rId30" w:history="1">
        <w:r w:rsidRPr="00181DDC">
          <w:rPr>
            <w:rFonts w:ascii="Times New Roman" w:hAnsi="Times New Roman" w:cs="Times New Roman"/>
            <w:sz w:val="24"/>
            <w:szCs w:val="24"/>
          </w:rPr>
          <w:t>чл. 159б, ал. 4</w:t>
        </w:r>
      </w:hyperlink>
      <w:r w:rsidRPr="00181DDC">
        <w:rPr>
          <w:rFonts w:ascii="Times New Roman" w:hAnsi="Times New Roman" w:cs="Times New Roman"/>
          <w:sz w:val="24"/>
          <w:szCs w:val="24"/>
        </w:rPr>
        <w:t xml:space="preserve"> за всеки данъчен период не е била предоставяна в рамките на 10 дни след изпращането на </w:t>
      </w:r>
      <w:proofErr w:type="spellStart"/>
      <w:r w:rsidRPr="00181DDC">
        <w:rPr>
          <w:rFonts w:ascii="Times New Roman" w:hAnsi="Times New Roman" w:cs="Times New Roman"/>
          <w:sz w:val="24"/>
          <w:szCs w:val="24"/>
        </w:rPr>
        <w:t>напомнително</w:t>
      </w:r>
      <w:proofErr w:type="spellEnd"/>
      <w:r w:rsidRPr="00181DDC">
        <w:rPr>
          <w:rFonts w:ascii="Times New Roman" w:hAnsi="Times New Roman" w:cs="Times New Roman"/>
          <w:sz w:val="24"/>
          <w:szCs w:val="24"/>
        </w:rPr>
        <w:t xml:space="preserve"> съобщение;</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lastRenderedPageBreak/>
        <w:t xml:space="preserve">2. на основание </w:t>
      </w:r>
      <w:hyperlink r:id="rId31" w:history="1">
        <w:r w:rsidRPr="00181DDC">
          <w:rPr>
            <w:rFonts w:ascii="Times New Roman" w:hAnsi="Times New Roman" w:cs="Times New Roman"/>
            <w:sz w:val="24"/>
            <w:szCs w:val="24"/>
          </w:rPr>
          <w:t>чл. 159б, ал. 11</w:t>
        </w:r>
      </w:hyperlink>
      <w:r w:rsidRPr="00181DDC">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w:t>
      </w:r>
      <w:proofErr w:type="spellStart"/>
      <w:r w:rsidRPr="00181DDC">
        <w:rPr>
          <w:rFonts w:ascii="Times New Roman" w:hAnsi="Times New Roman" w:cs="Times New Roman"/>
          <w:sz w:val="24"/>
          <w:szCs w:val="24"/>
        </w:rPr>
        <w:t>напомнителни</w:t>
      </w:r>
      <w:proofErr w:type="spellEnd"/>
      <w:r w:rsidRPr="00181DDC">
        <w:rPr>
          <w:rFonts w:ascii="Times New Roman" w:hAnsi="Times New Roman" w:cs="Times New Roman"/>
          <w:sz w:val="24"/>
          <w:szCs w:val="24"/>
        </w:rPr>
        <w:t xml:space="preserve"> съобщения за последните три предходни данъчни периода и пълната сума на декларирания данък за всеки отделен данъчен период не е платена от лицето в рамките на 10 дни след изпращане на </w:t>
      </w:r>
      <w:proofErr w:type="spellStart"/>
      <w:r w:rsidRPr="00181DDC">
        <w:rPr>
          <w:rFonts w:ascii="Times New Roman" w:hAnsi="Times New Roman" w:cs="Times New Roman"/>
          <w:sz w:val="24"/>
          <w:szCs w:val="24"/>
        </w:rPr>
        <w:t>напомнително</w:t>
      </w:r>
      <w:proofErr w:type="spellEnd"/>
      <w:r w:rsidRPr="00181DDC">
        <w:rPr>
          <w:rFonts w:ascii="Times New Roman" w:hAnsi="Times New Roman" w:cs="Times New Roman"/>
          <w:sz w:val="24"/>
          <w:szCs w:val="24"/>
        </w:rPr>
        <w:t xml:space="preserve"> съобщение, освен когато оставащата неплатена сума е по-малка от 100 евро за всеки данъчен период;</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3. след поискване от орган по приходите или от компетентен данъчен орган на държава членка по потребление и един месец след изпратено последващо </w:t>
      </w:r>
      <w:proofErr w:type="spellStart"/>
      <w:r w:rsidRPr="00181DDC">
        <w:rPr>
          <w:rFonts w:ascii="Times New Roman" w:hAnsi="Times New Roman" w:cs="Times New Roman"/>
          <w:sz w:val="24"/>
          <w:szCs w:val="24"/>
        </w:rPr>
        <w:t>напомнително</w:t>
      </w:r>
      <w:proofErr w:type="spellEnd"/>
      <w:r w:rsidRPr="00181DDC">
        <w:rPr>
          <w:rFonts w:ascii="Times New Roman" w:hAnsi="Times New Roman" w:cs="Times New Roman"/>
          <w:sz w:val="24"/>
          <w:szCs w:val="24"/>
        </w:rPr>
        <w:t xml:space="preserve"> съобщение от Националната агенция за приходите лицето не е предоставило регистрите по </w:t>
      </w:r>
      <w:hyperlink r:id="rId32" w:history="1">
        <w:r w:rsidRPr="00181DDC">
          <w:rPr>
            <w:rFonts w:ascii="Times New Roman" w:hAnsi="Times New Roman" w:cs="Times New Roman"/>
            <w:sz w:val="24"/>
            <w:szCs w:val="24"/>
          </w:rPr>
          <w:t>чл. 120, ал. 3</w:t>
        </w:r>
      </w:hyperlink>
      <w:r w:rsidRPr="00181DDC">
        <w:rPr>
          <w:rFonts w:ascii="Times New Roman" w:hAnsi="Times New Roman" w:cs="Times New Roman"/>
          <w:sz w:val="24"/>
          <w:szCs w:val="24"/>
        </w:rPr>
        <w:t>;</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4. регистрираното за прилагане на режима лице е посочило невярна информация по </w:t>
      </w:r>
      <w:hyperlink r:id="rId33" w:history="1">
        <w:r w:rsidRPr="00181DDC">
          <w:rPr>
            <w:rFonts w:ascii="Times New Roman" w:hAnsi="Times New Roman" w:cs="Times New Roman"/>
            <w:sz w:val="24"/>
            <w:szCs w:val="24"/>
          </w:rPr>
          <w:t>чл. 159б, ал. 7</w:t>
        </w:r>
      </w:hyperlink>
      <w:r w:rsidRPr="00181DDC">
        <w:rPr>
          <w:rFonts w:ascii="Times New Roman" w:hAnsi="Times New Roman" w:cs="Times New Roman"/>
          <w:sz w:val="24"/>
          <w:szCs w:val="24"/>
        </w:rPr>
        <w:t xml:space="preserve"> в две или повече подадени справка-декларации, което води до намаление на дължимия данък в големи размери.</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В случаите по ал. 7 връчването на акта на лицето, на което се прекратява регистрацията за прилагане на режима, се извършва по електронен път чрез електронно съобщение. В тези случаи </w:t>
      </w:r>
      <w:r w:rsidRPr="00181DDC">
        <w:rPr>
          <w:rFonts w:ascii="Times New Roman" w:hAnsi="Times New Roman" w:cs="Times New Roman"/>
          <w:b/>
          <w:sz w:val="24"/>
          <w:szCs w:val="24"/>
        </w:rPr>
        <w:t>датата, на която се прекратява регистрацията</w:t>
      </w:r>
      <w:r w:rsidRPr="00181DDC">
        <w:rPr>
          <w:rFonts w:ascii="Times New Roman" w:hAnsi="Times New Roman" w:cs="Times New Roman"/>
          <w:sz w:val="24"/>
          <w:szCs w:val="24"/>
        </w:rPr>
        <w:t xml:space="preserve"> на лицето за прилагане на режима извън Съюза, е първият ден на тримесечието, следващо календарното тримесечие на изпращане на съобщението.</w:t>
      </w:r>
    </w:p>
    <w:p w:rsidR="00181DDC" w:rsidRPr="00181DDC" w:rsidRDefault="00181DDC" w:rsidP="00181D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181DDC">
        <w:rPr>
          <w:rFonts w:ascii="Times New Roman" w:hAnsi="Times New Roman" w:cs="Times New Roman"/>
          <w:sz w:val="24"/>
          <w:szCs w:val="24"/>
        </w:rPr>
        <w:t xml:space="preserve">Регистрирано </w:t>
      </w:r>
      <w:r w:rsidR="00FB1AE9">
        <w:rPr>
          <w:rFonts w:ascii="Times New Roman" w:hAnsi="Times New Roman" w:cs="Times New Roman"/>
          <w:sz w:val="24"/>
          <w:szCs w:val="24"/>
        </w:rPr>
        <w:t>за прилагане на режим извън Съюза по ЗДДС ли</w:t>
      </w:r>
      <w:r w:rsidRPr="00181DDC">
        <w:rPr>
          <w:rFonts w:ascii="Times New Roman" w:hAnsi="Times New Roman" w:cs="Times New Roman"/>
          <w:sz w:val="24"/>
          <w:szCs w:val="24"/>
        </w:rPr>
        <w:t>це може да се регистрира за този режим в друга държава членка, като подаде по електронен път заявление за дерегистрация до териториална дирекция на Националната агенция за приходите - София, не по-късно от 10-о число на месеца, следващ посочената от лицето дата на промяната. В същия срок лицето уведомява за промяната другата държава членка. В тези случаи за дата на прекратяване на регистрацията се смята датата на промяната.</w:t>
      </w:r>
    </w:p>
    <w:p w:rsidR="00E67454" w:rsidRDefault="00E67454" w:rsidP="00E67454">
      <w:pPr>
        <w:spacing w:line="360" w:lineRule="auto"/>
        <w:ind w:right="-113" w:firstLine="708"/>
        <w:jc w:val="both"/>
      </w:pPr>
    </w:p>
    <w:p w:rsidR="00FB1AE9" w:rsidRDefault="00FB1AE9" w:rsidP="00FB1AE9">
      <w:pPr>
        <w:spacing w:line="360" w:lineRule="auto"/>
        <w:ind w:right="-113" w:firstLine="709"/>
        <w:jc w:val="both"/>
        <w:rPr>
          <w:rFonts w:ascii="Times New Roman" w:hAnsi="Times New Roman" w:cs="Times New Roman"/>
          <w:b/>
          <w:sz w:val="24"/>
          <w:szCs w:val="24"/>
        </w:rPr>
      </w:pPr>
      <w:r w:rsidRPr="00E67454">
        <w:rPr>
          <w:rFonts w:ascii="Times New Roman" w:hAnsi="Times New Roman" w:cs="Times New Roman"/>
          <w:b/>
          <w:sz w:val="24"/>
          <w:szCs w:val="24"/>
        </w:rPr>
        <w:t>І</w:t>
      </w:r>
      <w:r>
        <w:rPr>
          <w:rFonts w:ascii="Times New Roman" w:hAnsi="Times New Roman" w:cs="Times New Roman"/>
          <w:b/>
          <w:sz w:val="24"/>
          <w:szCs w:val="24"/>
          <w:lang w:val="en-US"/>
        </w:rPr>
        <w:t>I</w:t>
      </w:r>
      <w:r w:rsidRPr="00E67454">
        <w:rPr>
          <w:rFonts w:ascii="Times New Roman" w:hAnsi="Times New Roman" w:cs="Times New Roman"/>
          <w:b/>
          <w:sz w:val="24"/>
          <w:szCs w:val="24"/>
        </w:rPr>
        <w:t xml:space="preserve">І. </w:t>
      </w:r>
      <w:r>
        <w:rPr>
          <w:rFonts w:ascii="Times New Roman" w:hAnsi="Times New Roman" w:cs="Times New Roman"/>
          <w:b/>
          <w:sz w:val="24"/>
          <w:szCs w:val="24"/>
        </w:rPr>
        <w:t>РЕЖИМ В СЪЮЗА</w:t>
      </w:r>
      <w:r w:rsidRPr="00E47E80">
        <w:rPr>
          <w:rFonts w:ascii="Times New Roman" w:hAnsi="Times New Roman" w:cs="Times New Roman"/>
          <w:b/>
          <w:sz w:val="24"/>
          <w:szCs w:val="24"/>
        </w:rPr>
        <w:t xml:space="preserve"> </w:t>
      </w:r>
    </w:p>
    <w:p w:rsidR="00FB1AE9" w:rsidRDefault="00FB1AE9" w:rsidP="00FB1AE9">
      <w:pPr>
        <w:spacing w:line="360"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t xml:space="preserve">1. </w:t>
      </w:r>
      <w:r>
        <w:rPr>
          <w:rFonts w:ascii="Times New Roman" w:hAnsi="Times New Roman" w:cs="Times New Roman"/>
          <w:b/>
          <w:sz w:val="24"/>
          <w:szCs w:val="24"/>
        </w:rPr>
        <w:t xml:space="preserve">Специална регистрация </w:t>
      </w:r>
    </w:p>
    <w:p w:rsidR="00FB1AE9" w:rsidRPr="00E67454" w:rsidRDefault="00B338B1" w:rsidP="00FB1AE9">
      <w:pPr>
        <w:spacing w:line="360" w:lineRule="auto"/>
        <w:ind w:right="-113" w:firstLine="708"/>
        <w:jc w:val="both"/>
        <w:rPr>
          <w:rFonts w:ascii="Times New Roman" w:hAnsi="Times New Roman" w:cs="Times New Roman"/>
          <w:b/>
          <w:sz w:val="24"/>
          <w:szCs w:val="24"/>
        </w:rPr>
      </w:pPr>
      <w:r>
        <w:rPr>
          <w:b/>
          <w:noProof/>
        </w:rPr>
        <w:lastRenderedPageBreak/>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107950</wp:posOffset>
                </wp:positionV>
                <wp:extent cx="5888990" cy="4368165"/>
                <wp:effectExtent l="6985" t="6350" r="9525" b="698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4368165"/>
                        </a:xfrm>
                        <a:prstGeom prst="rect">
                          <a:avLst/>
                        </a:prstGeom>
                        <a:gradFill rotWithShape="1">
                          <a:gsLst>
                            <a:gs pos="0">
                              <a:srgbClr val="FFFFFF"/>
                            </a:gs>
                            <a:gs pos="100000">
                              <a:srgbClr val="DDDDDD"/>
                            </a:gs>
                          </a:gsLst>
                          <a:lin ang="5400000" scaled="1"/>
                        </a:gradFill>
                        <a:ln w="12700">
                          <a:solidFill>
                            <a:srgbClr val="DDDDDD"/>
                          </a:solidFill>
                          <a:miter lim="800000"/>
                          <a:headEnd/>
                          <a:tailEnd/>
                        </a:ln>
                      </wps:spPr>
                      <wps:txbx>
                        <w:txbxContent>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Право да се регистрира за прилагането на режима в Съюза има данъчно задължено лице, регистрирано на основание чл. 96, 98 или чл. 100, ал. 1 или 3, за което са налице едновременно следните условия:</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1. извършва доставки на далекосъобщителни услуги, услуги за радио- и телевизионно излъчване или услуги, извършвани по електронен път, с получатели - данъчно незадължени лица, които са установени или имат постоянен адрес, или обичайно пребивават в друга държава членка, в която данъчно задълженото лице няма постоянен обект;</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2. е установено по седалище и адрес на управление на територията на страната или, когато не е установено по седалище и адрес на управление на територията на Европейския съюз, е установено по постоянен обект на територията на страната;</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3. не е регистрирано за прилагането на този режим в друга държава членка, когато е установено по постоянен обект на територията на страната;</w:t>
                            </w:r>
                          </w:p>
                          <w:p w:rsidR="007174FC"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4. не е в сила ограничение за регистрация по ал. 12</w:t>
                            </w:r>
                            <w:r w:rsidR="007174FC">
                              <w:rPr>
                                <w:rFonts w:ascii="Times New Roman" w:hAnsi="Times New Roman" w:cs="Times New Roman"/>
                                <w:snapToGrid w:val="0"/>
                                <w:color w:val="000000"/>
                                <w:sz w:val="24"/>
                                <w:szCs w:val="24"/>
                              </w:rPr>
                              <w:t>;</w:t>
                            </w:r>
                          </w:p>
                          <w:p w:rsidR="00E426BB" w:rsidRPr="007174FC" w:rsidRDefault="007174FC" w:rsidP="00FB1AE9">
                            <w:pPr>
                              <w:spacing w:line="360" w:lineRule="auto"/>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 xml:space="preserve">5. </w:t>
                            </w:r>
                            <w:r w:rsidRPr="000327E6">
                              <w:rPr>
                                <w:rFonts w:ascii="Times New Roman" w:hAnsi="Times New Roman" w:cs="Times New Roman"/>
                                <w:color w:val="000000"/>
                                <w:sz w:val="24"/>
                                <w:szCs w:val="24"/>
                              </w:rPr>
                              <w:t>доставките по т. 1, които извършва, не са с място на изпълнение на територията на страната.</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1. име, пощенски адрес, електронни адреси, в т.ч. интернет страници на лицето;</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2. банкова сметка на лицето в евро;</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3. идентификационни номера за целите на ДДС в други държави членки;</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4. постоянни обекти на територията на други държави членки;</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361C1D" w:rsidRDefault="00E426BB" w:rsidP="00FB1AE9">
                            <w:pPr>
                              <w:spacing w:line="360" w:lineRule="auto"/>
                              <w:jc w:val="both"/>
                              <w:rPr>
                                <w:b/>
                                <w:lang w:val="ru-RU"/>
                              </w:rPr>
                            </w:pPr>
                            <w:r w:rsidRPr="00FB1AE9">
                              <w:rPr>
                                <w:rFonts w:ascii="Times New Roman" w:hAnsi="Times New Roman" w:cs="Times New Roman"/>
                                <w:snapToGrid w:val="0"/>
                                <w:color w:val="000000"/>
                                <w:sz w:val="24"/>
                                <w:szCs w:val="24"/>
                              </w:rPr>
                              <w:t>5. идентификационни номера от предходни регистрации на лицето за прилагане на режим извън Съюза и режим в Съюза, ако има такива.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8pt;margin-top:8.5pt;width:463.7pt;height:34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" strokecolor="#ddd" strokeweight="1pt">
                <v:fill color2="#ddd" rotate="t" focus="100%" type="gradient"/>
                <v:textbox>
                  <w:txbxContent>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Право да се регистрира за прилагането на режима в Съюза има данъчно задължено лице, регистрирано на основание чл. 96, 98 или чл. 100, ал. 1 или 3, за което са налице едновременно следните условия:</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1. извършва доставки на далекосъобщителни услуги, услуги за радио- и телевизионно излъчване или услуги, извършвани по електронен път, с получатели - данъчно незадължени лица, които са установени или имат постоянен адрес, или обичайно пребивават в друга държава членка, в която данъчно задълженото лице няма постоянен обект;</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2. е установено по седалище и адрес на управление на територията на страната или, когато не е установено по седалище и адрес на управление на територията на Европейския съюз, е установено по постоянен обект на територията на страната;</w:t>
                      </w: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3. не е регистрирано за прилагането на този режим в друга държава членка, когато е установено по постоянен обект на територията на страната;</w:t>
                      </w:r>
                    </w:p>
                    <w:p w:rsidR="007174FC"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4. не е в сила ограничение за регистрация по ал. 12</w:t>
                      </w:r>
                      <w:r w:rsidR="007174FC">
                        <w:rPr>
                          <w:rFonts w:ascii="Times New Roman" w:hAnsi="Times New Roman" w:cs="Times New Roman"/>
                          <w:snapToGrid w:val="0"/>
                          <w:color w:val="000000"/>
                          <w:sz w:val="24"/>
                          <w:szCs w:val="24"/>
                        </w:rPr>
                        <w:t>;</w:t>
                      </w:r>
                    </w:p>
                    <w:p w:rsidR="00E426BB" w:rsidRPr="007174FC" w:rsidRDefault="007174FC" w:rsidP="00FB1AE9">
                      <w:pPr>
                        <w:spacing w:line="360" w:lineRule="auto"/>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 xml:space="preserve">5. </w:t>
                      </w:r>
                      <w:r w:rsidRPr="000327E6">
                        <w:rPr>
                          <w:rFonts w:ascii="Times New Roman" w:hAnsi="Times New Roman" w:cs="Times New Roman"/>
                          <w:color w:val="000000"/>
                          <w:sz w:val="24"/>
                          <w:szCs w:val="24"/>
                        </w:rPr>
                        <w:t>доставките по т. 1, които извършва, не са с място на изпълнение на територията на страната.</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1. име, пощенски адрес, електронни адреси, в т.ч. интернет страници на лицето;</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2. банкова сметка на лицето в евро;</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3. идентификационни номера за целите на ДДС в други държави членки;</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FB1AE9" w:rsidRDefault="00E426BB" w:rsidP="00FB1AE9">
                      <w:pPr>
                        <w:spacing w:line="360" w:lineRule="auto"/>
                        <w:jc w:val="both"/>
                        <w:rPr>
                          <w:rFonts w:ascii="Times New Roman" w:hAnsi="Times New Roman" w:cs="Times New Roman"/>
                          <w:snapToGrid w:val="0"/>
                          <w:color w:val="000000"/>
                          <w:sz w:val="24"/>
                          <w:szCs w:val="24"/>
                        </w:rPr>
                      </w:pPr>
                      <w:r w:rsidRPr="00FB1AE9">
                        <w:rPr>
                          <w:rFonts w:ascii="Times New Roman" w:hAnsi="Times New Roman" w:cs="Times New Roman"/>
                          <w:snapToGrid w:val="0"/>
                          <w:color w:val="000000"/>
                          <w:sz w:val="24"/>
                          <w:szCs w:val="24"/>
                        </w:rPr>
                        <w:t>4. постоянни обекти на територията на други държави членки;</w:t>
                      </w:r>
                    </w:p>
                    <w:p w:rsidR="00E426BB" w:rsidRPr="00FB1AE9" w:rsidRDefault="00E426BB" w:rsidP="00FB1AE9">
                      <w:pPr>
                        <w:spacing w:line="360" w:lineRule="auto"/>
                        <w:jc w:val="both"/>
                        <w:rPr>
                          <w:rFonts w:ascii="Times New Roman" w:hAnsi="Times New Roman" w:cs="Times New Roman"/>
                          <w:snapToGrid w:val="0"/>
                          <w:color w:val="000000"/>
                          <w:sz w:val="24"/>
                          <w:szCs w:val="24"/>
                        </w:rPr>
                      </w:pPr>
                    </w:p>
                    <w:p w:rsidR="00E426BB" w:rsidRPr="00361C1D" w:rsidRDefault="00E426BB" w:rsidP="00FB1AE9">
                      <w:pPr>
                        <w:spacing w:line="360" w:lineRule="auto"/>
                        <w:jc w:val="both"/>
                        <w:rPr>
                          <w:b/>
                          <w:lang w:val="ru-RU"/>
                        </w:rPr>
                      </w:pPr>
                      <w:r w:rsidRPr="00FB1AE9">
                        <w:rPr>
                          <w:rFonts w:ascii="Times New Roman" w:hAnsi="Times New Roman" w:cs="Times New Roman"/>
                          <w:snapToGrid w:val="0"/>
                          <w:color w:val="000000"/>
                          <w:sz w:val="24"/>
                          <w:szCs w:val="24"/>
                        </w:rPr>
                        <w:t>5. идентификационни номера от предходни регистрации на лицето за прилагане на режим извън Съюза и режим в Съюза, ако има такива.</w:t>
                      </w:r>
                    </w:p>
                  </w:txbxContent>
                </v:textbox>
              </v:rect>
            </w:pict>
          </mc:Fallback>
        </mc:AlternateContent>
      </w: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Default="00FB1AE9" w:rsidP="00FB1AE9">
      <w:pPr>
        <w:pStyle w:val="Style"/>
        <w:ind w:left="980" w:firstLine="0"/>
        <w:rPr>
          <w:b/>
        </w:rPr>
      </w:pPr>
    </w:p>
    <w:p w:rsidR="00FB1AE9" w:rsidRPr="00BA4E90" w:rsidRDefault="00FB1AE9" w:rsidP="00FB1AE9">
      <w:pPr>
        <w:pStyle w:val="Style"/>
        <w:ind w:left="980" w:firstLine="0"/>
        <w:rPr>
          <w:b/>
        </w:rPr>
      </w:pPr>
    </w:p>
    <w:p w:rsidR="00FB1AE9" w:rsidRDefault="00FB1AE9" w:rsidP="00FB1AE9">
      <w:pPr>
        <w:spacing w:line="360" w:lineRule="auto"/>
        <w:ind w:right="-113" w:firstLine="708"/>
        <w:jc w:val="both"/>
        <w:rPr>
          <w:rFonts w:ascii="Times New Roman" w:hAnsi="Times New Roman" w:cs="Times New Roman"/>
          <w:b/>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FB1AE9" w:rsidRDefault="00FB1AE9" w:rsidP="00FB1AE9">
      <w:pPr>
        <w:spacing w:line="360" w:lineRule="auto"/>
        <w:ind w:right="-113" w:firstLine="708"/>
        <w:jc w:val="both"/>
        <w:rPr>
          <w:rFonts w:ascii="Times New Roman" w:hAnsi="Times New Roman" w:cs="Times New Roman"/>
          <w:sz w:val="24"/>
          <w:szCs w:val="24"/>
        </w:rPr>
      </w:pPr>
    </w:p>
    <w:p w:rsidR="007174FC" w:rsidRDefault="007174FC"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p>
    <w:p w:rsidR="007174FC" w:rsidRDefault="007174FC"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Правото се упражнява, като лицето подава до компетентната териториална дирекция на Националната агенция за приходите заявление за регистрация по образец, определен с правилника за прилагане на закона. Заявлението се подава по електронен път по реда на Данъчно-осигурителния процесуален кодекс с квалифициран електронен подпис посредством създадено за целта WEB-базирано приложение на страницата на Националната агенция за приходите чрез въвеждане на данните през приложението.</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Със заявлението лицето предоставя най-малко следната информация:</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1. име, пощенски адрес, електронни адреси, в т.ч. интернет страници на лицето;</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lastRenderedPageBreak/>
        <w:t>2. банкова сметка на лицето в евро</w:t>
      </w:r>
      <w:r w:rsidR="004D4917" w:rsidRPr="00135894">
        <w:rPr>
          <w:rFonts w:ascii="Times New Roman" w:hAnsi="Times New Roman" w:cs="Times New Roman"/>
          <w:sz w:val="24"/>
          <w:szCs w:val="24"/>
        </w:rPr>
        <w:t xml:space="preserve"> </w:t>
      </w:r>
      <w:r w:rsidR="004D4917" w:rsidRPr="004D4917">
        <w:rPr>
          <w:rFonts w:ascii="Times New Roman" w:hAnsi="Times New Roman" w:cs="Times New Roman"/>
          <w:sz w:val="24"/>
          <w:szCs w:val="24"/>
        </w:rPr>
        <w:t>или лева в българска банка или клон на чуждестранна банка в Република България</w:t>
      </w:r>
      <w:r w:rsidR="004D4917" w:rsidRPr="00135894">
        <w:rPr>
          <w:rFonts w:ascii="Times New Roman" w:hAnsi="Times New Roman" w:cs="Times New Roman"/>
          <w:sz w:val="24"/>
          <w:szCs w:val="24"/>
        </w:rPr>
        <w:t xml:space="preserve"> </w:t>
      </w:r>
      <w:r w:rsidR="004D4917" w:rsidRPr="004D4917">
        <w:rPr>
          <w:rFonts w:ascii="Times New Roman" w:hAnsi="Times New Roman" w:cs="Times New Roman"/>
          <w:sz w:val="24"/>
          <w:szCs w:val="24"/>
        </w:rPr>
        <w:t xml:space="preserve">(доп. - ДВ, бр. 95 от 2015 г., в сила от </w:t>
      </w:r>
      <w:r w:rsidR="008A0171">
        <w:rPr>
          <w:rFonts w:ascii="Times New Roman" w:hAnsi="Times New Roman" w:cs="Times New Roman"/>
          <w:sz w:val="24"/>
          <w:szCs w:val="24"/>
        </w:rPr>
        <w:t xml:space="preserve">   </w:t>
      </w:r>
      <w:r w:rsidR="004D4917" w:rsidRPr="004D4917">
        <w:rPr>
          <w:rFonts w:ascii="Times New Roman" w:hAnsi="Times New Roman" w:cs="Times New Roman"/>
          <w:sz w:val="24"/>
          <w:szCs w:val="24"/>
        </w:rPr>
        <w:t>01.01.2016 г.)</w:t>
      </w:r>
      <w:r w:rsidRPr="006464F2">
        <w:rPr>
          <w:rFonts w:ascii="Times New Roman" w:hAnsi="Times New Roman" w:cs="Times New Roman"/>
          <w:sz w:val="24"/>
          <w:szCs w:val="24"/>
        </w:rPr>
        <w:t>;</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3. идентификационни номера за целите на ДДС в други държави членки;</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4. постоянни обекти на територията на други държави членки;</w:t>
      </w:r>
    </w:p>
    <w:p w:rsid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5. идентификационни номера от предходни регистрации на лицето за прилагане на режим извън Съюза и режим в Съюза, ако има такива.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В срок </w:t>
      </w:r>
      <w:r w:rsidRPr="006464F2">
        <w:rPr>
          <w:rFonts w:ascii="Times New Roman" w:hAnsi="Times New Roman" w:cs="Times New Roman"/>
          <w:b/>
          <w:sz w:val="24"/>
          <w:szCs w:val="24"/>
        </w:rPr>
        <w:t>7 дни</w:t>
      </w:r>
      <w:r w:rsidRPr="006464F2">
        <w:rPr>
          <w:rFonts w:ascii="Times New Roman" w:hAnsi="Times New Roman" w:cs="Times New Roman"/>
          <w:sz w:val="24"/>
          <w:szCs w:val="24"/>
        </w:rPr>
        <w:t xml:space="preserve"> от постъпване на заявлението органът по приходите извършва проверка за наличие на основание за регистрация за прилагане на режима в Съюза. В срок </w:t>
      </w:r>
      <w:r w:rsidRPr="006464F2">
        <w:rPr>
          <w:rFonts w:ascii="Times New Roman" w:hAnsi="Times New Roman" w:cs="Times New Roman"/>
          <w:b/>
          <w:sz w:val="24"/>
          <w:szCs w:val="24"/>
        </w:rPr>
        <w:t>7 дни</w:t>
      </w:r>
      <w:r w:rsidRPr="006464F2">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регистрацията. Връчването на акта на лицето се извършва по електронен път чрез електронно съобщение.</w:t>
      </w:r>
    </w:p>
    <w:p w:rsidR="004A70C5" w:rsidRPr="006464F2" w:rsidRDefault="006464F2"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За </w:t>
      </w:r>
      <w:r w:rsidRPr="006464F2">
        <w:rPr>
          <w:rFonts w:ascii="Times New Roman" w:hAnsi="Times New Roman" w:cs="Times New Roman"/>
          <w:b/>
          <w:sz w:val="24"/>
          <w:szCs w:val="24"/>
        </w:rPr>
        <w:t>дата на регистрацията</w:t>
      </w:r>
      <w:r w:rsidRPr="006464F2">
        <w:rPr>
          <w:rFonts w:ascii="Times New Roman" w:hAnsi="Times New Roman" w:cs="Times New Roman"/>
          <w:sz w:val="24"/>
          <w:szCs w:val="24"/>
        </w:rPr>
        <w:t xml:space="preserve"> се смята първият ден на тримесечието, следващо календарното тримесечие на подаване на заявлението.</w:t>
      </w:r>
      <w:r w:rsidR="004A70C5" w:rsidRPr="004A70C5">
        <w:rPr>
          <w:rFonts w:ascii="Times New Roman" w:hAnsi="Times New Roman" w:cs="Times New Roman"/>
          <w:sz w:val="24"/>
          <w:szCs w:val="24"/>
        </w:rPr>
        <w:t xml:space="preserve"> </w:t>
      </w:r>
      <w:r w:rsidR="004A70C5" w:rsidRPr="006464F2">
        <w:rPr>
          <w:rFonts w:ascii="Times New Roman" w:hAnsi="Times New Roman" w:cs="Times New Roman"/>
          <w:sz w:val="24"/>
          <w:szCs w:val="24"/>
        </w:rPr>
        <w:t>За дата на регистрация се смята датата на първата доставка, когато първата доставка на услугите</w:t>
      </w:r>
      <w:r w:rsidR="007174FC">
        <w:rPr>
          <w:rFonts w:ascii="Times New Roman" w:hAnsi="Times New Roman" w:cs="Times New Roman"/>
          <w:sz w:val="24"/>
          <w:szCs w:val="24"/>
        </w:rPr>
        <w:t>, която не е с място на изпълнение на територията на страната</w:t>
      </w:r>
      <w:r w:rsidR="004A70C5" w:rsidRPr="006464F2">
        <w:rPr>
          <w:rFonts w:ascii="Times New Roman" w:hAnsi="Times New Roman" w:cs="Times New Roman"/>
          <w:sz w:val="24"/>
          <w:szCs w:val="24"/>
        </w:rPr>
        <w:t xml:space="preserve"> е извършена преди първият ден на тримесечието, следващо календарното тримесечие на подаване на заявлението, при условие че данъчно задълженото лице е подало заявление за регистрация по реда на ал. 2 най-късно до 10-о число на месеца, следващ датата на първата доставка.</w:t>
      </w:r>
    </w:p>
    <w:p w:rsidR="004A70C5" w:rsidRPr="006464F2"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При промяна на данните в подадено заявление по ал. 2 лицето подава по електронен път </w:t>
      </w:r>
      <w:r w:rsidRPr="006464F2">
        <w:rPr>
          <w:rFonts w:ascii="Times New Roman" w:hAnsi="Times New Roman" w:cs="Times New Roman"/>
          <w:b/>
          <w:sz w:val="24"/>
          <w:szCs w:val="24"/>
        </w:rPr>
        <w:t>заявление за актуализация</w:t>
      </w:r>
      <w:r w:rsidRPr="006464F2">
        <w:rPr>
          <w:rFonts w:ascii="Times New Roman" w:hAnsi="Times New Roman" w:cs="Times New Roman"/>
          <w:sz w:val="24"/>
          <w:szCs w:val="24"/>
        </w:rPr>
        <w:t xml:space="preserve"> не по-късно от 10-о число на месеца, следващ настъпването на промяната.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Идентификационен номер за целите на регистрацията за прилагане на режима в Съюза е идентификационният номер по </w:t>
      </w:r>
      <w:hyperlink r:id="rId34" w:history="1">
        <w:r w:rsidRPr="006464F2">
          <w:rPr>
            <w:rFonts w:ascii="Times New Roman" w:hAnsi="Times New Roman" w:cs="Times New Roman"/>
            <w:sz w:val="24"/>
            <w:szCs w:val="24"/>
          </w:rPr>
          <w:t>чл. 94, ал. 2</w:t>
        </w:r>
      </w:hyperlink>
      <w:r w:rsidRPr="006464F2">
        <w:rPr>
          <w:rFonts w:ascii="Times New Roman" w:hAnsi="Times New Roman" w:cs="Times New Roman"/>
          <w:sz w:val="24"/>
          <w:szCs w:val="24"/>
        </w:rPr>
        <w:t>.</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Лице, регистрирано в друга държава членка за прилагане на режима в Съюза, което не е установено по седалище и адрес на управление на територията на Европейския съюз, но има </w:t>
      </w:r>
      <w:r w:rsidRPr="006464F2">
        <w:rPr>
          <w:rFonts w:ascii="Times New Roman" w:hAnsi="Times New Roman" w:cs="Times New Roman"/>
          <w:sz w:val="24"/>
          <w:szCs w:val="24"/>
        </w:rPr>
        <w:lastRenderedPageBreak/>
        <w:t xml:space="preserve">установеност по постоянен обект както на територията на страната, така и на територията на друга държава членка, ако отговаря на условията </w:t>
      </w:r>
      <w:r w:rsidR="004A70C5">
        <w:rPr>
          <w:rFonts w:ascii="Times New Roman" w:hAnsi="Times New Roman" w:cs="Times New Roman"/>
          <w:sz w:val="24"/>
          <w:szCs w:val="24"/>
        </w:rPr>
        <w:t>за регистрация за прилагане на режим в Съюза</w:t>
      </w:r>
      <w:r w:rsidRPr="006464F2">
        <w:rPr>
          <w:rFonts w:ascii="Times New Roman" w:hAnsi="Times New Roman" w:cs="Times New Roman"/>
          <w:sz w:val="24"/>
          <w:szCs w:val="24"/>
        </w:rPr>
        <w:t>, може да се регистрира на основание на този член след изтичането на две години, следващи годината, през която е регистрирано за прилагане на режима в Съюза в другата държава членка.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Лице, регистрирано в друга държава членка за прилагане на режима в Съюза, което премести мястото си на установяване по седалище и адрес на управление на територията на страната или, когато не е установено по седалище и адрес на управление на територията на Европейския съюз, премести постоянния си обект на територията на страната, ако отговаря на условията </w:t>
      </w:r>
      <w:r w:rsidR="004A70C5">
        <w:rPr>
          <w:rFonts w:ascii="Times New Roman" w:hAnsi="Times New Roman" w:cs="Times New Roman"/>
          <w:sz w:val="24"/>
          <w:szCs w:val="24"/>
        </w:rPr>
        <w:t>а регистрация за прилагане на режим в Съюза</w:t>
      </w:r>
      <w:r w:rsidRPr="006464F2">
        <w:rPr>
          <w:rFonts w:ascii="Times New Roman" w:hAnsi="Times New Roman" w:cs="Times New Roman"/>
          <w:sz w:val="24"/>
          <w:szCs w:val="24"/>
        </w:rPr>
        <w:t xml:space="preserve">, може да се регистрира на </w:t>
      </w:r>
      <w:r w:rsidR="004A70C5">
        <w:rPr>
          <w:rFonts w:ascii="Times New Roman" w:hAnsi="Times New Roman" w:cs="Times New Roman"/>
          <w:sz w:val="24"/>
          <w:szCs w:val="24"/>
        </w:rPr>
        <w:t xml:space="preserve">това </w:t>
      </w:r>
      <w:r w:rsidRPr="006464F2">
        <w:rPr>
          <w:rFonts w:ascii="Times New Roman" w:hAnsi="Times New Roman" w:cs="Times New Roman"/>
          <w:sz w:val="24"/>
          <w:szCs w:val="24"/>
        </w:rPr>
        <w:t>основание.</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 xml:space="preserve">В </w:t>
      </w:r>
      <w:r w:rsidR="004A70C5">
        <w:rPr>
          <w:rFonts w:ascii="Times New Roman" w:hAnsi="Times New Roman" w:cs="Times New Roman"/>
          <w:sz w:val="24"/>
          <w:szCs w:val="24"/>
        </w:rPr>
        <w:t xml:space="preserve">тези </w:t>
      </w:r>
      <w:r w:rsidRPr="006464F2">
        <w:rPr>
          <w:rFonts w:ascii="Times New Roman" w:hAnsi="Times New Roman" w:cs="Times New Roman"/>
          <w:sz w:val="24"/>
          <w:szCs w:val="24"/>
        </w:rPr>
        <w:t xml:space="preserve">случаи за </w:t>
      </w:r>
      <w:r w:rsidRPr="006464F2">
        <w:rPr>
          <w:rFonts w:ascii="Times New Roman" w:hAnsi="Times New Roman" w:cs="Times New Roman"/>
          <w:b/>
          <w:sz w:val="24"/>
          <w:szCs w:val="24"/>
        </w:rPr>
        <w:t>дата на регистрация</w:t>
      </w:r>
      <w:r w:rsidRPr="006464F2">
        <w:rPr>
          <w:rFonts w:ascii="Times New Roman" w:hAnsi="Times New Roman" w:cs="Times New Roman"/>
          <w:sz w:val="24"/>
          <w:szCs w:val="24"/>
        </w:rPr>
        <w:t xml:space="preserve"> по този член се смята датата на промяната, ако лицето подаде заявление за регистрация не по-късно от 10-о число на месеца, следващ настъпването на промяната, и в същия срок лицето уведоми за промяната държавата членка по идентификация.</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Ограничение за регистрация по режима в Съюза е в сила:</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1. до изтичане на 6 месеца от датата на прекратяване на прилагането на режима в Съюза в която и да е държава членка, когато лицето доброволно се е отказало от регистрацията си за прилагане на този режим;</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2. до изтичане на 6 месеца от датата на прекратяване на прилагането на режима в Съюза в която и да е държава членка поради това, че лицето е уведомило същата, че преустановява извършването на доставките;</w:t>
      </w:r>
    </w:p>
    <w:p w:rsidR="006464F2" w:rsidRPr="006464F2" w:rsidRDefault="006464F2" w:rsidP="006464F2">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6464F2">
        <w:rPr>
          <w:rFonts w:ascii="Times New Roman" w:hAnsi="Times New Roman" w:cs="Times New Roman"/>
          <w:sz w:val="24"/>
          <w:szCs w:val="24"/>
        </w:rPr>
        <w:t>3. до изтичане на две години от датата на прекратяване в която и да е държава членка по идентификация на прилагането на режим извън Съюза или на режим в Съюза поради системно неспазване от лицето на задълженията, свързани с прилагането на съответния режим.</w:t>
      </w:r>
    </w:p>
    <w:p w:rsidR="009D4F40" w:rsidRPr="000327E6" w:rsidRDefault="009D4F40" w:rsidP="000327E6">
      <w:pPr>
        <w:autoSpaceDE/>
        <w:autoSpaceDN/>
        <w:spacing w:line="360" w:lineRule="auto"/>
        <w:ind w:firstLine="708"/>
        <w:jc w:val="both"/>
        <w:textAlignment w:val="center"/>
        <w:rPr>
          <w:rFonts w:ascii="Times New Roman" w:hAnsi="Times New Roman" w:cs="Times New Roman"/>
          <w:sz w:val="24"/>
          <w:szCs w:val="24"/>
        </w:rPr>
      </w:pPr>
      <w:r w:rsidRPr="000327E6">
        <w:rPr>
          <w:rFonts w:ascii="Times New Roman" w:hAnsi="Times New Roman" w:cs="Times New Roman"/>
          <w:sz w:val="24"/>
          <w:szCs w:val="24"/>
        </w:rPr>
        <w:lastRenderedPageBreak/>
        <w:t xml:space="preserve">Право да се регистрира за прилагането на режим в Съюза има и данъчно задължено лице, регистрирано на основание чл. 96, 98 или чл. 100, ал. 1 или 3, което извършва доставки с място на изпълнение на територията на страната, </w:t>
      </w:r>
      <w:r w:rsidR="00066906" w:rsidRPr="000327E6">
        <w:rPr>
          <w:rFonts w:ascii="Times New Roman" w:hAnsi="Times New Roman" w:cs="Times New Roman"/>
          <w:sz w:val="24"/>
          <w:szCs w:val="24"/>
        </w:rPr>
        <w:t>като в</w:t>
      </w:r>
      <w:r w:rsidRPr="000327E6">
        <w:rPr>
          <w:rFonts w:ascii="Times New Roman" w:hAnsi="Times New Roman" w:cs="Times New Roman"/>
          <w:sz w:val="24"/>
          <w:szCs w:val="24"/>
        </w:rPr>
        <w:t xml:space="preserve"> заявлението </w:t>
      </w:r>
      <w:r w:rsidR="00066906" w:rsidRPr="000327E6">
        <w:rPr>
          <w:rFonts w:ascii="Times New Roman" w:hAnsi="Times New Roman" w:cs="Times New Roman"/>
          <w:sz w:val="24"/>
          <w:szCs w:val="24"/>
        </w:rPr>
        <w:t>за регистрация</w:t>
      </w:r>
      <w:r w:rsidR="00B24211" w:rsidRPr="000327E6">
        <w:rPr>
          <w:rFonts w:ascii="Times New Roman" w:hAnsi="Times New Roman" w:cs="Times New Roman"/>
          <w:sz w:val="24"/>
          <w:szCs w:val="24"/>
        </w:rPr>
        <w:t xml:space="preserve"> </w:t>
      </w:r>
      <w:r w:rsidR="00475CF3" w:rsidRPr="000327E6">
        <w:rPr>
          <w:rFonts w:ascii="Times New Roman" w:hAnsi="Times New Roman" w:cs="Times New Roman"/>
          <w:sz w:val="24"/>
          <w:szCs w:val="24"/>
        </w:rPr>
        <w:t xml:space="preserve"> (</w:t>
      </w:r>
      <w:r w:rsidR="00B24211" w:rsidRPr="000327E6">
        <w:rPr>
          <w:rFonts w:ascii="Times New Roman" w:hAnsi="Times New Roman" w:cs="Times New Roman"/>
          <w:sz w:val="24"/>
          <w:szCs w:val="24"/>
        </w:rPr>
        <w:t>Приложение №</w:t>
      </w:r>
      <w:r w:rsidR="00475CF3" w:rsidRPr="000327E6">
        <w:rPr>
          <w:rFonts w:ascii="Times New Roman" w:hAnsi="Times New Roman" w:cs="Times New Roman"/>
          <w:sz w:val="24"/>
          <w:szCs w:val="24"/>
        </w:rPr>
        <w:t xml:space="preserve"> </w:t>
      </w:r>
      <w:r w:rsidR="00B24211" w:rsidRPr="000327E6">
        <w:rPr>
          <w:rFonts w:ascii="Times New Roman" w:hAnsi="Times New Roman" w:cs="Times New Roman"/>
          <w:sz w:val="24"/>
          <w:szCs w:val="24"/>
        </w:rPr>
        <w:t>18 от ППЗДДС)</w:t>
      </w:r>
      <w:r w:rsidR="00475CF3" w:rsidRPr="000327E6">
        <w:rPr>
          <w:rFonts w:ascii="Times New Roman" w:hAnsi="Times New Roman" w:cs="Times New Roman"/>
          <w:sz w:val="24"/>
          <w:szCs w:val="24"/>
        </w:rPr>
        <w:t xml:space="preserve"> </w:t>
      </w:r>
      <w:r w:rsidR="006C33A3" w:rsidRPr="000327E6">
        <w:rPr>
          <w:rFonts w:ascii="Times New Roman" w:hAnsi="Times New Roman" w:cs="Times New Roman"/>
          <w:sz w:val="24"/>
          <w:szCs w:val="24"/>
        </w:rPr>
        <w:t>посочи</w:t>
      </w:r>
      <w:r w:rsidRPr="000327E6">
        <w:rPr>
          <w:rFonts w:ascii="Times New Roman" w:hAnsi="Times New Roman" w:cs="Times New Roman"/>
          <w:sz w:val="24"/>
          <w:szCs w:val="24"/>
        </w:rPr>
        <w:t>, че желае мястото на изпълнение на доставките да се определя съгласно чл. 21, ал. 6</w:t>
      </w:r>
      <w:r w:rsidR="006C33A3" w:rsidRPr="000327E6">
        <w:rPr>
          <w:rFonts w:ascii="Times New Roman" w:hAnsi="Times New Roman" w:cs="Times New Roman"/>
          <w:sz w:val="24"/>
          <w:szCs w:val="24"/>
        </w:rPr>
        <w:t xml:space="preserve"> от закона</w:t>
      </w:r>
      <w:r w:rsidR="00475CF3" w:rsidRPr="000327E6">
        <w:rPr>
          <w:rFonts w:ascii="Times New Roman" w:hAnsi="Times New Roman" w:cs="Times New Roman"/>
          <w:sz w:val="24"/>
          <w:szCs w:val="24"/>
        </w:rPr>
        <w:t>, т.е.</w:t>
      </w:r>
      <w:r w:rsidR="006C33A3" w:rsidRPr="000327E6">
        <w:rPr>
          <w:rFonts w:ascii="Times New Roman" w:hAnsi="Times New Roman" w:cs="Times New Roman"/>
          <w:sz w:val="24"/>
          <w:szCs w:val="24"/>
        </w:rPr>
        <w:t xml:space="preserve"> да бъде там, където получателят – данъчно незадължено лице е установено, има постоянен адрес или обичайно пребиваване.</w:t>
      </w:r>
      <w:r w:rsidRPr="000327E6">
        <w:rPr>
          <w:rFonts w:ascii="Times New Roman" w:hAnsi="Times New Roman" w:cs="Times New Roman"/>
          <w:sz w:val="24"/>
          <w:szCs w:val="24"/>
        </w:rPr>
        <w:t xml:space="preserve"> </w:t>
      </w:r>
    </w:p>
    <w:p w:rsidR="009D4F40" w:rsidRPr="000327E6" w:rsidRDefault="009D4F40" w:rsidP="000327E6">
      <w:pPr>
        <w:autoSpaceDE/>
        <w:autoSpaceDN/>
        <w:spacing w:line="360" w:lineRule="auto"/>
        <w:textAlignment w:val="center"/>
        <w:rPr>
          <w:rFonts w:ascii="Times New Roman" w:hAnsi="Times New Roman" w:cs="Times New Roman"/>
          <w:color w:val="000000"/>
          <w:sz w:val="24"/>
          <w:szCs w:val="24"/>
        </w:rPr>
      </w:pPr>
    </w:p>
    <w:p w:rsidR="004A70C5" w:rsidRPr="00E67454" w:rsidRDefault="004A70C5" w:rsidP="004A70C5">
      <w:pPr>
        <w:spacing w:line="360"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t>2.</w:t>
      </w:r>
      <w:r>
        <w:rPr>
          <w:rFonts w:ascii="Times New Roman" w:hAnsi="Times New Roman" w:cs="Times New Roman"/>
          <w:b/>
          <w:sz w:val="24"/>
          <w:szCs w:val="24"/>
        </w:rPr>
        <w:t xml:space="preserve"> Прекратяване на специалната регистрация</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Регистрацията за прилагането на режима в Съюза се прекратява </w:t>
      </w:r>
      <w:r w:rsidRPr="004A70C5">
        <w:rPr>
          <w:rFonts w:ascii="Times New Roman" w:hAnsi="Times New Roman" w:cs="Times New Roman"/>
          <w:b/>
          <w:sz w:val="24"/>
          <w:szCs w:val="24"/>
        </w:rPr>
        <w:t>по инициатива на лицето,</w:t>
      </w:r>
      <w:r w:rsidRPr="004A70C5">
        <w:rPr>
          <w:rFonts w:ascii="Times New Roman" w:hAnsi="Times New Roman" w:cs="Times New Roman"/>
          <w:sz w:val="24"/>
          <w:szCs w:val="24"/>
        </w:rPr>
        <w:t xml:space="preserve"> когато: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1. вече не извършва доставки на далекосъобщителни услуги, услуги за радио- и телевизионно излъчване или услуги, извършвани по електронен път;</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2. престане да отговаря на условията </w:t>
      </w:r>
      <w:r w:rsidR="0073523E">
        <w:rPr>
          <w:rFonts w:ascii="Times New Roman" w:hAnsi="Times New Roman" w:cs="Times New Roman"/>
          <w:sz w:val="24"/>
          <w:szCs w:val="24"/>
        </w:rPr>
        <w:t>за регистрация за прилагане на режим в Съюза;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3. лицето избере да не прилага режима в Съюза.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За прекратяване на регистрацията лицето подава до </w:t>
      </w:r>
      <w:r w:rsidRPr="004A70C5">
        <w:rPr>
          <w:rFonts w:ascii="Times New Roman" w:hAnsi="Times New Roman" w:cs="Times New Roman"/>
          <w:b/>
          <w:sz w:val="24"/>
          <w:szCs w:val="24"/>
        </w:rPr>
        <w:t xml:space="preserve">компетентната териториална дирекция на Националната агенция </w:t>
      </w:r>
      <w:r w:rsidRPr="004A70C5">
        <w:rPr>
          <w:rFonts w:ascii="Times New Roman" w:hAnsi="Times New Roman" w:cs="Times New Roman"/>
          <w:sz w:val="24"/>
          <w:szCs w:val="24"/>
        </w:rPr>
        <w:t xml:space="preserve">за приходите заявление за дерегистрация по образец, определен с </w:t>
      </w:r>
      <w:hyperlink r:id="rId35" w:tgtFrame="_blank" w:history="1">
        <w:r w:rsidRPr="004A70C5">
          <w:rPr>
            <w:rFonts w:ascii="Times New Roman" w:hAnsi="Times New Roman" w:cs="Times New Roman"/>
            <w:sz w:val="24"/>
            <w:szCs w:val="24"/>
          </w:rPr>
          <w:t>правилника за прилагане на закона</w:t>
        </w:r>
      </w:hyperlink>
      <w:r w:rsidRPr="004A70C5">
        <w:rPr>
          <w:rFonts w:ascii="Times New Roman" w:hAnsi="Times New Roman" w:cs="Times New Roman"/>
          <w:sz w:val="24"/>
          <w:szCs w:val="24"/>
        </w:rPr>
        <w:t xml:space="preserve">. Заявлението се подава по електронен път по реда на </w:t>
      </w:r>
      <w:hyperlink r:id="rId36" w:tgtFrame="_blank" w:history="1">
        <w:r w:rsidRPr="004A70C5">
          <w:rPr>
            <w:rFonts w:ascii="Times New Roman" w:hAnsi="Times New Roman" w:cs="Times New Roman"/>
            <w:sz w:val="24"/>
            <w:szCs w:val="24"/>
          </w:rPr>
          <w:t>Данъчно-осигурителния процесуален кодекс</w:t>
        </w:r>
      </w:hyperlink>
      <w:r w:rsidRPr="004A70C5">
        <w:rPr>
          <w:rFonts w:ascii="Times New Roman" w:hAnsi="Times New Roman" w:cs="Times New Roman"/>
          <w:sz w:val="24"/>
          <w:szCs w:val="24"/>
        </w:rPr>
        <w:t xml:space="preserve"> с квалифициран електронен подпис посредством създадено за целта WEB-базирано приложение на </w:t>
      </w:r>
      <w:hyperlink r:id="rId37" w:tgtFrame="_blank" w:history="1">
        <w:r w:rsidRPr="004A70C5">
          <w:rPr>
            <w:rFonts w:ascii="Times New Roman" w:hAnsi="Times New Roman" w:cs="Times New Roman"/>
            <w:sz w:val="24"/>
            <w:szCs w:val="24"/>
          </w:rPr>
          <w:t>страницата</w:t>
        </w:r>
      </w:hyperlink>
      <w:r w:rsidRPr="004A70C5">
        <w:rPr>
          <w:rFonts w:ascii="Times New Roman" w:hAnsi="Times New Roman" w:cs="Times New Roman"/>
          <w:sz w:val="24"/>
          <w:szCs w:val="24"/>
        </w:rPr>
        <w:t xml:space="preserve"> на Националната агенция за приходите чрез въвеждане на данните през приложението.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В случаите по т. 1 и 2 лицето подава заявлението за дерегистрация не по-късно от </w:t>
      </w:r>
      <w:r w:rsidR="008A0171">
        <w:rPr>
          <w:rFonts w:ascii="Times New Roman" w:hAnsi="Times New Roman" w:cs="Times New Roman"/>
          <w:sz w:val="24"/>
          <w:szCs w:val="24"/>
        </w:rPr>
        <w:t xml:space="preserve">  </w:t>
      </w:r>
      <w:r w:rsidRPr="004A70C5">
        <w:rPr>
          <w:rFonts w:ascii="Times New Roman" w:hAnsi="Times New Roman" w:cs="Times New Roman"/>
          <w:sz w:val="24"/>
          <w:szCs w:val="24"/>
        </w:rPr>
        <w:t>10-о число на месеца, следващ месеца, през който настъпва съответното обстоятелство.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В случаите по т. 3 лицето подава заявлението за дерегистрация най-късно 15 дни преди края на тримесечието, предхождащо календарното тримесечие, от което не желае да прилага режима.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lastRenderedPageBreak/>
        <w:t xml:space="preserve">В срок </w:t>
      </w:r>
      <w:r w:rsidRPr="004A70C5">
        <w:rPr>
          <w:rFonts w:ascii="Times New Roman" w:hAnsi="Times New Roman" w:cs="Times New Roman"/>
          <w:b/>
          <w:sz w:val="24"/>
          <w:szCs w:val="24"/>
        </w:rPr>
        <w:t>7 дни</w:t>
      </w:r>
      <w:r w:rsidRPr="004A70C5">
        <w:rPr>
          <w:rFonts w:ascii="Times New Roman" w:hAnsi="Times New Roman" w:cs="Times New Roman"/>
          <w:sz w:val="24"/>
          <w:szCs w:val="24"/>
        </w:rPr>
        <w:t xml:space="preserve"> от постъпване на заявлението за дерегистрация органът по приходите извършва проверка за наличие на основание за прекратяване на регистрацията за прилагане на режима в Съюза. В срок </w:t>
      </w:r>
      <w:r w:rsidRPr="004A70C5">
        <w:rPr>
          <w:rFonts w:ascii="Times New Roman" w:hAnsi="Times New Roman" w:cs="Times New Roman"/>
          <w:b/>
          <w:sz w:val="24"/>
          <w:szCs w:val="24"/>
        </w:rPr>
        <w:t>7 дни</w:t>
      </w:r>
      <w:r w:rsidRPr="004A70C5">
        <w:rPr>
          <w:rFonts w:ascii="Times New Roman" w:hAnsi="Times New Roman" w:cs="Times New Roman"/>
          <w:sz w:val="24"/>
          <w:szCs w:val="24"/>
        </w:rPr>
        <w:t xml:space="preserve"> от приключване на проверката органът по приходите издава акт, с който извършва или мотивирано отказва да извърши прекратяването на регистрацията. Връчването на акта на лицето, на което се прекратява регистрацията за прилагане на режима, се извършва по електронен път чрез електронно съобщение.</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В случаите т. 1 и 2 </w:t>
      </w:r>
      <w:r w:rsidRPr="004A70C5">
        <w:rPr>
          <w:rFonts w:ascii="Times New Roman" w:hAnsi="Times New Roman" w:cs="Times New Roman"/>
          <w:b/>
          <w:sz w:val="24"/>
          <w:szCs w:val="24"/>
        </w:rPr>
        <w:t>датата на прекратяване</w:t>
      </w:r>
      <w:r w:rsidRPr="004A70C5">
        <w:rPr>
          <w:rFonts w:ascii="Times New Roman" w:hAnsi="Times New Roman" w:cs="Times New Roman"/>
          <w:sz w:val="24"/>
          <w:szCs w:val="24"/>
        </w:rPr>
        <w:t xml:space="preserve"> на регистрацията за прилагане на режима в Съюза е първият ден на тримесечието, следващо календарното тримесечие на изпращането на електронното съобщение за издаване на акта за дерегистрация, а в случаите по т. 3 </w:t>
      </w:r>
      <w:r w:rsidRPr="004A70C5">
        <w:rPr>
          <w:rFonts w:ascii="Times New Roman" w:hAnsi="Times New Roman" w:cs="Times New Roman"/>
          <w:b/>
          <w:sz w:val="24"/>
          <w:szCs w:val="24"/>
        </w:rPr>
        <w:t>датата на прекратяване</w:t>
      </w:r>
      <w:r w:rsidRPr="004A70C5">
        <w:rPr>
          <w:rFonts w:ascii="Times New Roman" w:hAnsi="Times New Roman" w:cs="Times New Roman"/>
          <w:sz w:val="24"/>
          <w:szCs w:val="24"/>
        </w:rPr>
        <w:t xml:space="preserve"> на регистрацията за прилагане на режима в Съюза е първият ден на тримесечието, следващо календарното тримесечие на подаване на заявлението за дерегистрация.</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Регистрацията за прилагането на режима в Съюза се прекратява </w:t>
      </w:r>
      <w:r w:rsidRPr="004A70C5">
        <w:rPr>
          <w:rFonts w:ascii="Times New Roman" w:hAnsi="Times New Roman" w:cs="Times New Roman"/>
          <w:b/>
          <w:sz w:val="24"/>
          <w:szCs w:val="24"/>
        </w:rPr>
        <w:t>по инициатива на органа по приходите</w:t>
      </w:r>
      <w:r w:rsidRPr="004A70C5">
        <w:rPr>
          <w:rFonts w:ascii="Times New Roman" w:hAnsi="Times New Roman" w:cs="Times New Roman"/>
          <w:sz w:val="24"/>
          <w:szCs w:val="24"/>
        </w:rPr>
        <w:t xml:space="preserve"> с издаване на акт за дерегистрация, когато се установи, че лицето: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1. не е извършвало доставки на далекосъобщителни услуги, услуги за радио- и телевизионно излъчване или услуги, извършвани по електронен път, осем последователни данъчни периода и не е подало заявление за дерегистрация за прилагането на режима, или</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2. не отговаря на условията </w:t>
      </w:r>
      <w:r w:rsidR="0073523E">
        <w:rPr>
          <w:rFonts w:ascii="Times New Roman" w:hAnsi="Times New Roman" w:cs="Times New Roman"/>
          <w:sz w:val="24"/>
          <w:szCs w:val="24"/>
        </w:rPr>
        <w:t>за регистрация за прилагане на режим в Съюза,</w:t>
      </w:r>
      <w:r w:rsidRPr="004A70C5">
        <w:rPr>
          <w:rFonts w:ascii="Times New Roman" w:hAnsi="Times New Roman" w:cs="Times New Roman"/>
          <w:sz w:val="24"/>
          <w:szCs w:val="24"/>
        </w:rPr>
        <w:t xml:space="preserve"> или</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3. системно не спазва разпоредбите на режима в Съюза.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Системно неспазване разпоредбите на режима в Съюза е налице, когато: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1. на основание </w:t>
      </w:r>
      <w:hyperlink r:id="rId38" w:history="1">
        <w:r w:rsidRPr="004A70C5">
          <w:rPr>
            <w:rFonts w:ascii="Times New Roman" w:hAnsi="Times New Roman" w:cs="Times New Roman"/>
            <w:sz w:val="24"/>
            <w:szCs w:val="24"/>
          </w:rPr>
          <w:t>чл. 159б, ал. 11</w:t>
        </w:r>
      </w:hyperlink>
      <w:r w:rsidRPr="004A70C5">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w:t>
      </w:r>
      <w:proofErr w:type="spellStart"/>
      <w:r w:rsidRPr="004A70C5">
        <w:rPr>
          <w:rFonts w:ascii="Times New Roman" w:hAnsi="Times New Roman" w:cs="Times New Roman"/>
          <w:sz w:val="24"/>
          <w:szCs w:val="24"/>
        </w:rPr>
        <w:t>напомнителни</w:t>
      </w:r>
      <w:proofErr w:type="spellEnd"/>
      <w:r w:rsidRPr="004A70C5">
        <w:rPr>
          <w:rFonts w:ascii="Times New Roman" w:hAnsi="Times New Roman" w:cs="Times New Roman"/>
          <w:sz w:val="24"/>
          <w:szCs w:val="24"/>
        </w:rPr>
        <w:t xml:space="preserve"> съобщения за последните три предходни данъчни периода и справка-декларацията по </w:t>
      </w:r>
      <w:hyperlink r:id="rId39" w:history="1">
        <w:r w:rsidRPr="004A70C5">
          <w:rPr>
            <w:rFonts w:ascii="Times New Roman" w:hAnsi="Times New Roman" w:cs="Times New Roman"/>
            <w:sz w:val="24"/>
            <w:szCs w:val="24"/>
          </w:rPr>
          <w:t>чл. 159б, ал. 4</w:t>
        </w:r>
      </w:hyperlink>
      <w:r w:rsidRPr="004A70C5">
        <w:rPr>
          <w:rFonts w:ascii="Times New Roman" w:hAnsi="Times New Roman" w:cs="Times New Roman"/>
          <w:sz w:val="24"/>
          <w:szCs w:val="24"/>
        </w:rPr>
        <w:t xml:space="preserve"> за всеки данъчен период не е била предоставяна в рамките на 10 дни след изпращането на </w:t>
      </w:r>
      <w:proofErr w:type="spellStart"/>
      <w:r w:rsidRPr="004A70C5">
        <w:rPr>
          <w:rFonts w:ascii="Times New Roman" w:hAnsi="Times New Roman" w:cs="Times New Roman"/>
          <w:sz w:val="24"/>
          <w:szCs w:val="24"/>
        </w:rPr>
        <w:t>напомнително</w:t>
      </w:r>
      <w:proofErr w:type="spellEnd"/>
      <w:r w:rsidRPr="004A70C5">
        <w:rPr>
          <w:rFonts w:ascii="Times New Roman" w:hAnsi="Times New Roman" w:cs="Times New Roman"/>
          <w:sz w:val="24"/>
          <w:szCs w:val="24"/>
        </w:rPr>
        <w:t xml:space="preserve"> съобщение;</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lastRenderedPageBreak/>
        <w:t xml:space="preserve">2. на основание </w:t>
      </w:r>
      <w:hyperlink r:id="rId40" w:history="1">
        <w:r w:rsidRPr="004A70C5">
          <w:rPr>
            <w:rFonts w:ascii="Times New Roman" w:hAnsi="Times New Roman" w:cs="Times New Roman"/>
            <w:sz w:val="24"/>
            <w:szCs w:val="24"/>
          </w:rPr>
          <w:t>чл. 159б, ал. 11</w:t>
        </w:r>
      </w:hyperlink>
      <w:r w:rsidRPr="004A70C5">
        <w:rPr>
          <w:rFonts w:ascii="Times New Roman" w:hAnsi="Times New Roman" w:cs="Times New Roman"/>
          <w:sz w:val="24"/>
          <w:szCs w:val="24"/>
        </w:rPr>
        <w:t xml:space="preserve"> на регистрираното за прилагане на режима лице са изпращани от Националната агенция за приходите </w:t>
      </w:r>
      <w:proofErr w:type="spellStart"/>
      <w:r w:rsidRPr="004A70C5">
        <w:rPr>
          <w:rFonts w:ascii="Times New Roman" w:hAnsi="Times New Roman" w:cs="Times New Roman"/>
          <w:sz w:val="24"/>
          <w:szCs w:val="24"/>
        </w:rPr>
        <w:t>напомнителни</w:t>
      </w:r>
      <w:proofErr w:type="spellEnd"/>
      <w:r w:rsidRPr="004A70C5">
        <w:rPr>
          <w:rFonts w:ascii="Times New Roman" w:hAnsi="Times New Roman" w:cs="Times New Roman"/>
          <w:sz w:val="24"/>
          <w:szCs w:val="24"/>
        </w:rPr>
        <w:t xml:space="preserve"> съобщения за последните три предходни данъчни периода и пълната сума на декларирания данък за всеки отделен данъчен период не е платена от лицето в рамките на 10 дни след изпращане на </w:t>
      </w:r>
      <w:proofErr w:type="spellStart"/>
      <w:r w:rsidRPr="004A70C5">
        <w:rPr>
          <w:rFonts w:ascii="Times New Roman" w:hAnsi="Times New Roman" w:cs="Times New Roman"/>
          <w:sz w:val="24"/>
          <w:szCs w:val="24"/>
        </w:rPr>
        <w:t>напомнително</w:t>
      </w:r>
      <w:proofErr w:type="spellEnd"/>
      <w:r w:rsidRPr="004A70C5">
        <w:rPr>
          <w:rFonts w:ascii="Times New Roman" w:hAnsi="Times New Roman" w:cs="Times New Roman"/>
          <w:sz w:val="24"/>
          <w:szCs w:val="24"/>
        </w:rPr>
        <w:t xml:space="preserve"> съобщение, освен когато оставащата неплатена сума е по-малка от 100 евро за всеки данъчен период;</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3. след поискване от орган по приходите или от компетентен данъчен орган на държава членка по потребление и един месец след изпратено последващо </w:t>
      </w:r>
      <w:proofErr w:type="spellStart"/>
      <w:r w:rsidRPr="004A70C5">
        <w:rPr>
          <w:rFonts w:ascii="Times New Roman" w:hAnsi="Times New Roman" w:cs="Times New Roman"/>
          <w:sz w:val="24"/>
          <w:szCs w:val="24"/>
        </w:rPr>
        <w:t>напомнително</w:t>
      </w:r>
      <w:proofErr w:type="spellEnd"/>
      <w:r w:rsidRPr="004A70C5">
        <w:rPr>
          <w:rFonts w:ascii="Times New Roman" w:hAnsi="Times New Roman" w:cs="Times New Roman"/>
          <w:sz w:val="24"/>
          <w:szCs w:val="24"/>
        </w:rPr>
        <w:t xml:space="preserve"> съобщение от Националната агенция за приходите лицето не е предоставило регистрите по </w:t>
      </w:r>
      <w:hyperlink r:id="rId41" w:history="1">
        <w:r w:rsidRPr="004A70C5">
          <w:rPr>
            <w:rFonts w:ascii="Times New Roman" w:hAnsi="Times New Roman" w:cs="Times New Roman"/>
            <w:sz w:val="24"/>
            <w:szCs w:val="24"/>
          </w:rPr>
          <w:t>чл. 120, ал. 3</w:t>
        </w:r>
      </w:hyperlink>
      <w:r w:rsidRPr="004A70C5">
        <w:rPr>
          <w:rFonts w:ascii="Times New Roman" w:hAnsi="Times New Roman" w:cs="Times New Roman"/>
          <w:sz w:val="24"/>
          <w:szCs w:val="24"/>
        </w:rPr>
        <w:t>;</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4. регистрираното за прилагане на режима лице е посочило невярна информация по </w:t>
      </w:r>
      <w:r w:rsidR="000327E6">
        <w:rPr>
          <w:rFonts w:ascii="Times New Roman" w:hAnsi="Times New Roman" w:cs="Times New Roman"/>
          <w:sz w:val="24"/>
          <w:szCs w:val="24"/>
        </w:rPr>
        <w:t xml:space="preserve">    </w:t>
      </w:r>
      <w:hyperlink r:id="rId42" w:history="1">
        <w:r w:rsidRPr="004A70C5">
          <w:rPr>
            <w:rFonts w:ascii="Times New Roman" w:hAnsi="Times New Roman" w:cs="Times New Roman"/>
            <w:sz w:val="24"/>
            <w:szCs w:val="24"/>
          </w:rPr>
          <w:t>чл. 159б, ал. 7 и 8</w:t>
        </w:r>
      </w:hyperlink>
      <w:r w:rsidRPr="004A70C5">
        <w:rPr>
          <w:rFonts w:ascii="Times New Roman" w:hAnsi="Times New Roman" w:cs="Times New Roman"/>
          <w:sz w:val="24"/>
          <w:szCs w:val="24"/>
        </w:rPr>
        <w:t xml:space="preserve"> в две или повече подадени справка-декларации, което води до намаление на дължимия данък в големи размери.</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В случаите</w:t>
      </w:r>
      <w:r w:rsidR="0073523E">
        <w:rPr>
          <w:rFonts w:ascii="Times New Roman" w:hAnsi="Times New Roman" w:cs="Times New Roman"/>
          <w:sz w:val="24"/>
          <w:szCs w:val="24"/>
        </w:rPr>
        <w:t>, когато прекратяването на регистрацията е по инициатива на орган по приходите</w:t>
      </w:r>
      <w:r w:rsidRPr="004A70C5">
        <w:rPr>
          <w:rFonts w:ascii="Times New Roman" w:hAnsi="Times New Roman" w:cs="Times New Roman"/>
          <w:sz w:val="24"/>
          <w:szCs w:val="24"/>
        </w:rPr>
        <w:t xml:space="preserve"> връчването на акта на лицето, на което се прекратява регистрацията за прилагане на режима, се извършва по електронен път чрез електронно съобщение. В тези случаи датата, на която се прекратява регистрацията на лицето за прилагане на режима в Съюза, е първият ден на тримесечието, следващо календарното тримесечие на изпращане на съобщението.</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Регистрирано </w:t>
      </w:r>
      <w:r w:rsidR="0073523E">
        <w:rPr>
          <w:rFonts w:ascii="Times New Roman" w:hAnsi="Times New Roman" w:cs="Times New Roman"/>
          <w:sz w:val="24"/>
          <w:szCs w:val="24"/>
        </w:rPr>
        <w:t>за прилагане на режим в Съюза</w:t>
      </w:r>
      <w:r w:rsidRPr="004A70C5">
        <w:rPr>
          <w:rFonts w:ascii="Times New Roman" w:hAnsi="Times New Roman" w:cs="Times New Roman"/>
          <w:sz w:val="24"/>
          <w:szCs w:val="24"/>
        </w:rPr>
        <w:t xml:space="preserve"> лице, което не е установено по седалище и адрес на управление на територията на Европейския съюз, но има установеност по постоянен обект както на територията на страната, така и на територията на друга държава членка, може да се регистрира за прилагане на този режим в другата държава членка след изтичането на две години, считано от началото на годината, следваща годината на регистрацията.</w:t>
      </w:r>
    </w:p>
    <w:p w:rsidR="004A70C5" w:rsidRP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Регистрирано </w:t>
      </w:r>
      <w:r w:rsidR="0073523E">
        <w:rPr>
          <w:rFonts w:ascii="Times New Roman" w:hAnsi="Times New Roman" w:cs="Times New Roman"/>
          <w:sz w:val="24"/>
          <w:szCs w:val="24"/>
        </w:rPr>
        <w:t>за прилагане на режим в Съюза</w:t>
      </w:r>
      <w:r w:rsidRPr="004A70C5">
        <w:rPr>
          <w:rFonts w:ascii="Times New Roman" w:hAnsi="Times New Roman" w:cs="Times New Roman"/>
          <w:sz w:val="24"/>
          <w:szCs w:val="24"/>
        </w:rPr>
        <w:t xml:space="preserve"> лице, което премести мястото си на установяване по седалище и адрес на управление на територията на друга държава членка, или когато не е установено по седалище и адрес на управление на територията на Европейския </w:t>
      </w:r>
      <w:r w:rsidRPr="004A70C5">
        <w:rPr>
          <w:rFonts w:ascii="Times New Roman" w:hAnsi="Times New Roman" w:cs="Times New Roman"/>
          <w:sz w:val="24"/>
          <w:szCs w:val="24"/>
        </w:rPr>
        <w:lastRenderedPageBreak/>
        <w:t>съюз, премести постоянния си обект на територията на друга държава членка или се установи по седалище и адрес на управление на територията на друга държава членка, е длъжно да прекрати регистрацията си по този член.</w:t>
      </w:r>
    </w:p>
    <w:p w:rsidR="004A70C5" w:rsidRDefault="004A70C5"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4A70C5">
        <w:rPr>
          <w:rFonts w:ascii="Times New Roman" w:hAnsi="Times New Roman" w:cs="Times New Roman"/>
          <w:sz w:val="24"/>
          <w:szCs w:val="24"/>
        </w:rPr>
        <w:t xml:space="preserve">В </w:t>
      </w:r>
      <w:r w:rsidR="0073523E">
        <w:rPr>
          <w:rFonts w:ascii="Times New Roman" w:hAnsi="Times New Roman" w:cs="Times New Roman"/>
          <w:sz w:val="24"/>
          <w:szCs w:val="24"/>
        </w:rPr>
        <w:t xml:space="preserve">горепосочените </w:t>
      </w:r>
      <w:r w:rsidRPr="004A70C5">
        <w:rPr>
          <w:rFonts w:ascii="Times New Roman" w:hAnsi="Times New Roman" w:cs="Times New Roman"/>
          <w:sz w:val="24"/>
          <w:szCs w:val="24"/>
        </w:rPr>
        <w:t xml:space="preserve">случаи за дата на прекратяване на регистрация по този член се смята датата на промяната, ако лицето подаде заявление за дерегистрация не по-късно от </w:t>
      </w:r>
      <w:r w:rsidR="008A0171">
        <w:rPr>
          <w:rFonts w:ascii="Times New Roman" w:hAnsi="Times New Roman" w:cs="Times New Roman"/>
          <w:sz w:val="24"/>
          <w:szCs w:val="24"/>
        </w:rPr>
        <w:t xml:space="preserve"> </w:t>
      </w:r>
      <w:r w:rsidRPr="004A70C5">
        <w:rPr>
          <w:rFonts w:ascii="Times New Roman" w:hAnsi="Times New Roman" w:cs="Times New Roman"/>
          <w:sz w:val="24"/>
          <w:szCs w:val="24"/>
        </w:rPr>
        <w:t>10-о число на месеца, следващ настъпването на промяната, и в същия срок лицето уведоми за промяната другата държава членка.</w:t>
      </w:r>
    </w:p>
    <w:p w:rsidR="007732A4" w:rsidRPr="00086161" w:rsidRDefault="007732A4" w:rsidP="004A70C5">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086161">
        <w:rPr>
          <w:rFonts w:ascii="Times New Roman" w:hAnsi="Times New Roman" w:cs="Times New Roman"/>
          <w:color w:val="000000"/>
          <w:sz w:val="24"/>
          <w:szCs w:val="24"/>
        </w:rPr>
        <w:t>Регистрирано за прилагане на режим в Съюза лице, за което са налице условията по</w:t>
      </w:r>
      <w:r w:rsidR="00B9732F">
        <w:rPr>
          <w:rFonts w:ascii="Times New Roman" w:hAnsi="Times New Roman" w:cs="Times New Roman"/>
          <w:color w:val="000000"/>
          <w:sz w:val="24"/>
          <w:szCs w:val="24"/>
        </w:rPr>
        <w:t xml:space="preserve"> </w:t>
      </w:r>
      <w:r w:rsidRPr="00086161">
        <w:rPr>
          <w:rFonts w:ascii="Times New Roman" w:hAnsi="Times New Roman" w:cs="Times New Roman"/>
          <w:color w:val="000000"/>
          <w:sz w:val="24"/>
          <w:szCs w:val="24"/>
        </w:rPr>
        <w:t xml:space="preserve"> чл.</w:t>
      </w:r>
      <w:r w:rsidR="00086161" w:rsidRPr="00086161">
        <w:rPr>
          <w:rFonts w:ascii="Times New Roman" w:hAnsi="Times New Roman" w:cs="Times New Roman"/>
          <w:color w:val="000000"/>
          <w:sz w:val="24"/>
          <w:szCs w:val="24"/>
        </w:rPr>
        <w:t xml:space="preserve"> </w:t>
      </w:r>
      <w:r w:rsidRPr="00086161">
        <w:rPr>
          <w:rFonts w:ascii="Times New Roman" w:hAnsi="Times New Roman" w:cs="Times New Roman"/>
          <w:color w:val="000000"/>
          <w:sz w:val="24"/>
          <w:szCs w:val="24"/>
        </w:rPr>
        <w:t>21, ал.</w:t>
      </w:r>
      <w:r w:rsidR="00086161" w:rsidRPr="00086161">
        <w:rPr>
          <w:rFonts w:ascii="Times New Roman" w:hAnsi="Times New Roman" w:cs="Times New Roman"/>
          <w:color w:val="000000"/>
          <w:sz w:val="24"/>
          <w:szCs w:val="24"/>
        </w:rPr>
        <w:t xml:space="preserve"> </w:t>
      </w:r>
      <w:r w:rsidRPr="00086161">
        <w:rPr>
          <w:rFonts w:ascii="Times New Roman" w:hAnsi="Times New Roman" w:cs="Times New Roman"/>
          <w:color w:val="000000"/>
          <w:sz w:val="24"/>
          <w:szCs w:val="24"/>
        </w:rPr>
        <w:t xml:space="preserve">8 от закона може да прекрати регистрацията си за прилагане на този режим. В този случай лицето следва да подаде заявление за дерегистрация не по-късно от 10-то число на месеца, </w:t>
      </w:r>
      <w:r w:rsidR="00086161" w:rsidRPr="00086161">
        <w:rPr>
          <w:rFonts w:ascii="Times New Roman" w:hAnsi="Times New Roman" w:cs="Times New Roman"/>
          <w:sz w:val="24"/>
          <w:szCs w:val="24"/>
        </w:rPr>
        <w:t xml:space="preserve"> следващ месеца, през който настъпва съответното обстоятелство. </w:t>
      </w:r>
      <w:r w:rsidRPr="000327E6">
        <w:rPr>
          <w:rFonts w:ascii="Times New Roman" w:hAnsi="Times New Roman" w:cs="Times New Roman"/>
          <w:color w:val="000000"/>
          <w:sz w:val="24"/>
          <w:szCs w:val="24"/>
        </w:rPr>
        <w:t xml:space="preserve">Когато не подаде заявление за дерегистрация в </w:t>
      </w:r>
      <w:r w:rsidR="00086161">
        <w:rPr>
          <w:rFonts w:ascii="Times New Roman" w:hAnsi="Times New Roman" w:cs="Times New Roman"/>
          <w:color w:val="000000"/>
          <w:sz w:val="24"/>
          <w:szCs w:val="24"/>
        </w:rPr>
        <w:t>този срок</w:t>
      </w:r>
      <w:r w:rsidRPr="000327E6">
        <w:rPr>
          <w:rFonts w:ascii="Times New Roman" w:hAnsi="Times New Roman" w:cs="Times New Roman"/>
          <w:color w:val="000000"/>
          <w:sz w:val="24"/>
          <w:szCs w:val="24"/>
        </w:rPr>
        <w:t xml:space="preserve">, се счита, че лицето е упражнило правото си на избор </w:t>
      </w:r>
      <w:r w:rsidRPr="000327E6">
        <w:rPr>
          <w:rFonts w:ascii="Times New Roman" w:hAnsi="Times New Roman" w:cs="Times New Roman"/>
          <w:sz w:val="24"/>
          <w:szCs w:val="24"/>
        </w:rPr>
        <w:t xml:space="preserve">по </w:t>
      </w:r>
      <w:r w:rsidRPr="000327E6">
        <w:rPr>
          <w:rStyle w:val="newdocreference1"/>
          <w:rFonts w:ascii="Times New Roman" w:hAnsi="Times New Roman" w:cs="Times New Roman"/>
          <w:color w:val="auto"/>
          <w:sz w:val="24"/>
          <w:szCs w:val="24"/>
          <w:u w:val="none"/>
        </w:rPr>
        <w:t>чл. 21, ал. 10</w:t>
      </w:r>
      <w:r w:rsidRPr="000327E6">
        <w:rPr>
          <w:rFonts w:ascii="Times New Roman" w:hAnsi="Times New Roman" w:cs="Times New Roman"/>
          <w:sz w:val="24"/>
          <w:szCs w:val="24"/>
        </w:rPr>
        <w:t xml:space="preserve"> от </w:t>
      </w:r>
      <w:r w:rsidRPr="000327E6">
        <w:rPr>
          <w:rFonts w:ascii="Times New Roman" w:hAnsi="Times New Roman" w:cs="Times New Roman"/>
          <w:color w:val="000000"/>
          <w:sz w:val="24"/>
          <w:szCs w:val="24"/>
        </w:rPr>
        <w:t>закона.</w:t>
      </w:r>
    </w:p>
    <w:p w:rsidR="006464F2" w:rsidRDefault="006464F2" w:rsidP="00E67454">
      <w:pPr>
        <w:spacing w:line="360" w:lineRule="auto"/>
        <w:ind w:right="-113" w:firstLine="708"/>
        <w:jc w:val="both"/>
      </w:pPr>
      <w:bookmarkStart w:id="0" w:name="_GoBack"/>
      <w:bookmarkEnd w:id="0"/>
    </w:p>
    <w:p w:rsidR="00E67454" w:rsidRDefault="00E67454" w:rsidP="0073523E">
      <w:pPr>
        <w:spacing w:line="276" w:lineRule="auto"/>
        <w:ind w:right="-113" w:firstLine="708"/>
        <w:jc w:val="both"/>
        <w:rPr>
          <w:rFonts w:ascii="Times New Roman" w:hAnsi="Times New Roman" w:cs="Times New Roman"/>
          <w:b/>
          <w:sz w:val="24"/>
          <w:szCs w:val="24"/>
        </w:rPr>
      </w:pPr>
      <w:r w:rsidRPr="00E67454">
        <w:rPr>
          <w:rFonts w:ascii="Times New Roman" w:hAnsi="Times New Roman" w:cs="Times New Roman"/>
          <w:b/>
          <w:sz w:val="24"/>
          <w:szCs w:val="24"/>
        </w:rPr>
        <w:t>І</w:t>
      </w:r>
      <w:r w:rsidR="0073523E">
        <w:rPr>
          <w:rFonts w:ascii="Times New Roman" w:hAnsi="Times New Roman" w:cs="Times New Roman"/>
          <w:b/>
          <w:sz w:val="24"/>
          <w:szCs w:val="24"/>
          <w:lang w:val="en-US"/>
        </w:rPr>
        <w:t>V</w:t>
      </w:r>
      <w:r w:rsidRPr="00E67454">
        <w:rPr>
          <w:rFonts w:ascii="Times New Roman" w:hAnsi="Times New Roman" w:cs="Times New Roman"/>
          <w:b/>
          <w:sz w:val="24"/>
          <w:szCs w:val="24"/>
        </w:rPr>
        <w:t xml:space="preserve">. </w:t>
      </w:r>
      <w:r w:rsidR="0073523E" w:rsidRPr="0073523E">
        <w:rPr>
          <w:rFonts w:ascii="Times New Roman" w:hAnsi="Times New Roman" w:cs="Times New Roman"/>
          <w:b/>
          <w:sz w:val="24"/>
          <w:szCs w:val="24"/>
        </w:rPr>
        <w:t xml:space="preserve">ОБЛАГАНЕ НА ДОСТАВКИ НА ДАЛЕКОСЪОБЩИТЕЛНИ УСЛУГИ, УСЛУГИ ЗА РАДИО- И ТЕЛЕВИЗИОННО ИЗЛЪЧВАНЕ ИЛИ УСЛУГИ, ИЗВЪРШВАНИ ПО ЕЛЕКТРОНЕН ПЪТ </w:t>
      </w:r>
    </w:p>
    <w:p w:rsidR="0073523E" w:rsidRDefault="0073523E" w:rsidP="006C10B1">
      <w:pPr>
        <w:spacing w:line="360" w:lineRule="auto"/>
        <w:ind w:right="-113" w:firstLine="708"/>
        <w:jc w:val="both"/>
        <w:rPr>
          <w:rFonts w:ascii="Times New Roman" w:hAnsi="Times New Roman" w:cs="Times New Roman"/>
          <w:b/>
          <w:sz w:val="24"/>
          <w:szCs w:val="24"/>
        </w:rPr>
      </w:pPr>
    </w:p>
    <w:p w:rsidR="00397E16" w:rsidRDefault="006C10B1" w:rsidP="006C10B1">
      <w:pPr>
        <w:spacing w:line="360" w:lineRule="auto"/>
        <w:ind w:right="-113" w:firstLine="708"/>
        <w:jc w:val="both"/>
        <w:rPr>
          <w:rFonts w:ascii="Times New Roman" w:hAnsi="Times New Roman" w:cs="Times New Roman"/>
          <w:sz w:val="24"/>
          <w:szCs w:val="24"/>
        </w:rPr>
      </w:pPr>
      <w:r w:rsidRPr="00E67454">
        <w:rPr>
          <w:rFonts w:ascii="Times New Roman" w:hAnsi="Times New Roman" w:cs="Times New Roman"/>
          <w:b/>
          <w:sz w:val="24"/>
          <w:szCs w:val="24"/>
        </w:rPr>
        <w:t>1.</w:t>
      </w:r>
      <w:r w:rsidRPr="00E67454">
        <w:rPr>
          <w:rFonts w:ascii="Times New Roman" w:hAnsi="Times New Roman" w:cs="Times New Roman"/>
          <w:sz w:val="24"/>
          <w:szCs w:val="24"/>
        </w:rPr>
        <w:t xml:space="preserve"> </w:t>
      </w:r>
      <w:r w:rsidRPr="00E67454">
        <w:rPr>
          <w:rFonts w:ascii="Times New Roman" w:hAnsi="Times New Roman" w:cs="Times New Roman"/>
          <w:b/>
          <w:sz w:val="24"/>
          <w:szCs w:val="24"/>
        </w:rPr>
        <w:t>Място на изпълнение на доставката</w:t>
      </w:r>
      <w:r w:rsidR="00397E16">
        <w:rPr>
          <w:rFonts w:ascii="Times New Roman" w:hAnsi="Times New Roman" w:cs="Times New Roman"/>
          <w:sz w:val="24"/>
          <w:szCs w:val="24"/>
        </w:rPr>
        <w:t xml:space="preserve"> </w:t>
      </w:r>
      <w:r w:rsidRPr="00E67454">
        <w:rPr>
          <w:rFonts w:ascii="Times New Roman" w:hAnsi="Times New Roman" w:cs="Times New Roman"/>
          <w:sz w:val="24"/>
          <w:szCs w:val="24"/>
        </w:rPr>
        <w:t xml:space="preserve"> </w:t>
      </w:r>
    </w:p>
    <w:p w:rsidR="006C10B1" w:rsidRDefault="00397E16" w:rsidP="006C10B1">
      <w:pPr>
        <w:spacing w:line="360" w:lineRule="auto"/>
        <w:ind w:right="-113" w:firstLine="708"/>
        <w:jc w:val="both"/>
        <w:rPr>
          <w:rFonts w:ascii="Times New Roman" w:hAnsi="Times New Roman" w:cs="Times New Roman"/>
          <w:sz w:val="24"/>
          <w:szCs w:val="24"/>
        </w:rPr>
      </w:pPr>
      <w:r>
        <w:rPr>
          <w:rFonts w:ascii="Times New Roman" w:hAnsi="Times New Roman" w:cs="Times New Roman"/>
          <w:sz w:val="24"/>
          <w:szCs w:val="24"/>
        </w:rPr>
        <w:t>М</w:t>
      </w:r>
      <w:r w:rsidRPr="0073523E">
        <w:rPr>
          <w:rFonts w:ascii="Times New Roman" w:hAnsi="Times New Roman" w:cs="Times New Roman"/>
          <w:sz w:val="24"/>
          <w:szCs w:val="24"/>
        </w:rPr>
        <w:t xml:space="preserve">ястото </w:t>
      </w:r>
      <w:r w:rsidR="0073523E" w:rsidRPr="0073523E">
        <w:rPr>
          <w:rFonts w:ascii="Times New Roman" w:hAnsi="Times New Roman" w:cs="Times New Roman"/>
          <w:sz w:val="24"/>
          <w:szCs w:val="24"/>
        </w:rPr>
        <w:t>на изпълнение на доставки на далекосъобщителни услуги, услуги за радио- и телевизионно излъчване или услуги, извършвани по електронен път, от регистрирано по тази глава лице се определя по чл. 21, ал. 6</w:t>
      </w:r>
      <w:r>
        <w:rPr>
          <w:rFonts w:ascii="Times New Roman" w:hAnsi="Times New Roman" w:cs="Times New Roman"/>
          <w:sz w:val="24"/>
          <w:szCs w:val="24"/>
        </w:rPr>
        <w:t xml:space="preserve"> от ЗДДС, т.е. това е мястото, където</w:t>
      </w:r>
      <w:r w:rsidRPr="00397E16">
        <w:rPr>
          <w:rFonts w:ascii="Times New Roman" w:hAnsi="Times New Roman" w:cs="Times New Roman"/>
          <w:sz w:val="24"/>
          <w:szCs w:val="24"/>
        </w:rPr>
        <w:t xml:space="preserve"> </w:t>
      </w:r>
      <w:r>
        <w:rPr>
          <w:rFonts w:ascii="Times New Roman" w:hAnsi="Times New Roman" w:cs="Times New Roman"/>
          <w:sz w:val="24"/>
          <w:szCs w:val="24"/>
        </w:rPr>
        <w:t>получателят по доставката</w:t>
      </w:r>
      <w:r w:rsidRPr="00397E16">
        <w:rPr>
          <w:rFonts w:ascii="Times New Roman" w:hAnsi="Times New Roman" w:cs="Times New Roman"/>
          <w:sz w:val="24"/>
          <w:szCs w:val="24"/>
        </w:rPr>
        <w:t xml:space="preserve"> е установен, има постоянен адрес или обичайно пребиваване</w:t>
      </w:r>
      <w:r w:rsidR="0073523E" w:rsidRPr="0073523E">
        <w:rPr>
          <w:rFonts w:ascii="Times New Roman" w:hAnsi="Times New Roman" w:cs="Times New Roman"/>
          <w:sz w:val="24"/>
          <w:szCs w:val="24"/>
        </w:rPr>
        <w:t xml:space="preserve">. </w:t>
      </w:r>
      <w:r w:rsidR="0073523E">
        <w:rPr>
          <w:rFonts w:ascii="Times New Roman" w:hAnsi="Times New Roman" w:cs="Times New Roman"/>
          <w:sz w:val="24"/>
          <w:szCs w:val="24"/>
        </w:rPr>
        <w:t xml:space="preserve"> </w:t>
      </w:r>
    </w:p>
    <w:p w:rsidR="00397E16" w:rsidRDefault="00E67454" w:rsidP="00397E16">
      <w:pPr>
        <w:spacing w:line="360" w:lineRule="auto"/>
        <w:ind w:right="-113" w:firstLine="708"/>
        <w:jc w:val="both"/>
        <w:rPr>
          <w:rFonts w:ascii="Times New Roman" w:hAnsi="Times New Roman" w:cs="Times New Roman"/>
          <w:sz w:val="24"/>
          <w:szCs w:val="24"/>
        </w:rPr>
      </w:pPr>
      <w:r w:rsidRPr="00E67454">
        <w:rPr>
          <w:rFonts w:ascii="Times New Roman" w:hAnsi="Times New Roman" w:cs="Times New Roman"/>
          <w:b/>
          <w:sz w:val="24"/>
          <w:szCs w:val="24"/>
        </w:rPr>
        <w:t>2</w:t>
      </w:r>
      <w:r w:rsidRPr="00E67454">
        <w:rPr>
          <w:rFonts w:ascii="Times New Roman" w:hAnsi="Times New Roman" w:cs="Times New Roman"/>
          <w:sz w:val="24"/>
          <w:szCs w:val="24"/>
        </w:rPr>
        <w:t xml:space="preserve">. </w:t>
      </w:r>
      <w:r w:rsidRPr="00E67454">
        <w:rPr>
          <w:rFonts w:ascii="Times New Roman" w:hAnsi="Times New Roman" w:cs="Times New Roman"/>
          <w:b/>
          <w:sz w:val="24"/>
          <w:szCs w:val="24"/>
        </w:rPr>
        <w:t>Данъчна основа, дата на възникване на данъчното събитие и изискуемост на данъка</w:t>
      </w:r>
      <w:r w:rsidR="00397E16">
        <w:rPr>
          <w:rFonts w:ascii="Times New Roman" w:hAnsi="Times New Roman" w:cs="Times New Roman"/>
          <w:sz w:val="24"/>
          <w:szCs w:val="24"/>
        </w:rPr>
        <w:t xml:space="preserve"> </w:t>
      </w:r>
      <w:r w:rsidRPr="00E67454">
        <w:rPr>
          <w:rFonts w:ascii="Times New Roman" w:hAnsi="Times New Roman" w:cs="Times New Roman"/>
          <w:sz w:val="24"/>
          <w:szCs w:val="24"/>
        </w:rPr>
        <w:t xml:space="preserve"> </w:t>
      </w:r>
    </w:p>
    <w:p w:rsidR="00397E16" w:rsidRPr="00397E16"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lastRenderedPageBreak/>
        <w:t>Данъчната основа, датата на възникване на данъчното събитие и изискуемостта на данъка при доставки на услуги по тази глава се определят по законодателството на държавата членка по</w:t>
      </w:r>
      <w:r w:rsidR="00013B08">
        <w:rPr>
          <w:rFonts w:ascii="Times New Roman" w:hAnsi="Times New Roman" w:cs="Times New Roman"/>
          <w:sz w:val="24"/>
          <w:szCs w:val="24"/>
        </w:rPr>
        <w:t xml:space="preserve"> идентификация</w:t>
      </w:r>
      <w:r w:rsidRPr="00397E16">
        <w:rPr>
          <w:rFonts w:ascii="Times New Roman" w:hAnsi="Times New Roman" w:cs="Times New Roman"/>
          <w:sz w:val="24"/>
          <w:szCs w:val="24"/>
        </w:rPr>
        <w:t>.</w:t>
      </w:r>
    </w:p>
    <w:p w:rsidR="00397E16" w:rsidRPr="00397E16"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t>Лице, регистрирано за прилагане на режима извън Съюза или режима в Съюза, е длъжно да начисли изискуемия данък върху добавената стойност за извършена доставка в обхвата на съответния режим, като:</w:t>
      </w:r>
    </w:p>
    <w:p w:rsidR="00397E16" w:rsidRPr="00397E16"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t>1. включи размера на данъка при определяне на резултата по справка-декларацията за прилагане на специален режим за съответния данъчен период в държавата членка по идентификация;</w:t>
      </w:r>
    </w:p>
    <w:p w:rsidR="00E67454" w:rsidRPr="00E67454" w:rsidRDefault="00397E16" w:rsidP="00397E16">
      <w:pPr>
        <w:spacing w:line="360" w:lineRule="auto"/>
        <w:ind w:right="-113" w:firstLine="708"/>
        <w:jc w:val="both"/>
        <w:rPr>
          <w:rFonts w:ascii="Times New Roman" w:hAnsi="Times New Roman" w:cs="Times New Roman"/>
          <w:sz w:val="24"/>
          <w:szCs w:val="24"/>
        </w:rPr>
      </w:pPr>
      <w:r w:rsidRPr="00397E16">
        <w:rPr>
          <w:rFonts w:ascii="Times New Roman" w:hAnsi="Times New Roman" w:cs="Times New Roman"/>
          <w:sz w:val="24"/>
          <w:szCs w:val="24"/>
        </w:rPr>
        <w:t xml:space="preserve">2. посочи информацията за доставката в електронния регистър, който води съгласно законодателството на държавата членка по идентификация. </w:t>
      </w:r>
    </w:p>
    <w:p w:rsidR="00397E16" w:rsidRDefault="00E67454" w:rsidP="00E67454">
      <w:pPr>
        <w:spacing w:line="360" w:lineRule="auto"/>
        <w:ind w:right="-113" w:firstLine="708"/>
        <w:jc w:val="both"/>
        <w:rPr>
          <w:rFonts w:ascii="Times New Roman" w:hAnsi="Times New Roman" w:cs="Times New Roman"/>
          <w:color w:val="000000"/>
          <w:sz w:val="24"/>
          <w:szCs w:val="24"/>
        </w:rPr>
      </w:pPr>
      <w:r w:rsidRPr="00247CD4">
        <w:rPr>
          <w:rFonts w:ascii="Times New Roman" w:hAnsi="Times New Roman" w:cs="Times New Roman"/>
          <w:b/>
          <w:color w:val="000000"/>
          <w:sz w:val="24"/>
          <w:szCs w:val="24"/>
        </w:rPr>
        <w:t>3</w:t>
      </w:r>
      <w:r w:rsidRPr="00247CD4">
        <w:rPr>
          <w:rFonts w:ascii="Times New Roman" w:hAnsi="Times New Roman" w:cs="Times New Roman"/>
          <w:color w:val="000000"/>
          <w:sz w:val="24"/>
          <w:szCs w:val="24"/>
        </w:rPr>
        <w:t xml:space="preserve">. </w:t>
      </w:r>
      <w:r w:rsidRPr="00247CD4">
        <w:rPr>
          <w:rFonts w:ascii="Times New Roman" w:hAnsi="Times New Roman" w:cs="Times New Roman"/>
          <w:b/>
          <w:color w:val="000000"/>
          <w:sz w:val="24"/>
          <w:szCs w:val="24"/>
        </w:rPr>
        <w:t>Данъчна ставка</w:t>
      </w:r>
      <w:r w:rsidRPr="00247CD4">
        <w:rPr>
          <w:rFonts w:ascii="Times New Roman" w:hAnsi="Times New Roman" w:cs="Times New Roman"/>
          <w:color w:val="000000"/>
          <w:sz w:val="24"/>
          <w:szCs w:val="24"/>
        </w:rPr>
        <w:t xml:space="preserve"> </w:t>
      </w:r>
      <w:r w:rsidR="00397E16" w:rsidRPr="00397E16">
        <w:rPr>
          <w:rFonts w:ascii="Times New Roman" w:hAnsi="Times New Roman" w:cs="Times New Roman"/>
          <w:b/>
          <w:color w:val="000000"/>
          <w:sz w:val="24"/>
          <w:szCs w:val="24"/>
        </w:rPr>
        <w:t>и документиране на доставките</w:t>
      </w:r>
    </w:p>
    <w:p w:rsidR="00397E16" w:rsidRPr="00397E16" w:rsidRDefault="00397E16" w:rsidP="00397E16">
      <w:pPr>
        <w:spacing w:line="360" w:lineRule="auto"/>
        <w:ind w:right="-113" w:firstLine="708"/>
        <w:jc w:val="both"/>
        <w:rPr>
          <w:rFonts w:ascii="Times New Roman" w:hAnsi="Times New Roman" w:cs="Times New Roman"/>
          <w:color w:val="000000"/>
          <w:sz w:val="24"/>
          <w:szCs w:val="24"/>
        </w:rPr>
      </w:pPr>
      <w:r w:rsidRPr="00397E16">
        <w:rPr>
          <w:rFonts w:ascii="Times New Roman" w:hAnsi="Times New Roman" w:cs="Times New Roman"/>
          <w:color w:val="000000"/>
          <w:sz w:val="24"/>
          <w:szCs w:val="24"/>
        </w:rPr>
        <w:t>Данъчната ставка на доставките по тази глава е приложимата ставка в държавата членка по потребление.</w:t>
      </w:r>
    </w:p>
    <w:p w:rsidR="00397E16" w:rsidRDefault="00397E16" w:rsidP="00397E16">
      <w:pPr>
        <w:spacing w:line="360" w:lineRule="auto"/>
        <w:ind w:right="-113" w:firstLine="708"/>
        <w:jc w:val="both"/>
        <w:rPr>
          <w:rFonts w:ascii="Times New Roman" w:hAnsi="Times New Roman" w:cs="Times New Roman"/>
          <w:color w:val="000000"/>
          <w:sz w:val="24"/>
          <w:szCs w:val="24"/>
        </w:rPr>
      </w:pPr>
      <w:r w:rsidRPr="00397E16">
        <w:rPr>
          <w:rFonts w:ascii="Times New Roman" w:hAnsi="Times New Roman" w:cs="Times New Roman"/>
          <w:color w:val="000000"/>
          <w:sz w:val="24"/>
          <w:szCs w:val="24"/>
        </w:rPr>
        <w:t xml:space="preserve">За документирането на доставките на услуги по тази глава се прилага законодателството на държавата членка </w:t>
      </w:r>
      <w:proofErr w:type="spellStart"/>
      <w:r w:rsidRPr="00397E16">
        <w:rPr>
          <w:rFonts w:ascii="Times New Roman" w:hAnsi="Times New Roman" w:cs="Times New Roman"/>
          <w:color w:val="000000"/>
          <w:sz w:val="24"/>
          <w:szCs w:val="24"/>
        </w:rPr>
        <w:t>по</w:t>
      </w:r>
      <w:r w:rsidR="00013B08">
        <w:rPr>
          <w:rFonts w:ascii="Times New Roman" w:hAnsi="Times New Roman" w:cs="Times New Roman"/>
          <w:color w:val="000000"/>
          <w:sz w:val="24"/>
          <w:szCs w:val="24"/>
        </w:rPr>
        <w:t>идентификация</w:t>
      </w:r>
      <w:proofErr w:type="spellEnd"/>
      <w:r w:rsidRPr="00397E16">
        <w:rPr>
          <w:rFonts w:ascii="Times New Roman" w:hAnsi="Times New Roman" w:cs="Times New Roman"/>
          <w:color w:val="000000"/>
          <w:sz w:val="24"/>
          <w:szCs w:val="24"/>
        </w:rPr>
        <w:t>.</w:t>
      </w:r>
    </w:p>
    <w:p w:rsidR="00397E16" w:rsidRDefault="00E67454" w:rsidP="00E67454">
      <w:pPr>
        <w:spacing w:line="360" w:lineRule="auto"/>
        <w:ind w:right="-113" w:firstLine="708"/>
        <w:jc w:val="both"/>
        <w:rPr>
          <w:rFonts w:ascii="Times New Roman" w:hAnsi="Times New Roman" w:cs="Times New Roman"/>
          <w:sz w:val="24"/>
          <w:szCs w:val="24"/>
        </w:rPr>
      </w:pPr>
      <w:r w:rsidRPr="00E67454">
        <w:rPr>
          <w:rFonts w:ascii="Times New Roman" w:hAnsi="Times New Roman" w:cs="Times New Roman"/>
          <w:b/>
          <w:sz w:val="24"/>
          <w:szCs w:val="24"/>
        </w:rPr>
        <w:t>4.</w:t>
      </w:r>
      <w:r w:rsidR="00F038DC">
        <w:rPr>
          <w:rFonts w:ascii="Times New Roman" w:hAnsi="Times New Roman" w:cs="Times New Roman"/>
          <w:b/>
          <w:sz w:val="24"/>
          <w:szCs w:val="24"/>
        </w:rPr>
        <w:t xml:space="preserve"> </w:t>
      </w:r>
      <w:r w:rsidRPr="00E67454">
        <w:rPr>
          <w:rFonts w:ascii="Times New Roman" w:hAnsi="Times New Roman" w:cs="Times New Roman"/>
          <w:b/>
          <w:sz w:val="24"/>
          <w:szCs w:val="24"/>
        </w:rPr>
        <w:t>Данъчен период</w:t>
      </w:r>
      <w:r w:rsidR="00397E16">
        <w:rPr>
          <w:rFonts w:ascii="Times New Roman" w:hAnsi="Times New Roman" w:cs="Times New Roman"/>
          <w:b/>
          <w:sz w:val="24"/>
          <w:szCs w:val="24"/>
        </w:rPr>
        <w:t>, справка-декларация за прилагане на специален режим и внасяне на данъка</w:t>
      </w:r>
      <w:r w:rsidRPr="00E67454">
        <w:rPr>
          <w:rFonts w:ascii="Times New Roman" w:hAnsi="Times New Roman" w:cs="Times New Roman"/>
          <w:sz w:val="24"/>
          <w:szCs w:val="24"/>
        </w:rPr>
        <w:t xml:space="preserve"> </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Данъчният период за регистрираните по тази глава лица е </w:t>
      </w:r>
      <w:r w:rsidRPr="00397E16">
        <w:rPr>
          <w:rFonts w:ascii="Times New Roman" w:hAnsi="Times New Roman" w:cs="Times New Roman"/>
          <w:b/>
          <w:sz w:val="24"/>
          <w:szCs w:val="24"/>
        </w:rPr>
        <w:t>тримесечен</w:t>
      </w:r>
      <w:r w:rsidRPr="00397E16">
        <w:rPr>
          <w:rFonts w:ascii="Times New Roman" w:hAnsi="Times New Roman" w:cs="Times New Roman"/>
          <w:sz w:val="24"/>
          <w:szCs w:val="24"/>
        </w:rPr>
        <w:t xml:space="preserve"> и съвпада с </w:t>
      </w:r>
      <w:r w:rsidRPr="00397E16">
        <w:rPr>
          <w:rFonts w:ascii="Times New Roman" w:hAnsi="Times New Roman" w:cs="Times New Roman"/>
          <w:b/>
          <w:sz w:val="24"/>
          <w:szCs w:val="24"/>
        </w:rPr>
        <w:t>календарното тримесечие</w:t>
      </w:r>
      <w:r w:rsidRPr="00397E16">
        <w:rPr>
          <w:rFonts w:ascii="Times New Roman" w:hAnsi="Times New Roman" w:cs="Times New Roman"/>
          <w:sz w:val="24"/>
          <w:szCs w:val="24"/>
        </w:rPr>
        <w:t>.</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В случаите по </w:t>
      </w:r>
      <w:hyperlink r:id="rId43" w:history="1">
        <w:r w:rsidRPr="00397E16">
          <w:rPr>
            <w:rFonts w:ascii="Times New Roman" w:hAnsi="Times New Roman" w:cs="Times New Roman"/>
            <w:b/>
            <w:sz w:val="24"/>
            <w:szCs w:val="24"/>
          </w:rPr>
          <w:t>чл. 154, ал. 7</w:t>
        </w:r>
      </w:hyperlink>
      <w:r w:rsidRPr="00397E16">
        <w:rPr>
          <w:rFonts w:ascii="Times New Roman" w:hAnsi="Times New Roman" w:cs="Times New Roman"/>
          <w:b/>
          <w:sz w:val="24"/>
          <w:szCs w:val="24"/>
        </w:rPr>
        <w:t xml:space="preserve"> и по </w:t>
      </w:r>
      <w:hyperlink r:id="rId44" w:history="1">
        <w:r w:rsidRPr="00397E16">
          <w:rPr>
            <w:rFonts w:ascii="Times New Roman" w:hAnsi="Times New Roman" w:cs="Times New Roman"/>
            <w:b/>
            <w:sz w:val="24"/>
            <w:szCs w:val="24"/>
          </w:rPr>
          <w:t>чл. 156, ал. 7</w:t>
        </w:r>
      </w:hyperlink>
      <w:r w:rsidRPr="00397E16">
        <w:rPr>
          <w:rFonts w:ascii="Times New Roman" w:hAnsi="Times New Roman" w:cs="Times New Roman"/>
          <w:b/>
          <w:sz w:val="24"/>
          <w:szCs w:val="24"/>
        </w:rPr>
        <w:t xml:space="preserve"> </w:t>
      </w:r>
      <w:r>
        <w:rPr>
          <w:rFonts w:ascii="Times New Roman" w:hAnsi="Times New Roman" w:cs="Times New Roman"/>
          <w:b/>
          <w:sz w:val="24"/>
          <w:szCs w:val="24"/>
        </w:rPr>
        <w:t xml:space="preserve">от ЗДДС </w:t>
      </w:r>
      <w:r w:rsidRPr="00397E16">
        <w:rPr>
          <w:rFonts w:ascii="Times New Roman" w:hAnsi="Times New Roman" w:cs="Times New Roman"/>
          <w:sz w:val="24"/>
          <w:szCs w:val="24"/>
        </w:rPr>
        <w:t xml:space="preserve">първият данъчен период обхваща времето </w:t>
      </w:r>
      <w:r w:rsidRPr="00397E16">
        <w:rPr>
          <w:rFonts w:ascii="Times New Roman" w:hAnsi="Times New Roman" w:cs="Times New Roman"/>
          <w:b/>
          <w:sz w:val="24"/>
          <w:szCs w:val="24"/>
        </w:rPr>
        <w:t>от датата на първата доставка до края на календарното тримесечие</w:t>
      </w:r>
      <w:r w:rsidRPr="00397E16">
        <w:rPr>
          <w:rFonts w:ascii="Times New Roman" w:hAnsi="Times New Roman" w:cs="Times New Roman"/>
          <w:sz w:val="24"/>
          <w:szCs w:val="24"/>
        </w:rPr>
        <w:t>.</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В случаите по </w:t>
      </w:r>
      <w:hyperlink r:id="rId45" w:history="1">
        <w:r w:rsidRPr="00397E16">
          <w:rPr>
            <w:rFonts w:ascii="Times New Roman" w:hAnsi="Times New Roman" w:cs="Times New Roman"/>
            <w:b/>
            <w:sz w:val="24"/>
            <w:szCs w:val="24"/>
          </w:rPr>
          <w:t>чл. 154, ал. 9</w:t>
        </w:r>
      </w:hyperlink>
      <w:r w:rsidRPr="00397E16">
        <w:rPr>
          <w:rFonts w:ascii="Times New Roman" w:hAnsi="Times New Roman" w:cs="Times New Roman"/>
          <w:b/>
          <w:sz w:val="24"/>
          <w:szCs w:val="24"/>
        </w:rPr>
        <w:t xml:space="preserve"> и по </w:t>
      </w:r>
      <w:hyperlink r:id="rId46" w:history="1">
        <w:r w:rsidRPr="00397E16">
          <w:rPr>
            <w:rFonts w:ascii="Times New Roman" w:hAnsi="Times New Roman" w:cs="Times New Roman"/>
            <w:b/>
            <w:sz w:val="24"/>
            <w:szCs w:val="24"/>
          </w:rPr>
          <w:t>чл. 156, ал. 11</w:t>
        </w:r>
      </w:hyperlink>
      <w:r w:rsidRPr="00397E16">
        <w:rPr>
          <w:rFonts w:ascii="Times New Roman" w:hAnsi="Times New Roman" w:cs="Times New Roman"/>
          <w:sz w:val="24"/>
          <w:szCs w:val="24"/>
        </w:rPr>
        <w:t xml:space="preserve"> </w:t>
      </w:r>
      <w:r>
        <w:rPr>
          <w:rFonts w:ascii="Times New Roman" w:hAnsi="Times New Roman" w:cs="Times New Roman"/>
          <w:sz w:val="24"/>
          <w:szCs w:val="24"/>
        </w:rPr>
        <w:t xml:space="preserve">от ЗДДС </w:t>
      </w:r>
      <w:r w:rsidRPr="00397E16">
        <w:rPr>
          <w:rFonts w:ascii="Times New Roman" w:hAnsi="Times New Roman" w:cs="Times New Roman"/>
          <w:sz w:val="24"/>
          <w:szCs w:val="24"/>
        </w:rPr>
        <w:t xml:space="preserve">първият данъчен период обхваща времето </w:t>
      </w:r>
      <w:r w:rsidRPr="00397E16">
        <w:rPr>
          <w:rFonts w:ascii="Times New Roman" w:hAnsi="Times New Roman" w:cs="Times New Roman"/>
          <w:b/>
          <w:sz w:val="24"/>
          <w:szCs w:val="24"/>
        </w:rPr>
        <w:t>от датата на промяната до последния ден включително на календарното тримесечие, през което е настъпила промяната</w:t>
      </w:r>
      <w:r w:rsidRPr="00397E16">
        <w:rPr>
          <w:rFonts w:ascii="Times New Roman" w:hAnsi="Times New Roman" w:cs="Times New Roman"/>
          <w:sz w:val="24"/>
          <w:szCs w:val="24"/>
        </w:rPr>
        <w:t xml:space="preserve">. Съответно по </w:t>
      </w:r>
      <w:hyperlink r:id="rId47" w:history="1">
        <w:r w:rsidRPr="00397E16">
          <w:rPr>
            <w:rFonts w:ascii="Times New Roman" w:hAnsi="Times New Roman" w:cs="Times New Roman"/>
            <w:b/>
            <w:sz w:val="24"/>
            <w:szCs w:val="24"/>
          </w:rPr>
          <w:t xml:space="preserve">чл. 155, </w:t>
        </w:r>
        <w:r w:rsidR="008A0171">
          <w:rPr>
            <w:rFonts w:ascii="Times New Roman" w:hAnsi="Times New Roman" w:cs="Times New Roman"/>
            <w:b/>
            <w:sz w:val="24"/>
            <w:szCs w:val="24"/>
          </w:rPr>
          <w:t xml:space="preserve">   </w:t>
        </w:r>
        <w:r w:rsidRPr="00397E16">
          <w:rPr>
            <w:rFonts w:ascii="Times New Roman" w:hAnsi="Times New Roman" w:cs="Times New Roman"/>
            <w:b/>
            <w:sz w:val="24"/>
            <w:szCs w:val="24"/>
          </w:rPr>
          <w:t>ал. 10</w:t>
        </w:r>
      </w:hyperlink>
      <w:r w:rsidRPr="00397E16">
        <w:rPr>
          <w:rFonts w:ascii="Times New Roman" w:hAnsi="Times New Roman" w:cs="Times New Roman"/>
          <w:b/>
          <w:sz w:val="24"/>
          <w:szCs w:val="24"/>
        </w:rPr>
        <w:t xml:space="preserve"> и по </w:t>
      </w:r>
      <w:hyperlink r:id="rId48" w:history="1">
        <w:r w:rsidRPr="00397E16">
          <w:rPr>
            <w:rFonts w:ascii="Times New Roman" w:hAnsi="Times New Roman" w:cs="Times New Roman"/>
            <w:b/>
            <w:sz w:val="24"/>
            <w:szCs w:val="24"/>
          </w:rPr>
          <w:t>чл. 157, ал. 12</w:t>
        </w:r>
      </w:hyperlink>
      <w:r w:rsidRPr="00397E16">
        <w:rPr>
          <w:rFonts w:ascii="Times New Roman" w:hAnsi="Times New Roman" w:cs="Times New Roman"/>
          <w:b/>
          <w:sz w:val="24"/>
          <w:szCs w:val="24"/>
        </w:rPr>
        <w:t xml:space="preserve"> от ЗДДС</w:t>
      </w:r>
      <w:r w:rsidRPr="00397E16">
        <w:rPr>
          <w:rFonts w:ascii="Times New Roman" w:hAnsi="Times New Roman" w:cs="Times New Roman"/>
          <w:sz w:val="24"/>
          <w:szCs w:val="24"/>
        </w:rPr>
        <w:t xml:space="preserve">, последният данъчен период обхваща времето </w:t>
      </w:r>
      <w:r w:rsidRPr="00397E16">
        <w:rPr>
          <w:rFonts w:ascii="Times New Roman" w:hAnsi="Times New Roman" w:cs="Times New Roman"/>
          <w:b/>
          <w:sz w:val="24"/>
          <w:szCs w:val="24"/>
        </w:rPr>
        <w:t xml:space="preserve">от първия ден на </w:t>
      </w:r>
      <w:r w:rsidRPr="00397E16">
        <w:rPr>
          <w:rFonts w:ascii="Times New Roman" w:hAnsi="Times New Roman" w:cs="Times New Roman"/>
          <w:b/>
          <w:sz w:val="24"/>
          <w:szCs w:val="24"/>
        </w:rPr>
        <w:lastRenderedPageBreak/>
        <w:t>календарното тримесечие, през което е настъпила промяната, до датата на промяната включително</w:t>
      </w:r>
      <w:r w:rsidRPr="00397E16">
        <w:rPr>
          <w:rFonts w:ascii="Times New Roman" w:hAnsi="Times New Roman" w:cs="Times New Roman"/>
          <w:sz w:val="24"/>
          <w:szCs w:val="24"/>
        </w:rPr>
        <w:t>.</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Регистрирано </w:t>
      </w:r>
      <w:r>
        <w:rPr>
          <w:rFonts w:ascii="Times New Roman" w:hAnsi="Times New Roman" w:cs="Times New Roman"/>
          <w:sz w:val="24"/>
          <w:szCs w:val="24"/>
        </w:rPr>
        <w:t>за прилагане на режим извън Съюза или на режим в Съюза</w:t>
      </w:r>
      <w:r w:rsidRPr="00397E16">
        <w:rPr>
          <w:rFonts w:ascii="Times New Roman" w:hAnsi="Times New Roman" w:cs="Times New Roman"/>
          <w:sz w:val="24"/>
          <w:szCs w:val="24"/>
        </w:rPr>
        <w:t xml:space="preserve"> подава справка-декларация за прилагане на специален режим по образец, определен в </w:t>
      </w:r>
      <w:hyperlink r:id="rId49" w:tgtFrame="_blank" w:history="1">
        <w:r w:rsidRPr="00397E16">
          <w:rPr>
            <w:rFonts w:ascii="Times New Roman" w:hAnsi="Times New Roman" w:cs="Times New Roman"/>
            <w:sz w:val="24"/>
            <w:szCs w:val="24"/>
          </w:rPr>
          <w:t>правилника за прилагане на закона</w:t>
        </w:r>
      </w:hyperlink>
      <w:r w:rsidRPr="00397E16">
        <w:rPr>
          <w:rFonts w:ascii="Times New Roman" w:hAnsi="Times New Roman" w:cs="Times New Roman"/>
          <w:sz w:val="24"/>
          <w:szCs w:val="24"/>
        </w:rPr>
        <w:t xml:space="preserve">, за всеки данъчен период </w:t>
      </w:r>
      <w:r w:rsidRPr="00397E16">
        <w:rPr>
          <w:rFonts w:ascii="Times New Roman" w:hAnsi="Times New Roman" w:cs="Times New Roman"/>
          <w:b/>
          <w:sz w:val="24"/>
          <w:szCs w:val="24"/>
        </w:rPr>
        <w:t>в срок до 20-о число на месеца, следващ данъчния период,</w:t>
      </w:r>
      <w:r w:rsidRPr="00397E16">
        <w:rPr>
          <w:rFonts w:ascii="Times New Roman" w:hAnsi="Times New Roman" w:cs="Times New Roman"/>
          <w:sz w:val="24"/>
          <w:szCs w:val="24"/>
        </w:rPr>
        <w:t xml:space="preserve"> независимо дали през периода е извършвало доставки. Когато 20-о число на месеца е неприсъствен ден, </w:t>
      </w:r>
      <w:hyperlink r:id="rId50" w:tgtFrame="_blank" w:history="1">
        <w:r w:rsidRPr="00397E16">
          <w:rPr>
            <w:rFonts w:ascii="Times New Roman" w:hAnsi="Times New Roman" w:cs="Times New Roman"/>
            <w:sz w:val="24"/>
            <w:szCs w:val="24"/>
          </w:rPr>
          <w:t>чл. 22, ал. 7</w:t>
        </w:r>
      </w:hyperlink>
      <w:r w:rsidRPr="00397E16">
        <w:rPr>
          <w:rFonts w:ascii="Times New Roman" w:hAnsi="Times New Roman" w:cs="Times New Roman"/>
          <w:sz w:val="24"/>
          <w:szCs w:val="24"/>
        </w:rPr>
        <w:t xml:space="preserve"> от Данъчно-осигурителния процесуален кодекс не се прилага.</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Справка-декларацията се подава до компетентната териториална дирекция по раздел II или по раздел III от тази глава по електронен път посредством създадено за целта WEB-базирано приложение на </w:t>
      </w:r>
      <w:hyperlink r:id="rId51" w:tgtFrame="_blank" w:history="1">
        <w:r w:rsidRPr="00397E16">
          <w:rPr>
            <w:rFonts w:ascii="Times New Roman" w:hAnsi="Times New Roman" w:cs="Times New Roman"/>
            <w:sz w:val="24"/>
            <w:szCs w:val="24"/>
          </w:rPr>
          <w:t>страницата</w:t>
        </w:r>
      </w:hyperlink>
      <w:r w:rsidRPr="00397E16">
        <w:rPr>
          <w:rFonts w:ascii="Times New Roman" w:hAnsi="Times New Roman" w:cs="Times New Roman"/>
          <w:sz w:val="24"/>
          <w:szCs w:val="24"/>
        </w:rPr>
        <w:t xml:space="preserve"> на Националната агенция за приходите. Регистрираните </w:t>
      </w:r>
      <w:r>
        <w:rPr>
          <w:rFonts w:ascii="Times New Roman" w:hAnsi="Times New Roman" w:cs="Times New Roman"/>
          <w:sz w:val="24"/>
          <w:szCs w:val="24"/>
        </w:rPr>
        <w:t>за прилагане на режим в Съюза</w:t>
      </w:r>
      <w:r w:rsidRPr="00397E16">
        <w:rPr>
          <w:rFonts w:ascii="Times New Roman" w:hAnsi="Times New Roman" w:cs="Times New Roman"/>
          <w:sz w:val="24"/>
          <w:szCs w:val="24"/>
        </w:rPr>
        <w:t xml:space="preserve"> подават справка-декларацията по електронен път с квалифициран електронен подпис по реда на </w:t>
      </w:r>
      <w:hyperlink r:id="rId52" w:tgtFrame="_blank" w:history="1">
        <w:r w:rsidRPr="00397E16">
          <w:rPr>
            <w:rFonts w:ascii="Times New Roman" w:hAnsi="Times New Roman" w:cs="Times New Roman"/>
            <w:sz w:val="24"/>
            <w:szCs w:val="24"/>
          </w:rPr>
          <w:t>Данъчно-осигурителния процесуален кодекс</w:t>
        </w:r>
      </w:hyperlink>
      <w:r w:rsidRPr="00397E16">
        <w:rPr>
          <w:rFonts w:ascii="Times New Roman" w:hAnsi="Times New Roman" w:cs="Times New Roman"/>
          <w:sz w:val="24"/>
          <w:szCs w:val="24"/>
        </w:rPr>
        <w:t xml:space="preserve"> чрез въвеждане на данните през приложението или чрез подаване на предварително генериран файл. Формата, структурата и </w:t>
      </w:r>
      <w:proofErr w:type="spellStart"/>
      <w:r w:rsidRPr="00397E16">
        <w:rPr>
          <w:rFonts w:ascii="Times New Roman" w:hAnsi="Times New Roman" w:cs="Times New Roman"/>
          <w:sz w:val="24"/>
          <w:szCs w:val="24"/>
        </w:rPr>
        <w:t>валидационната</w:t>
      </w:r>
      <w:proofErr w:type="spellEnd"/>
      <w:r w:rsidRPr="00397E16">
        <w:rPr>
          <w:rFonts w:ascii="Times New Roman" w:hAnsi="Times New Roman" w:cs="Times New Roman"/>
          <w:sz w:val="24"/>
          <w:szCs w:val="24"/>
        </w:rPr>
        <w:t xml:space="preserve"> схема на файла се утвърждават със заповед на изпълнителния директор на Националната агенция за приходите.</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Компетентната териториална дирекция по раздел II или по раздел III от тази глава предоставя на лицето по електронен път уникален входящ номер на всяка подадена справка-декларация, като при извършване на корекции предоставя входящия номер на първоначално подадената справка-декларация.</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В справка-декларацията се посочва идентификационният номер на лицето за целите на прилагане на съответния режим и, отделно за всяка държава членка по потребление, в която лицето няма постоянен обект, се посочват приложимите данъчни ставки, общият размер на данъчните основи на извършените доставки, за които се прилага режимът и за които данъкът върху добавената стойност по съответните ставки е станал изискуем, общият размер на </w:t>
      </w:r>
      <w:r w:rsidRPr="00397E16">
        <w:rPr>
          <w:rFonts w:ascii="Times New Roman" w:hAnsi="Times New Roman" w:cs="Times New Roman"/>
          <w:sz w:val="24"/>
          <w:szCs w:val="24"/>
        </w:rPr>
        <w:lastRenderedPageBreak/>
        <w:t>дължимия данък по съответните ставки и общият размер на дължимия данък поотделно за всяка държава членка за съответния данъчен период.</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Регистрирано </w:t>
      </w:r>
      <w:r>
        <w:rPr>
          <w:rFonts w:ascii="Times New Roman" w:hAnsi="Times New Roman" w:cs="Times New Roman"/>
          <w:sz w:val="24"/>
          <w:szCs w:val="24"/>
        </w:rPr>
        <w:t>за прилагане на режим в Съюза</w:t>
      </w:r>
      <w:r w:rsidRPr="00397E16">
        <w:rPr>
          <w:rFonts w:ascii="Times New Roman" w:hAnsi="Times New Roman" w:cs="Times New Roman"/>
          <w:sz w:val="24"/>
          <w:szCs w:val="24"/>
        </w:rPr>
        <w:t xml:space="preserve"> лице, което има един или повече постоянни обекти на територията на други държави членки, посочва също идентификационните номера за целите на ДДС, издадени от държавите членки, където се намира всеки от обектите, и </w:t>
      </w:r>
      <w:r>
        <w:rPr>
          <w:rFonts w:ascii="Times New Roman" w:hAnsi="Times New Roman" w:cs="Times New Roman"/>
          <w:sz w:val="24"/>
          <w:szCs w:val="24"/>
        </w:rPr>
        <w:t xml:space="preserve">горепосочената </w:t>
      </w:r>
      <w:r w:rsidRPr="00397E16">
        <w:rPr>
          <w:rFonts w:ascii="Times New Roman" w:hAnsi="Times New Roman" w:cs="Times New Roman"/>
          <w:sz w:val="24"/>
          <w:szCs w:val="24"/>
        </w:rPr>
        <w:t>информация за извършени от тези постоянни обекти през съответния данъчен период доставки, за които данъкът върху добавената стойност по приложимите ставки е станал изискуем и са с място на изпълнение на територията на държава членка по потребление, в която лицето няма постоянен обект.</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Стойностите се посочват </w:t>
      </w:r>
      <w:r w:rsidRPr="00397E16">
        <w:rPr>
          <w:rFonts w:ascii="Times New Roman" w:hAnsi="Times New Roman" w:cs="Times New Roman"/>
          <w:b/>
          <w:sz w:val="24"/>
          <w:szCs w:val="24"/>
        </w:rPr>
        <w:t>в евро</w:t>
      </w:r>
      <w:r w:rsidRPr="00397E16">
        <w:rPr>
          <w:rFonts w:ascii="Times New Roman" w:hAnsi="Times New Roman" w:cs="Times New Roman"/>
          <w:sz w:val="24"/>
          <w:szCs w:val="24"/>
        </w:rPr>
        <w:t xml:space="preserve">. За доставки в други валути се използва обменният курс в последния ден от данъчния период, като се прилага обменният курс, публикуван от Европейската централна банка за този ден, или ако няма публикуван такъв курс на този ден, се прилага публикуваният на следващия ден. </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Регистрирано </w:t>
      </w:r>
      <w:r>
        <w:rPr>
          <w:rFonts w:ascii="Times New Roman" w:hAnsi="Times New Roman" w:cs="Times New Roman"/>
          <w:sz w:val="24"/>
          <w:szCs w:val="24"/>
        </w:rPr>
        <w:t>за прилагане на режим в Съюза</w:t>
      </w:r>
      <w:r w:rsidRPr="00397E16">
        <w:rPr>
          <w:rFonts w:ascii="Times New Roman" w:hAnsi="Times New Roman" w:cs="Times New Roman"/>
          <w:sz w:val="24"/>
          <w:szCs w:val="24"/>
        </w:rPr>
        <w:t xml:space="preserve"> </w:t>
      </w:r>
      <w:r>
        <w:rPr>
          <w:rFonts w:ascii="Times New Roman" w:hAnsi="Times New Roman" w:cs="Times New Roman"/>
          <w:sz w:val="24"/>
          <w:szCs w:val="24"/>
        </w:rPr>
        <w:t xml:space="preserve">или на режим извън Съюза </w:t>
      </w:r>
      <w:r w:rsidRPr="00397E16">
        <w:rPr>
          <w:rFonts w:ascii="Times New Roman" w:hAnsi="Times New Roman" w:cs="Times New Roman"/>
          <w:sz w:val="24"/>
          <w:szCs w:val="24"/>
        </w:rPr>
        <w:t xml:space="preserve">лице </w:t>
      </w:r>
      <w:r w:rsidRPr="00397E16">
        <w:rPr>
          <w:rFonts w:ascii="Times New Roman" w:hAnsi="Times New Roman" w:cs="Times New Roman"/>
          <w:b/>
          <w:sz w:val="24"/>
          <w:szCs w:val="24"/>
        </w:rPr>
        <w:t>в срока за подаване на справка-декларацията е длъжно да внесе общата сума на данъка върху добавената стойност, който е изискуем за съответния данъчен период</w:t>
      </w:r>
      <w:r w:rsidRPr="00397E16">
        <w:rPr>
          <w:rFonts w:ascii="Times New Roman" w:hAnsi="Times New Roman" w:cs="Times New Roman"/>
          <w:sz w:val="24"/>
          <w:szCs w:val="24"/>
        </w:rPr>
        <w:t>, в държавния бюджет по сметка на Националната агенция за приходите, в евро. Данъкът се смята за внесен на датата, на която сумата е постъпила в сметката. При плащането на сумата лицето посочва входящия номер на съответната справка-декларация.</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 xml:space="preserve">Когато регистрирано </w:t>
      </w:r>
      <w:r w:rsidR="00E426BB">
        <w:rPr>
          <w:rFonts w:ascii="Times New Roman" w:hAnsi="Times New Roman" w:cs="Times New Roman"/>
          <w:sz w:val="24"/>
          <w:szCs w:val="24"/>
        </w:rPr>
        <w:t>за прилагане на режим в Съюза</w:t>
      </w:r>
      <w:r w:rsidR="00E426BB" w:rsidRPr="00397E16">
        <w:rPr>
          <w:rFonts w:ascii="Times New Roman" w:hAnsi="Times New Roman" w:cs="Times New Roman"/>
          <w:sz w:val="24"/>
          <w:szCs w:val="24"/>
        </w:rPr>
        <w:t xml:space="preserve"> </w:t>
      </w:r>
      <w:r w:rsidR="00E426BB">
        <w:rPr>
          <w:rFonts w:ascii="Times New Roman" w:hAnsi="Times New Roman" w:cs="Times New Roman"/>
          <w:sz w:val="24"/>
          <w:szCs w:val="24"/>
        </w:rPr>
        <w:t>или на режим извън Съюза</w:t>
      </w:r>
      <w:r w:rsidRPr="00397E16">
        <w:rPr>
          <w:rFonts w:ascii="Times New Roman" w:hAnsi="Times New Roman" w:cs="Times New Roman"/>
          <w:sz w:val="24"/>
          <w:szCs w:val="24"/>
        </w:rPr>
        <w:t xml:space="preserve"> лице не е подало в срок справка-декларацията или не е внесло данъка, или е внесло данък в по-малък размер, Националната агенция за приходите изпраща до лицето </w:t>
      </w:r>
      <w:proofErr w:type="spellStart"/>
      <w:r w:rsidRPr="00397E16">
        <w:rPr>
          <w:rFonts w:ascii="Times New Roman" w:hAnsi="Times New Roman" w:cs="Times New Roman"/>
          <w:sz w:val="24"/>
          <w:szCs w:val="24"/>
        </w:rPr>
        <w:t>напомнително</w:t>
      </w:r>
      <w:proofErr w:type="spellEnd"/>
      <w:r w:rsidRPr="00397E16">
        <w:rPr>
          <w:rFonts w:ascii="Times New Roman" w:hAnsi="Times New Roman" w:cs="Times New Roman"/>
          <w:sz w:val="24"/>
          <w:szCs w:val="24"/>
        </w:rPr>
        <w:t xml:space="preserve"> съобщение по електронен път на 10-ия ден след деня, в който е следвало да бъде подадена справка-декларацията, съответно да бъде внесен данъкът. Последващите действия за определяне и събиране на данъка след изпращане на </w:t>
      </w:r>
      <w:proofErr w:type="spellStart"/>
      <w:r w:rsidRPr="00397E16">
        <w:rPr>
          <w:rFonts w:ascii="Times New Roman" w:hAnsi="Times New Roman" w:cs="Times New Roman"/>
          <w:sz w:val="24"/>
          <w:szCs w:val="24"/>
        </w:rPr>
        <w:t>напомнителното</w:t>
      </w:r>
      <w:proofErr w:type="spellEnd"/>
      <w:r w:rsidRPr="00397E16">
        <w:rPr>
          <w:rFonts w:ascii="Times New Roman" w:hAnsi="Times New Roman" w:cs="Times New Roman"/>
          <w:sz w:val="24"/>
          <w:szCs w:val="24"/>
        </w:rPr>
        <w:t xml:space="preserve"> съобщение от </w:t>
      </w:r>
      <w:r w:rsidRPr="00397E16">
        <w:rPr>
          <w:rFonts w:ascii="Times New Roman" w:hAnsi="Times New Roman" w:cs="Times New Roman"/>
          <w:sz w:val="24"/>
          <w:szCs w:val="24"/>
        </w:rPr>
        <w:lastRenderedPageBreak/>
        <w:t>Националната агенция за приходите се извършват от компетентните данъчни органи на държавата членка по потребление.</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В случаите</w:t>
      </w:r>
      <w:r w:rsidR="00E426BB">
        <w:rPr>
          <w:rFonts w:ascii="Times New Roman" w:hAnsi="Times New Roman" w:cs="Times New Roman"/>
          <w:sz w:val="24"/>
          <w:szCs w:val="24"/>
        </w:rPr>
        <w:t>, когото справка-декларация не е подадена в законоустановения срок същата</w:t>
      </w:r>
      <w:r w:rsidRPr="00397E16">
        <w:rPr>
          <w:rFonts w:ascii="Times New Roman" w:hAnsi="Times New Roman" w:cs="Times New Roman"/>
          <w:sz w:val="24"/>
          <w:szCs w:val="24"/>
        </w:rPr>
        <w:t xml:space="preserve"> се подава </w:t>
      </w:r>
      <w:r w:rsidR="00E426BB">
        <w:rPr>
          <w:rFonts w:ascii="Times New Roman" w:hAnsi="Times New Roman" w:cs="Times New Roman"/>
          <w:sz w:val="24"/>
          <w:szCs w:val="24"/>
        </w:rPr>
        <w:t>по електронен път до компетентната териториална дирекция</w:t>
      </w:r>
      <w:r w:rsidRPr="00397E16">
        <w:rPr>
          <w:rFonts w:ascii="Times New Roman" w:hAnsi="Times New Roman" w:cs="Times New Roman"/>
          <w:sz w:val="24"/>
          <w:szCs w:val="24"/>
        </w:rPr>
        <w:t xml:space="preserve"> до изтичане на три години от датата, на която е следвало да бъде подадена. След изтичане на този срок справка-декларацията се подава в съответната държава членка по потребление.</w:t>
      </w:r>
      <w:r w:rsidR="00E426BB">
        <w:rPr>
          <w:rFonts w:ascii="Times New Roman" w:hAnsi="Times New Roman" w:cs="Times New Roman"/>
          <w:sz w:val="24"/>
          <w:szCs w:val="24"/>
        </w:rPr>
        <w:t xml:space="preserve"> </w:t>
      </w:r>
      <w:r w:rsidRPr="00397E16">
        <w:rPr>
          <w:rFonts w:ascii="Times New Roman" w:hAnsi="Times New Roman" w:cs="Times New Roman"/>
          <w:sz w:val="24"/>
          <w:szCs w:val="24"/>
        </w:rPr>
        <w:t>След предприемане на действия от компетентните данъчни органи на друга държава членка по потребление данъкът за съответния данъчен период, който е дължим за тази държава членка, се внася по сметка на същата държава членка.</w:t>
      </w:r>
    </w:p>
    <w:p w:rsidR="00397E16" w:rsidRPr="00397E16" w:rsidRDefault="00397E16" w:rsidP="00397E16">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397E16">
        <w:rPr>
          <w:rFonts w:ascii="Times New Roman" w:hAnsi="Times New Roman" w:cs="Times New Roman"/>
          <w:sz w:val="24"/>
          <w:szCs w:val="24"/>
        </w:rPr>
        <w:t>В справка-декларацията не се посочват доставки на далекосъобщителни услуги, услуги за радио- и телевизионно излъчване или услуги, извършвани по електронен път, ако са освободени съгласно законодателството на държавата членка по потребление, както и доставки извън обхвата на режима в Съюза</w:t>
      </w:r>
      <w:r w:rsidR="00E426BB">
        <w:rPr>
          <w:rFonts w:ascii="Times New Roman" w:hAnsi="Times New Roman" w:cs="Times New Roman"/>
          <w:sz w:val="24"/>
          <w:szCs w:val="24"/>
        </w:rPr>
        <w:t>.</w:t>
      </w:r>
    </w:p>
    <w:p w:rsidR="00E426BB" w:rsidRDefault="00E426BB" w:rsidP="00E67454">
      <w:pPr>
        <w:spacing w:line="360" w:lineRule="auto"/>
        <w:ind w:right="-113" w:firstLine="708"/>
        <w:jc w:val="both"/>
        <w:rPr>
          <w:rFonts w:ascii="Times New Roman" w:hAnsi="Times New Roman" w:cs="Times New Roman"/>
          <w:sz w:val="24"/>
          <w:szCs w:val="24"/>
        </w:rPr>
      </w:pPr>
      <w:r>
        <w:rPr>
          <w:rFonts w:ascii="Times New Roman" w:hAnsi="Times New Roman" w:cs="Times New Roman"/>
          <w:b/>
          <w:sz w:val="24"/>
          <w:szCs w:val="24"/>
        </w:rPr>
        <w:t>5</w:t>
      </w:r>
      <w:r w:rsidR="00E67454" w:rsidRPr="00E67454">
        <w:rPr>
          <w:rFonts w:ascii="Times New Roman" w:hAnsi="Times New Roman" w:cs="Times New Roman"/>
          <w:b/>
          <w:sz w:val="24"/>
          <w:szCs w:val="24"/>
        </w:rPr>
        <w:t xml:space="preserve">. </w:t>
      </w:r>
      <w:r w:rsidRPr="000455FA">
        <w:rPr>
          <w:rFonts w:ascii="Times New Roman" w:hAnsi="Times New Roman" w:cs="Times New Roman"/>
          <w:b/>
          <w:sz w:val="24"/>
          <w:szCs w:val="24"/>
        </w:rPr>
        <w:t>Данъчен</w:t>
      </w:r>
      <w:r w:rsidRPr="00E67454">
        <w:rPr>
          <w:rFonts w:ascii="Times New Roman" w:hAnsi="Times New Roman" w:cs="Times New Roman"/>
          <w:b/>
          <w:sz w:val="24"/>
          <w:szCs w:val="24"/>
        </w:rPr>
        <w:t xml:space="preserve"> кредит</w:t>
      </w:r>
      <w:r w:rsidRPr="00E67454">
        <w:rPr>
          <w:rFonts w:ascii="Times New Roman" w:hAnsi="Times New Roman" w:cs="Times New Roman"/>
          <w:sz w:val="24"/>
          <w:szCs w:val="24"/>
        </w:rPr>
        <w:t xml:space="preserve"> </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t xml:space="preserve">Лице, регистрирано </w:t>
      </w:r>
      <w:r>
        <w:rPr>
          <w:rFonts w:ascii="Times New Roman" w:hAnsi="Times New Roman" w:cs="Times New Roman"/>
          <w:sz w:val="24"/>
          <w:szCs w:val="24"/>
        </w:rPr>
        <w:t xml:space="preserve">за прилагане на режим извън Съюза </w:t>
      </w:r>
      <w:r w:rsidRPr="00E426BB">
        <w:rPr>
          <w:rFonts w:ascii="Times New Roman" w:hAnsi="Times New Roman" w:cs="Times New Roman"/>
          <w:sz w:val="24"/>
          <w:szCs w:val="24"/>
        </w:rPr>
        <w:t xml:space="preserve">или регистрирано в друга държава членка за прилагане на режима извън Съюза, </w:t>
      </w:r>
      <w:r w:rsidRPr="00E426BB">
        <w:rPr>
          <w:rFonts w:ascii="Times New Roman" w:hAnsi="Times New Roman" w:cs="Times New Roman"/>
          <w:b/>
          <w:sz w:val="24"/>
          <w:szCs w:val="24"/>
        </w:rPr>
        <w:t>има право на възстановяване на данък върху добавената стойност</w:t>
      </w:r>
      <w:r w:rsidRPr="00E426BB">
        <w:rPr>
          <w:rFonts w:ascii="Times New Roman" w:hAnsi="Times New Roman" w:cs="Times New Roman"/>
          <w:sz w:val="24"/>
          <w:szCs w:val="24"/>
        </w:rPr>
        <w:t xml:space="preserve"> за получени доставки на стоки и/или услуги с място на изпълнение на територията на страната във връзка с извършени от него доставки на далекосъобщителни услуги, услуги за радио- и телевизионно излъчване или услуги, извършвани по електронен път, по които получатели са данъчно незадължени лица, </w:t>
      </w:r>
      <w:r w:rsidRPr="00E426BB">
        <w:rPr>
          <w:rFonts w:ascii="Times New Roman" w:hAnsi="Times New Roman" w:cs="Times New Roman"/>
          <w:b/>
          <w:sz w:val="24"/>
          <w:szCs w:val="24"/>
        </w:rPr>
        <w:t xml:space="preserve">по реда на </w:t>
      </w:r>
      <w:hyperlink r:id="rId53" w:history="1">
        <w:r w:rsidRPr="00E426BB">
          <w:rPr>
            <w:rFonts w:ascii="Times New Roman" w:hAnsi="Times New Roman" w:cs="Times New Roman"/>
            <w:b/>
            <w:sz w:val="24"/>
            <w:szCs w:val="24"/>
          </w:rPr>
          <w:t>чл. 81, ал. 2</w:t>
        </w:r>
      </w:hyperlink>
      <w:r>
        <w:rPr>
          <w:rFonts w:ascii="Times New Roman" w:hAnsi="Times New Roman" w:cs="Times New Roman"/>
          <w:b/>
          <w:sz w:val="24"/>
          <w:szCs w:val="24"/>
        </w:rPr>
        <w:t xml:space="preserve"> от ЗДДС</w:t>
      </w:r>
      <w:r w:rsidRPr="00E426BB">
        <w:rPr>
          <w:rFonts w:ascii="Times New Roman" w:hAnsi="Times New Roman" w:cs="Times New Roman"/>
          <w:sz w:val="24"/>
          <w:szCs w:val="24"/>
        </w:rPr>
        <w:t>, предвиден за лица, които не са установени на територията на Европейския съюз.</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t xml:space="preserve">Регистрирано за прилагане на режим </w:t>
      </w:r>
      <w:r>
        <w:rPr>
          <w:rFonts w:ascii="Times New Roman" w:hAnsi="Times New Roman" w:cs="Times New Roman"/>
          <w:sz w:val="24"/>
          <w:szCs w:val="24"/>
        </w:rPr>
        <w:t>в</w:t>
      </w:r>
      <w:r w:rsidRPr="00E426BB">
        <w:rPr>
          <w:rFonts w:ascii="Times New Roman" w:hAnsi="Times New Roman" w:cs="Times New Roman"/>
          <w:sz w:val="24"/>
          <w:szCs w:val="24"/>
        </w:rPr>
        <w:t xml:space="preserve"> Съюза лице </w:t>
      </w:r>
      <w:r w:rsidRPr="00E426BB">
        <w:rPr>
          <w:rFonts w:ascii="Times New Roman" w:hAnsi="Times New Roman" w:cs="Times New Roman"/>
          <w:b/>
          <w:sz w:val="24"/>
          <w:szCs w:val="24"/>
        </w:rPr>
        <w:t>има право на приспадане на данъчен кредит по общите правила</w:t>
      </w:r>
      <w:r w:rsidRPr="00E426BB">
        <w:rPr>
          <w:rFonts w:ascii="Times New Roman" w:hAnsi="Times New Roman" w:cs="Times New Roman"/>
          <w:sz w:val="24"/>
          <w:szCs w:val="24"/>
        </w:rPr>
        <w:t xml:space="preserve"> </w:t>
      </w:r>
      <w:r w:rsidRPr="00E426BB">
        <w:rPr>
          <w:rFonts w:ascii="Times New Roman" w:hAnsi="Times New Roman" w:cs="Times New Roman"/>
          <w:b/>
          <w:sz w:val="24"/>
          <w:szCs w:val="24"/>
        </w:rPr>
        <w:t>на закона</w:t>
      </w:r>
      <w:r w:rsidRPr="00E426BB">
        <w:rPr>
          <w:rFonts w:ascii="Times New Roman" w:hAnsi="Times New Roman" w:cs="Times New Roman"/>
          <w:sz w:val="24"/>
          <w:szCs w:val="24"/>
        </w:rPr>
        <w:t xml:space="preserve"> за получени доставки на стоки и/или услуги с място на изпълнение на територията на страната.</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lastRenderedPageBreak/>
        <w:t xml:space="preserve">Лице, регистрирано в друга държава членка за прилагане на режима в Съюза, ако е регистрирано на основание </w:t>
      </w:r>
      <w:hyperlink r:id="rId54" w:history="1">
        <w:r w:rsidRPr="00E426BB">
          <w:rPr>
            <w:rFonts w:ascii="Times New Roman" w:hAnsi="Times New Roman" w:cs="Times New Roman"/>
            <w:sz w:val="24"/>
            <w:szCs w:val="24"/>
          </w:rPr>
          <w:t>чл. 96</w:t>
        </w:r>
      </w:hyperlink>
      <w:r w:rsidRPr="00E426BB">
        <w:rPr>
          <w:rFonts w:ascii="Times New Roman" w:hAnsi="Times New Roman" w:cs="Times New Roman"/>
          <w:sz w:val="24"/>
          <w:szCs w:val="24"/>
        </w:rPr>
        <w:t xml:space="preserve">, </w:t>
      </w:r>
      <w:hyperlink r:id="rId55" w:history="1">
        <w:r w:rsidRPr="00E426BB">
          <w:rPr>
            <w:rFonts w:ascii="Times New Roman" w:hAnsi="Times New Roman" w:cs="Times New Roman"/>
            <w:sz w:val="24"/>
            <w:szCs w:val="24"/>
          </w:rPr>
          <w:t>97</w:t>
        </w:r>
      </w:hyperlink>
      <w:r w:rsidRPr="00E426BB">
        <w:rPr>
          <w:rFonts w:ascii="Times New Roman" w:hAnsi="Times New Roman" w:cs="Times New Roman"/>
          <w:sz w:val="24"/>
          <w:szCs w:val="24"/>
        </w:rPr>
        <w:t xml:space="preserve">, </w:t>
      </w:r>
      <w:hyperlink r:id="rId56" w:history="1">
        <w:r w:rsidRPr="00E426BB">
          <w:rPr>
            <w:rFonts w:ascii="Times New Roman" w:hAnsi="Times New Roman" w:cs="Times New Roman"/>
            <w:sz w:val="24"/>
            <w:szCs w:val="24"/>
          </w:rPr>
          <w:t>98</w:t>
        </w:r>
      </w:hyperlink>
      <w:r w:rsidRPr="00E426BB">
        <w:rPr>
          <w:rFonts w:ascii="Times New Roman" w:hAnsi="Times New Roman" w:cs="Times New Roman"/>
          <w:sz w:val="24"/>
          <w:szCs w:val="24"/>
        </w:rPr>
        <w:t xml:space="preserve"> или </w:t>
      </w:r>
      <w:hyperlink r:id="rId57" w:history="1">
        <w:r w:rsidRPr="00E426BB">
          <w:rPr>
            <w:rFonts w:ascii="Times New Roman" w:hAnsi="Times New Roman" w:cs="Times New Roman"/>
            <w:sz w:val="24"/>
            <w:szCs w:val="24"/>
          </w:rPr>
          <w:t>чл. 100, ал. 1 и 3</w:t>
        </w:r>
      </w:hyperlink>
      <w:r>
        <w:rPr>
          <w:rFonts w:ascii="Times New Roman" w:hAnsi="Times New Roman" w:cs="Times New Roman"/>
          <w:sz w:val="24"/>
          <w:szCs w:val="24"/>
        </w:rPr>
        <w:t xml:space="preserve"> от ЗДДС</w:t>
      </w:r>
      <w:r w:rsidRPr="00E426BB">
        <w:rPr>
          <w:rFonts w:ascii="Times New Roman" w:hAnsi="Times New Roman" w:cs="Times New Roman"/>
          <w:sz w:val="24"/>
          <w:szCs w:val="24"/>
        </w:rPr>
        <w:t xml:space="preserve">, </w:t>
      </w:r>
      <w:r w:rsidRPr="00E426BB">
        <w:rPr>
          <w:rFonts w:ascii="Times New Roman" w:hAnsi="Times New Roman" w:cs="Times New Roman"/>
          <w:b/>
          <w:sz w:val="24"/>
          <w:szCs w:val="24"/>
        </w:rPr>
        <w:t xml:space="preserve">има право на приспадане на данъчен кредит по общите правила на закона </w:t>
      </w:r>
      <w:r w:rsidRPr="00E426BB">
        <w:rPr>
          <w:rFonts w:ascii="Times New Roman" w:hAnsi="Times New Roman" w:cs="Times New Roman"/>
          <w:sz w:val="24"/>
          <w:szCs w:val="24"/>
        </w:rPr>
        <w:t>за получени доставки на стоки и/или услуги с място на изпълнение на територията на страната.</w:t>
      </w:r>
    </w:p>
    <w:p w:rsidR="00E426BB" w:rsidRPr="00E426BB" w:rsidRDefault="00E426BB" w:rsidP="00E426BB">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E426BB">
        <w:rPr>
          <w:rFonts w:ascii="Times New Roman" w:hAnsi="Times New Roman" w:cs="Times New Roman"/>
          <w:sz w:val="24"/>
          <w:szCs w:val="24"/>
        </w:rPr>
        <w:t xml:space="preserve">Лице, регистрирано в друга държава членка за прилагане на режима в Съюза, ако не е регистрирано на основание </w:t>
      </w:r>
      <w:hyperlink r:id="rId58" w:history="1">
        <w:r w:rsidRPr="00E426BB">
          <w:rPr>
            <w:rFonts w:ascii="Times New Roman" w:hAnsi="Times New Roman" w:cs="Times New Roman"/>
            <w:sz w:val="24"/>
            <w:szCs w:val="24"/>
          </w:rPr>
          <w:t>чл. 96</w:t>
        </w:r>
      </w:hyperlink>
      <w:r w:rsidRPr="00E426BB">
        <w:rPr>
          <w:rFonts w:ascii="Times New Roman" w:hAnsi="Times New Roman" w:cs="Times New Roman"/>
          <w:sz w:val="24"/>
          <w:szCs w:val="24"/>
        </w:rPr>
        <w:t xml:space="preserve">, </w:t>
      </w:r>
      <w:hyperlink r:id="rId59" w:history="1">
        <w:r w:rsidRPr="00E426BB">
          <w:rPr>
            <w:rFonts w:ascii="Times New Roman" w:hAnsi="Times New Roman" w:cs="Times New Roman"/>
            <w:sz w:val="24"/>
            <w:szCs w:val="24"/>
          </w:rPr>
          <w:t>97</w:t>
        </w:r>
      </w:hyperlink>
      <w:r w:rsidRPr="00E426BB">
        <w:rPr>
          <w:rFonts w:ascii="Times New Roman" w:hAnsi="Times New Roman" w:cs="Times New Roman"/>
          <w:sz w:val="24"/>
          <w:szCs w:val="24"/>
        </w:rPr>
        <w:t xml:space="preserve">, </w:t>
      </w:r>
      <w:hyperlink r:id="rId60" w:history="1">
        <w:r w:rsidRPr="00E426BB">
          <w:rPr>
            <w:rFonts w:ascii="Times New Roman" w:hAnsi="Times New Roman" w:cs="Times New Roman"/>
            <w:sz w:val="24"/>
            <w:szCs w:val="24"/>
          </w:rPr>
          <w:t>98</w:t>
        </w:r>
      </w:hyperlink>
      <w:r w:rsidRPr="00E426BB">
        <w:rPr>
          <w:rFonts w:ascii="Times New Roman" w:hAnsi="Times New Roman" w:cs="Times New Roman"/>
          <w:sz w:val="24"/>
          <w:szCs w:val="24"/>
        </w:rPr>
        <w:t xml:space="preserve"> или </w:t>
      </w:r>
      <w:hyperlink r:id="rId61" w:history="1">
        <w:r w:rsidRPr="00E426BB">
          <w:rPr>
            <w:rFonts w:ascii="Times New Roman" w:hAnsi="Times New Roman" w:cs="Times New Roman"/>
            <w:sz w:val="24"/>
            <w:szCs w:val="24"/>
          </w:rPr>
          <w:t>чл. 100, ал. 1 и 3</w:t>
        </w:r>
      </w:hyperlink>
      <w:r w:rsidRPr="00E426BB">
        <w:rPr>
          <w:rFonts w:ascii="Times New Roman" w:hAnsi="Times New Roman" w:cs="Times New Roman"/>
          <w:sz w:val="24"/>
          <w:szCs w:val="24"/>
        </w:rPr>
        <w:t xml:space="preserve">, </w:t>
      </w:r>
      <w:r w:rsidRPr="00E426BB">
        <w:rPr>
          <w:rFonts w:ascii="Times New Roman" w:hAnsi="Times New Roman" w:cs="Times New Roman"/>
          <w:b/>
          <w:sz w:val="24"/>
          <w:szCs w:val="24"/>
        </w:rPr>
        <w:t xml:space="preserve">има право на възстановяване по реда на </w:t>
      </w:r>
      <w:hyperlink r:id="rId62" w:history="1">
        <w:r w:rsidRPr="00E426BB">
          <w:rPr>
            <w:rFonts w:ascii="Times New Roman" w:hAnsi="Times New Roman" w:cs="Times New Roman"/>
            <w:b/>
            <w:sz w:val="24"/>
            <w:szCs w:val="24"/>
          </w:rPr>
          <w:t>чл. 81, ал. 2</w:t>
        </w:r>
      </w:hyperlink>
      <w:r>
        <w:rPr>
          <w:rFonts w:ascii="Times New Roman" w:hAnsi="Times New Roman" w:cs="Times New Roman"/>
          <w:sz w:val="24"/>
          <w:szCs w:val="24"/>
        </w:rPr>
        <w:t xml:space="preserve"> </w:t>
      </w:r>
      <w:r w:rsidRPr="00E426BB">
        <w:rPr>
          <w:rFonts w:ascii="Times New Roman" w:hAnsi="Times New Roman" w:cs="Times New Roman"/>
          <w:b/>
          <w:sz w:val="24"/>
          <w:szCs w:val="24"/>
        </w:rPr>
        <w:t>от ЗДДС</w:t>
      </w:r>
      <w:r w:rsidRPr="00E426BB">
        <w:rPr>
          <w:rFonts w:ascii="Times New Roman" w:hAnsi="Times New Roman" w:cs="Times New Roman"/>
          <w:sz w:val="24"/>
          <w:szCs w:val="24"/>
        </w:rPr>
        <w:t>, предвиден за лица, които не са установени в държавата членка по възстановяване, но са установени на територията на Европейския съюз.</w:t>
      </w:r>
    </w:p>
    <w:p w:rsidR="00E426BB" w:rsidRDefault="00E426BB" w:rsidP="00E67454">
      <w:pPr>
        <w:spacing w:line="360" w:lineRule="auto"/>
        <w:ind w:right="-113" w:firstLine="708"/>
        <w:jc w:val="both"/>
        <w:rPr>
          <w:rFonts w:ascii="Times New Roman" w:hAnsi="Times New Roman" w:cs="Times New Roman"/>
          <w:b/>
          <w:sz w:val="24"/>
          <w:szCs w:val="24"/>
        </w:rPr>
      </w:pPr>
      <w:r>
        <w:rPr>
          <w:rFonts w:ascii="Times New Roman" w:hAnsi="Times New Roman" w:cs="Times New Roman"/>
          <w:b/>
          <w:sz w:val="24"/>
          <w:szCs w:val="24"/>
        </w:rPr>
        <w:t>6.</w:t>
      </w:r>
      <w:r w:rsidRPr="00E426BB">
        <w:rPr>
          <w:rFonts w:ascii="Times New Roman" w:hAnsi="Times New Roman" w:cs="Times New Roman"/>
          <w:b/>
          <w:sz w:val="24"/>
          <w:szCs w:val="24"/>
        </w:rPr>
        <w:t xml:space="preserve"> </w:t>
      </w:r>
      <w:r w:rsidRPr="00E67454">
        <w:rPr>
          <w:rFonts w:ascii="Times New Roman" w:hAnsi="Times New Roman" w:cs="Times New Roman"/>
          <w:b/>
          <w:sz w:val="24"/>
          <w:szCs w:val="24"/>
        </w:rPr>
        <w:t>Електронен регистър</w:t>
      </w:r>
    </w:p>
    <w:p w:rsidR="00E426BB" w:rsidRPr="00E426BB" w:rsidRDefault="00E426BB" w:rsidP="00E426BB">
      <w:pPr>
        <w:spacing w:line="360" w:lineRule="auto"/>
        <w:ind w:right="-113" w:firstLine="708"/>
        <w:jc w:val="both"/>
        <w:rPr>
          <w:rFonts w:ascii="Times New Roman" w:hAnsi="Times New Roman" w:cs="Times New Roman"/>
          <w:sz w:val="24"/>
          <w:szCs w:val="24"/>
        </w:rPr>
      </w:pPr>
      <w:r w:rsidRPr="00E426BB">
        <w:rPr>
          <w:rFonts w:ascii="Times New Roman" w:hAnsi="Times New Roman" w:cs="Times New Roman"/>
          <w:sz w:val="24"/>
          <w:szCs w:val="24"/>
        </w:rPr>
        <w:t xml:space="preserve">Регистрирано за прилагане на режима в Съюза </w:t>
      </w:r>
      <w:r>
        <w:rPr>
          <w:rFonts w:ascii="Times New Roman" w:hAnsi="Times New Roman" w:cs="Times New Roman"/>
          <w:sz w:val="24"/>
          <w:szCs w:val="24"/>
        </w:rPr>
        <w:t>или на режим извън Съюза</w:t>
      </w:r>
      <w:r w:rsidRPr="00E426BB">
        <w:rPr>
          <w:rFonts w:ascii="Times New Roman" w:hAnsi="Times New Roman" w:cs="Times New Roman"/>
          <w:sz w:val="24"/>
          <w:szCs w:val="24"/>
        </w:rPr>
        <w:t xml:space="preserve"> лице е длъжно да води електронния регистър.</w:t>
      </w:r>
    </w:p>
    <w:p w:rsidR="00E426BB" w:rsidRPr="00E426BB" w:rsidRDefault="00E426BB" w:rsidP="00E426BB">
      <w:pPr>
        <w:spacing w:line="360" w:lineRule="auto"/>
        <w:ind w:right="-113" w:firstLine="708"/>
        <w:jc w:val="both"/>
        <w:rPr>
          <w:rFonts w:ascii="Times New Roman" w:hAnsi="Times New Roman" w:cs="Times New Roman"/>
          <w:sz w:val="24"/>
          <w:szCs w:val="24"/>
        </w:rPr>
      </w:pPr>
      <w:r w:rsidRPr="00E426BB">
        <w:rPr>
          <w:rFonts w:ascii="Times New Roman" w:hAnsi="Times New Roman" w:cs="Times New Roman"/>
          <w:sz w:val="24"/>
          <w:szCs w:val="24"/>
        </w:rPr>
        <w:t>Информацията в регистъра се записва по начин, по който може да се предостави незабавно по електронен път в структуриран формат при поискване от орган по приходите или от компетентните органи на държавите членки по потребление.</w:t>
      </w:r>
    </w:p>
    <w:p w:rsidR="00E426BB" w:rsidRDefault="00E426BB" w:rsidP="00E426BB">
      <w:pPr>
        <w:spacing w:line="360" w:lineRule="auto"/>
        <w:ind w:right="-113" w:firstLine="708"/>
        <w:jc w:val="both"/>
        <w:rPr>
          <w:rFonts w:ascii="Times New Roman" w:hAnsi="Times New Roman" w:cs="Times New Roman"/>
          <w:sz w:val="24"/>
          <w:szCs w:val="24"/>
        </w:rPr>
      </w:pPr>
      <w:r w:rsidRPr="00E426BB">
        <w:rPr>
          <w:rFonts w:ascii="Times New Roman" w:hAnsi="Times New Roman" w:cs="Times New Roman"/>
          <w:sz w:val="24"/>
          <w:szCs w:val="24"/>
        </w:rPr>
        <w:t>Информацията в електронния регистър се съхранява за срок не по-малък от 10 години, считано от края на годината, през която е извършена съответната доставка.</w:t>
      </w:r>
    </w:p>
    <w:p w:rsidR="00B459F9" w:rsidRPr="00B459F9" w:rsidRDefault="00B459F9" w:rsidP="00B459F9">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B459F9">
        <w:rPr>
          <w:rFonts w:ascii="Times New Roman" w:hAnsi="Times New Roman" w:cs="Times New Roman"/>
          <w:sz w:val="24"/>
          <w:szCs w:val="24"/>
        </w:rPr>
        <w:t>Структурираният формат на предоставяната по електронен път информация</w:t>
      </w:r>
      <w:r>
        <w:rPr>
          <w:rFonts w:ascii="Times New Roman" w:hAnsi="Times New Roman" w:cs="Times New Roman"/>
          <w:sz w:val="24"/>
          <w:szCs w:val="24"/>
        </w:rPr>
        <w:t>та</w:t>
      </w:r>
      <w:r w:rsidRPr="00B459F9">
        <w:rPr>
          <w:rFonts w:ascii="Times New Roman" w:hAnsi="Times New Roman" w:cs="Times New Roman"/>
          <w:sz w:val="24"/>
          <w:szCs w:val="24"/>
        </w:rPr>
        <w:t xml:space="preserve"> </w:t>
      </w:r>
      <w:r>
        <w:rPr>
          <w:rFonts w:ascii="Times New Roman" w:hAnsi="Times New Roman" w:cs="Times New Roman"/>
          <w:sz w:val="24"/>
          <w:szCs w:val="24"/>
        </w:rPr>
        <w:t>в електронния регистър</w:t>
      </w:r>
      <w:r w:rsidRPr="00B459F9">
        <w:rPr>
          <w:rFonts w:ascii="Times New Roman" w:hAnsi="Times New Roman" w:cs="Times New Roman"/>
          <w:sz w:val="24"/>
          <w:szCs w:val="24"/>
        </w:rPr>
        <w:t xml:space="preserve"> се утвърждава със заповед на изпълнителния директор на Националната агенция за приходите.</w:t>
      </w:r>
    </w:p>
    <w:p w:rsidR="00B459F9" w:rsidRPr="00B459F9" w:rsidRDefault="00B459F9" w:rsidP="00B459F9">
      <w:pPr>
        <w:spacing w:line="360" w:lineRule="auto"/>
        <w:ind w:right="-113" w:firstLine="709"/>
        <w:jc w:val="both"/>
        <w:rPr>
          <w:rFonts w:ascii="Times New Roman" w:hAnsi="Times New Roman" w:cs="Times New Roman"/>
          <w:sz w:val="24"/>
          <w:szCs w:val="24"/>
        </w:rPr>
      </w:pPr>
    </w:p>
    <w:p w:rsidR="00F038DC" w:rsidRPr="00F038DC" w:rsidRDefault="00F038DC" w:rsidP="00F038DC">
      <w:pPr>
        <w:pStyle w:val="title8"/>
        <w:shd w:val="clear" w:color="auto" w:fill="FFFFFF"/>
        <w:spacing w:line="360" w:lineRule="auto"/>
        <w:ind w:firstLine="708"/>
        <w:textAlignment w:val="center"/>
        <w:rPr>
          <w:sz w:val="24"/>
          <w:szCs w:val="24"/>
        </w:rPr>
      </w:pPr>
      <w:r w:rsidRPr="00F038DC">
        <w:rPr>
          <w:sz w:val="24"/>
          <w:szCs w:val="24"/>
        </w:rPr>
        <w:t>7.</w:t>
      </w:r>
      <w:r w:rsidRPr="00F038DC">
        <w:rPr>
          <w:b w:val="0"/>
          <w:sz w:val="24"/>
          <w:szCs w:val="24"/>
        </w:rPr>
        <w:t xml:space="preserve"> </w:t>
      </w:r>
      <w:r w:rsidRPr="00F038DC">
        <w:rPr>
          <w:sz w:val="24"/>
          <w:szCs w:val="24"/>
        </w:rPr>
        <w:t>Корекции на справка-декларация за прилагане на специален режим</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b/>
          <w:sz w:val="24"/>
          <w:szCs w:val="24"/>
        </w:rPr>
        <w:t>Допуснати грешки</w:t>
      </w:r>
      <w:r w:rsidRPr="00F038DC">
        <w:rPr>
          <w:rFonts w:ascii="Times New Roman" w:hAnsi="Times New Roman" w:cs="Times New Roman"/>
          <w:sz w:val="24"/>
          <w:szCs w:val="24"/>
        </w:rPr>
        <w:t xml:space="preserve"> (неотразени или неправилно отразени стойности) в подадена справка-декларация за прилагане на специален режим от регистрирано </w:t>
      </w:r>
      <w:r w:rsidRPr="00E426BB">
        <w:rPr>
          <w:rFonts w:ascii="Times New Roman" w:hAnsi="Times New Roman" w:cs="Times New Roman"/>
          <w:sz w:val="24"/>
          <w:szCs w:val="24"/>
        </w:rPr>
        <w:t xml:space="preserve">за прилагане на режима в Съюза </w:t>
      </w:r>
      <w:r>
        <w:rPr>
          <w:rFonts w:ascii="Times New Roman" w:hAnsi="Times New Roman" w:cs="Times New Roman"/>
          <w:sz w:val="24"/>
          <w:szCs w:val="24"/>
        </w:rPr>
        <w:t>или на режим извън Съюза</w:t>
      </w:r>
      <w:r w:rsidRPr="00F038DC">
        <w:rPr>
          <w:rFonts w:ascii="Times New Roman" w:hAnsi="Times New Roman" w:cs="Times New Roman"/>
          <w:sz w:val="24"/>
          <w:szCs w:val="24"/>
        </w:rPr>
        <w:t xml:space="preserve"> лице се поправят, като лицето извърши необходимите корекции и отново подаде изменената справка-декларация за същия данъчен </w:t>
      </w:r>
      <w:r w:rsidRPr="00F038DC">
        <w:rPr>
          <w:rFonts w:ascii="Times New Roman" w:hAnsi="Times New Roman" w:cs="Times New Roman"/>
          <w:sz w:val="24"/>
          <w:szCs w:val="24"/>
        </w:rPr>
        <w:lastRenderedPageBreak/>
        <w:t>период. Не се допуска корекциите да се отразяват в справка-декларация за друг данъчен период.</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Издадено кредитно и дебитно известие за доставка се отразява, като лицето извърши необходимите корекции и отново подаде изменената справка-декларация за данъчния период, през който доставката е декларирана.</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Корекции се извършват </w:t>
      </w:r>
      <w:r w:rsidRPr="00F038DC">
        <w:rPr>
          <w:rFonts w:ascii="Times New Roman" w:hAnsi="Times New Roman" w:cs="Times New Roman"/>
          <w:b/>
          <w:sz w:val="24"/>
          <w:szCs w:val="24"/>
        </w:rPr>
        <w:t>до три години от изтичането на срока за подаване на справка-декларацията за прилагане на съответния режим</w:t>
      </w:r>
      <w:r w:rsidRPr="00F038DC">
        <w:rPr>
          <w:rFonts w:ascii="Times New Roman" w:hAnsi="Times New Roman" w:cs="Times New Roman"/>
          <w:sz w:val="24"/>
          <w:szCs w:val="24"/>
        </w:rPr>
        <w:t>, включително след прекратяване на прилагането му. След този срок корекции в подадена справка-декларация се извършват съгласно законодателството на съответната държава членка по потребление.</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Дължим данък в резултат на корекция на подадена справка-декларация се внася в държавния бюджет по сметка на Националната агенция за приходите в евро. При плащането на сумата лицето посочва входящия номер на съответната справка-декларация.</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F038DC">
        <w:rPr>
          <w:rFonts w:ascii="Times New Roman" w:hAnsi="Times New Roman" w:cs="Times New Roman"/>
          <w:b/>
          <w:bCs/>
          <w:sz w:val="24"/>
          <w:szCs w:val="24"/>
        </w:rPr>
        <w:t>Възстановяване на надвнесен данък по справка-декларация за прилагане на специален режим</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Надвнесен данък по справка-декларация за прилагане на специален режим от регистрирано </w:t>
      </w:r>
      <w:r w:rsidRPr="00E426BB">
        <w:rPr>
          <w:rFonts w:ascii="Times New Roman" w:hAnsi="Times New Roman" w:cs="Times New Roman"/>
          <w:sz w:val="24"/>
          <w:szCs w:val="24"/>
        </w:rPr>
        <w:t xml:space="preserve">за прилагане на режима в Съюза </w:t>
      </w:r>
      <w:r>
        <w:rPr>
          <w:rFonts w:ascii="Times New Roman" w:hAnsi="Times New Roman" w:cs="Times New Roman"/>
          <w:sz w:val="24"/>
          <w:szCs w:val="24"/>
        </w:rPr>
        <w:t>или на режим извън Съюза</w:t>
      </w:r>
      <w:r w:rsidRPr="00F038DC">
        <w:rPr>
          <w:rFonts w:ascii="Times New Roman" w:hAnsi="Times New Roman" w:cs="Times New Roman"/>
          <w:sz w:val="24"/>
          <w:szCs w:val="24"/>
        </w:rPr>
        <w:t xml:space="preserve"> лице се прихваща или възстановява по реда на </w:t>
      </w:r>
      <w:hyperlink r:id="rId63"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 освен ако надвнесеният данък вече е преведен към други държави членки по потребление.</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Дължим данък по справка-декларация за прилагане на специален режим, който е внесен в държавния бюджет по сметка на Националната агенция за приходите, но на основание </w:t>
      </w:r>
      <w:hyperlink r:id="rId64" w:history="1">
        <w:r w:rsidRPr="00F038DC">
          <w:rPr>
            <w:rFonts w:ascii="Times New Roman" w:hAnsi="Times New Roman" w:cs="Times New Roman"/>
            <w:sz w:val="24"/>
            <w:szCs w:val="24"/>
          </w:rPr>
          <w:t>чл. 159б, ал. 13</w:t>
        </w:r>
      </w:hyperlink>
      <w:r w:rsidRPr="00F038DC">
        <w:rPr>
          <w:rFonts w:ascii="Times New Roman" w:hAnsi="Times New Roman" w:cs="Times New Roman"/>
          <w:sz w:val="24"/>
          <w:szCs w:val="24"/>
        </w:rPr>
        <w:t xml:space="preserve"> </w:t>
      </w:r>
      <w:r>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се дължи в друга държава членка по потребление, се прихваща или възстановява на лицето по реда на </w:t>
      </w:r>
      <w:hyperlink r:id="rId65"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w:t>
      </w:r>
    </w:p>
    <w:p w:rsidR="00F038DC" w:rsidRPr="00F038DC"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Надвнесен данък в резултат на корекция по </w:t>
      </w:r>
      <w:hyperlink r:id="rId66" w:history="1">
        <w:r w:rsidRPr="00F038DC">
          <w:rPr>
            <w:rFonts w:ascii="Times New Roman" w:hAnsi="Times New Roman" w:cs="Times New Roman"/>
            <w:sz w:val="24"/>
            <w:szCs w:val="24"/>
          </w:rPr>
          <w:t>чл. 159д</w:t>
        </w:r>
      </w:hyperlink>
      <w:r w:rsidRPr="00F038DC">
        <w:rPr>
          <w:rFonts w:ascii="Times New Roman" w:hAnsi="Times New Roman" w:cs="Times New Roman"/>
          <w:sz w:val="24"/>
          <w:szCs w:val="24"/>
        </w:rPr>
        <w:t xml:space="preserve"> </w:t>
      </w:r>
      <w:r>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се възстановява по реда на </w:t>
      </w:r>
      <w:hyperlink r:id="rId67"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 xml:space="preserve">, ако не е преведен към други държави членки по потребление. Когато надвнесеният данък е преведен към други държави членки по </w:t>
      </w:r>
      <w:r w:rsidRPr="00F038DC">
        <w:rPr>
          <w:rFonts w:ascii="Times New Roman" w:hAnsi="Times New Roman" w:cs="Times New Roman"/>
          <w:sz w:val="24"/>
          <w:szCs w:val="24"/>
        </w:rPr>
        <w:lastRenderedPageBreak/>
        <w:t>потребление, същият се възстановява на лицето от съответната държава членка по потребление съобразно извършената корекция.</w:t>
      </w:r>
    </w:p>
    <w:p w:rsidR="00F038DC" w:rsidRPr="00135894" w:rsidRDefault="00F038DC"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Надвнесен данък по подадена в друга държава членка справка-декларация за прилагане на специалния режим от лице, регистрирано в тази държава членка за прилагане на режима в Съюза или режима извън Съюза, който е преведен от държавата членка или е внесен от лицето в държавния бюджет по сметка на Националната агенция за приходите, се прихваща или възстановява на лицето по реда на </w:t>
      </w:r>
      <w:hyperlink r:id="rId68" w:tgtFrame="_blank" w:history="1">
        <w:r w:rsidRPr="00F038DC">
          <w:rPr>
            <w:rFonts w:ascii="Times New Roman" w:hAnsi="Times New Roman" w:cs="Times New Roman"/>
            <w:sz w:val="24"/>
            <w:szCs w:val="24"/>
          </w:rPr>
          <w:t>Данъчно-осигурителния процесуален кодекс.</w:t>
        </w:r>
      </w:hyperlink>
    </w:p>
    <w:p w:rsidR="004D4917" w:rsidRPr="00D46DF7" w:rsidRDefault="004D4917" w:rsidP="00F038DC">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C10EBE">
        <w:rPr>
          <w:rFonts w:ascii="Times New Roman" w:hAnsi="Times New Roman" w:cs="Times New Roman"/>
          <w:sz w:val="24"/>
          <w:szCs w:val="24"/>
        </w:rPr>
        <w:t>Надвнесен данък от лице, регистрирано на основание чл. 154 или за прилагане на режим в Съюза или режим извън Съюза в друга държава членка, се възстановява по банкова сметка, различна от сметка в българска банка или клон на чуждестранна банка в Република България, като всички банкови такси във връзка с възстановяването на данъка, както и с обмяната на валутата са за сметка на лицето. (</w:t>
      </w:r>
      <w:r w:rsidRPr="00D46DF7">
        <w:rPr>
          <w:rFonts w:ascii="Times New Roman" w:hAnsi="Times New Roman" w:cs="Times New Roman"/>
          <w:sz w:val="24"/>
          <w:szCs w:val="24"/>
        </w:rPr>
        <w:t xml:space="preserve">чл. </w:t>
      </w:r>
      <w:r w:rsidRPr="009D3962">
        <w:rPr>
          <w:rFonts w:ascii="Times New Roman" w:hAnsi="Times New Roman" w:cs="Times New Roman"/>
          <w:sz w:val="24"/>
          <w:szCs w:val="24"/>
        </w:rPr>
        <w:t>159е, ал. 5 от ЗДДС - н</w:t>
      </w:r>
      <w:r w:rsidRPr="00C10EBE">
        <w:rPr>
          <w:rFonts w:ascii="Times New Roman" w:hAnsi="Times New Roman" w:cs="Times New Roman"/>
          <w:sz w:val="24"/>
          <w:szCs w:val="24"/>
        </w:rPr>
        <w:t>ова - ДВ, бр. 95 от 2015 г., в сила от 01.01.2016 г.)</w:t>
      </w:r>
    </w:p>
    <w:p w:rsidR="00A57C01" w:rsidRPr="00A57C01" w:rsidRDefault="00A57C01" w:rsidP="00A57C01">
      <w:pPr>
        <w:pStyle w:val="title8"/>
        <w:shd w:val="clear" w:color="auto" w:fill="FFFFFF"/>
        <w:spacing w:line="360" w:lineRule="auto"/>
        <w:ind w:firstLine="709"/>
        <w:jc w:val="both"/>
        <w:textAlignment w:val="center"/>
        <w:rPr>
          <w:sz w:val="24"/>
          <w:szCs w:val="24"/>
        </w:rPr>
      </w:pPr>
      <w:r w:rsidRPr="00A57C01">
        <w:rPr>
          <w:bCs w:val="0"/>
          <w:sz w:val="24"/>
          <w:szCs w:val="24"/>
        </w:rPr>
        <w:t>9. Лице-платец</w:t>
      </w:r>
      <w:r>
        <w:rPr>
          <w:b w:val="0"/>
          <w:bCs w:val="0"/>
          <w:sz w:val="24"/>
          <w:szCs w:val="24"/>
        </w:rPr>
        <w:t xml:space="preserve"> </w:t>
      </w:r>
      <w:r w:rsidRPr="00A57C01">
        <w:rPr>
          <w:sz w:val="24"/>
          <w:szCs w:val="24"/>
        </w:rPr>
        <w:t>на данъка при доставка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w:t>
      </w:r>
    </w:p>
    <w:p w:rsidR="00A57C01" w:rsidRPr="00A57C01" w:rsidRDefault="00A57C01" w:rsidP="00A57C01">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A57C01">
        <w:rPr>
          <w:rFonts w:ascii="Times New Roman" w:hAnsi="Times New Roman" w:cs="Times New Roman"/>
          <w:sz w:val="24"/>
          <w:szCs w:val="24"/>
        </w:rPr>
        <w:t>За доставка на далекосъобщителни услуги, услуги за радио- и телевизионно излъчване или услуги, извършвани по електронен път, с място на изпълнение на територията на страната, по която получател е данъчно незадължено лице, данъкът е изискуем от доставчика.</w:t>
      </w:r>
    </w:p>
    <w:p w:rsidR="00F038DC" w:rsidRPr="00F038DC" w:rsidRDefault="00A57C01" w:rsidP="00F038DC">
      <w:pPr>
        <w:shd w:val="clear" w:color="auto" w:fill="FFFFFF"/>
        <w:autoSpaceDE/>
        <w:autoSpaceDN/>
        <w:spacing w:line="360" w:lineRule="auto"/>
        <w:ind w:firstLine="851"/>
        <w:textAlignment w:val="center"/>
        <w:rPr>
          <w:rFonts w:ascii="Times New Roman" w:hAnsi="Times New Roman" w:cs="Times New Roman"/>
          <w:b/>
          <w:bCs/>
          <w:sz w:val="24"/>
          <w:szCs w:val="24"/>
        </w:rPr>
      </w:pPr>
      <w:r>
        <w:rPr>
          <w:rFonts w:ascii="Times New Roman" w:hAnsi="Times New Roman" w:cs="Times New Roman"/>
          <w:b/>
          <w:bCs/>
          <w:sz w:val="24"/>
          <w:szCs w:val="24"/>
        </w:rPr>
        <w:t>10</w:t>
      </w:r>
      <w:r w:rsidR="00F038DC">
        <w:rPr>
          <w:rFonts w:ascii="Times New Roman" w:hAnsi="Times New Roman" w:cs="Times New Roman"/>
          <w:b/>
          <w:bCs/>
          <w:sz w:val="24"/>
          <w:szCs w:val="24"/>
        </w:rPr>
        <w:t>. П</w:t>
      </w:r>
      <w:r w:rsidR="00F038DC" w:rsidRPr="00F038DC">
        <w:rPr>
          <w:rFonts w:ascii="Times New Roman" w:hAnsi="Times New Roman" w:cs="Times New Roman"/>
          <w:b/>
          <w:bCs/>
          <w:sz w:val="24"/>
          <w:szCs w:val="24"/>
        </w:rPr>
        <w:t xml:space="preserve">реминаване от режим извън Съюза към режим в Съюза </w:t>
      </w:r>
      <w:r w:rsidR="00F038DC">
        <w:rPr>
          <w:rFonts w:ascii="Times New Roman" w:hAnsi="Times New Roman" w:cs="Times New Roman"/>
          <w:b/>
          <w:bCs/>
          <w:sz w:val="24"/>
          <w:szCs w:val="24"/>
        </w:rPr>
        <w:t xml:space="preserve">на територията на страната </w:t>
      </w:r>
      <w:r w:rsidR="00F038DC" w:rsidRPr="00F038DC">
        <w:rPr>
          <w:rFonts w:ascii="Times New Roman" w:hAnsi="Times New Roman" w:cs="Times New Roman"/>
          <w:b/>
          <w:bCs/>
          <w:sz w:val="24"/>
          <w:szCs w:val="24"/>
        </w:rPr>
        <w:t>и обратното</w:t>
      </w:r>
    </w:p>
    <w:p w:rsidR="00F038DC" w:rsidRPr="00F038DC" w:rsidRDefault="00F038DC" w:rsidP="00F038DC">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Регистрирано </w:t>
      </w:r>
      <w:r w:rsidRPr="00A57C01">
        <w:rPr>
          <w:rFonts w:ascii="Times New Roman" w:hAnsi="Times New Roman" w:cs="Times New Roman"/>
          <w:b/>
          <w:sz w:val="24"/>
          <w:szCs w:val="24"/>
        </w:rPr>
        <w:t>за прилагане на режим извън Съюза</w:t>
      </w:r>
      <w:r>
        <w:rPr>
          <w:rFonts w:ascii="Times New Roman" w:hAnsi="Times New Roman" w:cs="Times New Roman"/>
          <w:sz w:val="24"/>
          <w:szCs w:val="24"/>
        </w:rPr>
        <w:t xml:space="preserve"> </w:t>
      </w:r>
      <w:r w:rsidRPr="00F038DC">
        <w:rPr>
          <w:rFonts w:ascii="Times New Roman" w:hAnsi="Times New Roman" w:cs="Times New Roman"/>
          <w:sz w:val="24"/>
          <w:szCs w:val="24"/>
        </w:rPr>
        <w:t xml:space="preserve">лице, което престане да отговаря на условията по същия член, може да се регистрира за прилагане на режима в Съюза, ако отговаря на условията за регистрация </w:t>
      </w:r>
      <w:r w:rsidRPr="00A57C01">
        <w:rPr>
          <w:rFonts w:ascii="Times New Roman" w:hAnsi="Times New Roman" w:cs="Times New Roman"/>
          <w:b/>
          <w:sz w:val="24"/>
          <w:szCs w:val="24"/>
        </w:rPr>
        <w:t>за прилагане на режим извън Съюза</w:t>
      </w:r>
      <w:r w:rsidRPr="00F038DC">
        <w:rPr>
          <w:rFonts w:ascii="Times New Roman" w:hAnsi="Times New Roman" w:cs="Times New Roman"/>
          <w:sz w:val="24"/>
          <w:szCs w:val="24"/>
        </w:rPr>
        <w:t xml:space="preserve">. В тези случаи в срока по </w:t>
      </w:r>
      <w:hyperlink r:id="rId69" w:history="1">
        <w:r w:rsidRPr="00F038DC">
          <w:rPr>
            <w:rFonts w:ascii="Times New Roman" w:hAnsi="Times New Roman" w:cs="Times New Roman"/>
            <w:sz w:val="24"/>
            <w:szCs w:val="24"/>
          </w:rPr>
          <w:t>чл. 155, ал. 3</w:t>
        </w:r>
      </w:hyperlink>
      <w:r w:rsidRPr="00F038DC">
        <w:rPr>
          <w:rFonts w:ascii="Times New Roman" w:hAnsi="Times New Roman" w:cs="Times New Roman"/>
          <w:sz w:val="24"/>
          <w:szCs w:val="24"/>
        </w:rPr>
        <w:t xml:space="preserve"> </w:t>
      </w:r>
      <w:r w:rsidR="00A57C01">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лицето подава и заявление за регистрация по реда на </w:t>
      </w:r>
      <w:hyperlink r:id="rId70" w:history="1">
        <w:r w:rsidRPr="00F038DC">
          <w:rPr>
            <w:rFonts w:ascii="Times New Roman" w:hAnsi="Times New Roman" w:cs="Times New Roman"/>
            <w:sz w:val="24"/>
            <w:szCs w:val="24"/>
          </w:rPr>
          <w:t>чл. 156, ал. 2</w:t>
        </w:r>
      </w:hyperlink>
      <w:r w:rsidR="00A57C01">
        <w:rPr>
          <w:rFonts w:ascii="Times New Roman" w:hAnsi="Times New Roman" w:cs="Times New Roman"/>
          <w:sz w:val="24"/>
          <w:szCs w:val="24"/>
        </w:rPr>
        <w:t xml:space="preserve"> от същия закон</w:t>
      </w:r>
      <w:r w:rsidRPr="00F038DC">
        <w:rPr>
          <w:rFonts w:ascii="Times New Roman" w:hAnsi="Times New Roman" w:cs="Times New Roman"/>
          <w:sz w:val="24"/>
          <w:szCs w:val="24"/>
        </w:rPr>
        <w:t>.</w:t>
      </w:r>
    </w:p>
    <w:p w:rsidR="00F038DC" w:rsidRPr="00F038DC" w:rsidRDefault="00F038DC" w:rsidP="00F038DC">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lastRenderedPageBreak/>
        <w:t xml:space="preserve">Регистрирано </w:t>
      </w:r>
      <w:r w:rsidR="00A57C01" w:rsidRPr="00F038DC">
        <w:rPr>
          <w:rFonts w:ascii="Times New Roman" w:hAnsi="Times New Roman" w:cs="Times New Roman"/>
          <w:b/>
          <w:sz w:val="24"/>
          <w:szCs w:val="24"/>
        </w:rPr>
        <w:t>за прилагане на режима в Съюза</w:t>
      </w:r>
      <w:r w:rsidR="00A57C01" w:rsidRPr="00F038DC">
        <w:rPr>
          <w:rFonts w:ascii="Times New Roman" w:hAnsi="Times New Roman" w:cs="Times New Roman"/>
          <w:sz w:val="24"/>
          <w:szCs w:val="24"/>
        </w:rPr>
        <w:t xml:space="preserve"> </w:t>
      </w:r>
      <w:r w:rsidRPr="00F038DC">
        <w:rPr>
          <w:rFonts w:ascii="Times New Roman" w:hAnsi="Times New Roman" w:cs="Times New Roman"/>
          <w:sz w:val="24"/>
          <w:szCs w:val="24"/>
        </w:rPr>
        <w:t xml:space="preserve">лице, което престане да отговаря на условията по същия член, може да се регистрира за прилагане на режима извън Съюза, ако отговаря на условията за регистрация </w:t>
      </w:r>
      <w:r w:rsidR="00A57C01" w:rsidRPr="00A57C01">
        <w:rPr>
          <w:rFonts w:ascii="Times New Roman" w:hAnsi="Times New Roman" w:cs="Times New Roman"/>
          <w:b/>
          <w:sz w:val="24"/>
          <w:szCs w:val="24"/>
        </w:rPr>
        <w:t>за прилагане на режим извън Съюза</w:t>
      </w:r>
      <w:r w:rsidRPr="00F038DC">
        <w:rPr>
          <w:rFonts w:ascii="Times New Roman" w:hAnsi="Times New Roman" w:cs="Times New Roman"/>
          <w:sz w:val="24"/>
          <w:szCs w:val="24"/>
        </w:rPr>
        <w:t xml:space="preserve">. В тези случаи в срока по </w:t>
      </w:r>
      <w:hyperlink r:id="rId71" w:history="1">
        <w:r w:rsidRPr="00F038DC">
          <w:rPr>
            <w:rFonts w:ascii="Times New Roman" w:hAnsi="Times New Roman" w:cs="Times New Roman"/>
            <w:sz w:val="24"/>
            <w:szCs w:val="24"/>
          </w:rPr>
          <w:t>чл. 157, ал. 3</w:t>
        </w:r>
      </w:hyperlink>
      <w:r w:rsidRPr="00F038DC">
        <w:rPr>
          <w:rFonts w:ascii="Times New Roman" w:hAnsi="Times New Roman" w:cs="Times New Roman"/>
          <w:sz w:val="24"/>
          <w:szCs w:val="24"/>
        </w:rPr>
        <w:t xml:space="preserve"> </w:t>
      </w:r>
      <w:r w:rsidR="00A57C01">
        <w:rPr>
          <w:rFonts w:ascii="Times New Roman" w:hAnsi="Times New Roman" w:cs="Times New Roman"/>
          <w:sz w:val="24"/>
          <w:szCs w:val="24"/>
        </w:rPr>
        <w:t xml:space="preserve">от ЗДДС </w:t>
      </w:r>
      <w:r w:rsidRPr="00F038DC">
        <w:rPr>
          <w:rFonts w:ascii="Times New Roman" w:hAnsi="Times New Roman" w:cs="Times New Roman"/>
          <w:sz w:val="24"/>
          <w:szCs w:val="24"/>
        </w:rPr>
        <w:t xml:space="preserve">лицето подава и заявление за регистрация по реда на </w:t>
      </w:r>
      <w:hyperlink r:id="rId72" w:history="1">
        <w:r w:rsidRPr="00F038DC">
          <w:rPr>
            <w:rFonts w:ascii="Times New Roman" w:hAnsi="Times New Roman" w:cs="Times New Roman"/>
            <w:sz w:val="24"/>
            <w:szCs w:val="24"/>
          </w:rPr>
          <w:t>чл. 154, ал. 2</w:t>
        </w:r>
        <w:r w:rsidR="00A57C01">
          <w:rPr>
            <w:rFonts w:ascii="Times New Roman" w:hAnsi="Times New Roman" w:cs="Times New Roman"/>
            <w:sz w:val="24"/>
            <w:szCs w:val="24"/>
          </w:rPr>
          <w:t xml:space="preserve"> от същия закон</w:t>
        </w:r>
        <w:r w:rsidRPr="00F038DC">
          <w:rPr>
            <w:rFonts w:ascii="Times New Roman" w:hAnsi="Times New Roman" w:cs="Times New Roman"/>
            <w:sz w:val="24"/>
            <w:szCs w:val="24"/>
          </w:rPr>
          <w:t>.</w:t>
        </w:r>
      </w:hyperlink>
    </w:p>
    <w:p w:rsidR="00F038DC" w:rsidRPr="00F038DC" w:rsidRDefault="00F038DC" w:rsidP="00F038DC">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В </w:t>
      </w:r>
      <w:r w:rsidR="00A57C01">
        <w:rPr>
          <w:rFonts w:ascii="Times New Roman" w:hAnsi="Times New Roman" w:cs="Times New Roman"/>
          <w:sz w:val="24"/>
          <w:szCs w:val="24"/>
        </w:rPr>
        <w:t xml:space="preserve">тези </w:t>
      </w:r>
      <w:r w:rsidRPr="00F038DC">
        <w:rPr>
          <w:rFonts w:ascii="Times New Roman" w:hAnsi="Times New Roman" w:cs="Times New Roman"/>
          <w:sz w:val="24"/>
          <w:szCs w:val="24"/>
        </w:rPr>
        <w:t xml:space="preserve">случаи за </w:t>
      </w:r>
      <w:r w:rsidRPr="00F038DC">
        <w:rPr>
          <w:rFonts w:ascii="Times New Roman" w:hAnsi="Times New Roman" w:cs="Times New Roman"/>
          <w:b/>
          <w:sz w:val="24"/>
          <w:szCs w:val="24"/>
        </w:rPr>
        <w:t>дата на регистрация</w:t>
      </w:r>
      <w:r w:rsidRPr="00F038DC">
        <w:rPr>
          <w:rFonts w:ascii="Times New Roman" w:hAnsi="Times New Roman" w:cs="Times New Roman"/>
          <w:sz w:val="24"/>
          <w:szCs w:val="24"/>
        </w:rPr>
        <w:t>, съответно за дата на прекратяване на регистрацията, по съответния режим се смята датата на настъпване на промяната в съответното обстоятелство.</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b/>
          <w:bCs/>
          <w:sz w:val="24"/>
          <w:szCs w:val="24"/>
        </w:rPr>
      </w:pPr>
      <w:r>
        <w:rPr>
          <w:rFonts w:ascii="Times New Roman" w:hAnsi="Times New Roman" w:cs="Times New Roman"/>
          <w:b/>
          <w:bCs/>
          <w:sz w:val="24"/>
          <w:szCs w:val="24"/>
        </w:rPr>
        <w:t xml:space="preserve">11. </w:t>
      </w:r>
      <w:r w:rsidRPr="00F038DC">
        <w:rPr>
          <w:rFonts w:ascii="Times New Roman" w:hAnsi="Times New Roman" w:cs="Times New Roman"/>
          <w:b/>
          <w:bCs/>
          <w:sz w:val="24"/>
          <w:szCs w:val="24"/>
        </w:rPr>
        <w:t>Задължения при извършване на доставки с място на изпълнение на територията на страната от лице, регистрирано в друга държава членка за прилагане на режима извън Съюза или режима в Съюза</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Лице, регистрирано в друга държава членка за прилагане на режим извън Съюза или режим в Съюза, което извършва доставка на услуги с място на изпълнение на територията на страната по </w:t>
      </w:r>
      <w:hyperlink r:id="rId73" w:history="1">
        <w:r w:rsidRPr="00F038DC">
          <w:rPr>
            <w:rFonts w:ascii="Times New Roman" w:hAnsi="Times New Roman" w:cs="Times New Roman"/>
            <w:sz w:val="24"/>
            <w:szCs w:val="24"/>
          </w:rPr>
          <w:t>чл. 21, ал. 6</w:t>
        </w:r>
      </w:hyperlink>
      <w:r>
        <w:rPr>
          <w:rFonts w:ascii="Times New Roman" w:hAnsi="Times New Roman" w:cs="Times New Roman"/>
          <w:sz w:val="24"/>
          <w:szCs w:val="24"/>
        </w:rPr>
        <w:t xml:space="preserve"> от ЗДДС</w:t>
      </w:r>
      <w:r w:rsidRPr="00F038DC">
        <w:rPr>
          <w:rFonts w:ascii="Times New Roman" w:hAnsi="Times New Roman" w:cs="Times New Roman"/>
          <w:sz w:val="24"/>
          <w:szCs w:val="24"/>
        </w:rPr>
        <w:t>, е задължено да декларира тези доставки, като ги посочи в справка-декларацията по реда на законодателството на държавата членка по идентификация. Подадена в държавата членка по идентификация справка-декларация се смята за справка-декларация, подадена по този закон.</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Лице, регистрирано в друга държава членка за прилагане на режим извън Съюза или режим в Съюза, което извършва доставка на услуги с място на изпълнение на територията на страната по </w:t>
      </w:r>
      <w:hyperlink r:id="rId74" w:history="1">
        <w:r w:rsidRPr="00F038DC">
          <w:rPr>
            <w:rFonts w:ascii="Times New Roman" w:hAnsi="Times New Roman" w:cs="Times New Roman"/>
            <w:sz w:val="24"/>
            <w:szCs w:val="24"/>
          </w:rPr>
          <w:t>чл. 21, ал. 6</w:t>
        </w:r>
      </w:hyperlink>
      <w:r>
        <w:rPr>
          <w:rFonts w:ascii="Times New Roman" w:hAnsi="Times New Roman" w:cs="Times New Roman"/>
          <w:sz w:val="24"/>
          <w:szCs w:val="24"/>
        </w:rPr>
        <w:t xml:space="preserve"> от ЗДДС</w:t>
      </w:r>
      <w:r w:rsidRPr="00F038DC">
        <w:rPr>
          <w:rFonts w:ascii="Times New Roman" w:hAnsi="Times New Roman" w:cs="Times New Roman"/>
          <w:sz w:val="24"/>
          <w:szCs w:val="24"/>
        </w:rPr>
        <w:t>, е задължено да внесе дължимия по справка-декларацията данък в определения по законодателството на държавата членка по идентификация срок. Данъкът се смята за внесен на датата, на която сумата е постъпила по сметка на държавата членка по идентификация, или, ако не е постъпила в тази сметка, на датата, на която е постъпила в държавния бюджет по сметка на Националната агенция за приходите.</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Лице, регистрирано в друга държава членка за прилагане на режим извън Съюза или режим в Съюза, което извършва доставка на услуги с място на изпълнение на територията на </w:t>
      </w:r>
      <w:r w:rsidRPr="00F038DC">
        <w:rPr>
          <w:rFonts w:ascii="Times New Roman" w:hAnsi="Times New Roman" w:cs="Times New Roman"/>
          <w:sz w:val="24"/>
          <w:szCs w:val="24"/>
        </w:rPr>
        <w:lastRenderedPageBreak/>
        <w:t xml:space="preserve">страната по </w:t>
      </w:r>
      <w:hyperlink r:id="rId75" w:history="1">
        <w:r w:rsidRPr="00F038DC">
          <w:rPr>
            <w:rFonts w:ascii="Times New Roman" w:hAnsi="Times New Roman" w:cs="Times New Roman"/>
            <w:sz w:val="24"/>
            <w:szCs w:val="24"/>
          </w:rPr>
          <w:t>чл. 21, ал. 6</w:t>
        </w:r>
      </w:hyperlink>
      <w:r>
        <w:rPr>
          <w:rFonts w:ascii="Times New Roman" w:hAnsi="Times New Roman" w:cs="Times New Roman"/>
          <w:sz w:val="24"/>
          <w:szCs w:val="24"/>
        </w:rPr>
        <w:t xml:space="preserve"> от ЗДДС</w:t>
      </w:r>
      <w:r w:rsidRPr="00F038DC">
        <w:rPr>
          <w:rFonts w:ascii="Times New Roman" w:hAnsi="Times New Roman" w:cs="Times New Roman"/>
          <w:sz w:val="24"/>
          <w:szCs w:val="24"/>
        </w:rPr>
        <w:t>, е задължено да предостави при поискване от орган по приходите водения електронен регистър съгласно законодателството на държавата членка по идентификация.</w:t>
      </w:r>
    </w:p>
    <w:p w:rsidR="00A57C01" w:rsidRPr="00F038DC" w:rsidRDefault="00A57C01" w:rsidP="00A57C01">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След изпратено </w:t>
      </w:r>
      <w:proofErr w:type="spellStart"/>
      <w:r w:rsidRPr="00F038DC">
        <w:rPr>
          <w:rFonts w:ascii="Times New Roman" w:hAnsi="Times New Roman" w:cs="Times New Roman"/>
          <w:sz w:val="24"/>
          <w:szCs w:val="24"/>
        </w:rPr>
        <w:t>напомнително</w:t>
      </w:r>
      <w:proofErr w:type="spellEnd"/>
      <w:r w:rsidRPr="00F038DC">
        <w:rPr>
          <w:rFonts w:ascii="Times New Roman" w:hAnsi="Times New Roman" w:cs="Times New Roman"/>
          <w:sz w:val="24"/>
          <w:szCs w:val="24"/>
        </w:rPr>
        <w:t xml:space="preserve"> съобщение до лицето за изпълнение на задълженията му от компетентните данъчни органи на държавата членка по идентификация, когато страната е държава членка по потребление, последващите действия за определяне и събиране на данъка се извършват от Националната агенция за приходите по реда на </w:t>
      </w:r>
      <w:hyperlink r:id="rId76" w:tgtFrame="_blank" w:history="1">
        <w:r w:rsidRPr="00F038DC">
          <w:rPr>
            <w:rFonts w:ascii="Times New Roman" w:hAnsi="Times New Roman" w:cs="Times New Roman"/>
            <w:sz w:val="24"/>
            <w:szCs w:val="24"/>
          </w:rPr>
          <w:t>Данъчно-осигурителния процесуален кодекс</w:t>
        </w:r>
      </w:hyperlink>
      <w:r w:rsidRPr="00F038DC">
        <w:rPr>
          <w:rFonts w:ascii="Times New Roman" w:hAnsi="Times New Roman" w:cs="Times New Roman"/>
          <w:sz w:val="24"/>
          <w:szCs w:val="24"/>
        </w:rPr>
        <w:t>. След предприети действия от Националната агенция за приходите данъкът за съответния данъчен период, който е дължим за страната като държава членка по потребление, се внася от лицето в държавния бюджет по сметка на Националната агенция за приходите.</w:t>
      </w:r>
    </w:p>
    <w:p w:rsidR="00F038DC" w:rsidRDefault="00A57C01" w:rsidP="000F3C2F">
      <w:pPr>
        <w:shd w:val="clear" w:color="auto" w:fill="FFFFFF"/>
        <w:autoSpaceDE/>
        <w:autoSpaceDN/>
        <w:spacing w:line="360" w:lineRule="auto"/>
        <w:ind w:firstLine="851"/>
        <w:jc w:val="both"/>
        <w:textAlignment w:val="center"/>
        <w:rPr>
          <w:rFonts w:ascii="Times New Roman" w:hAnsi="Times New Roman" w:cs="Times New Roman"/>
          <w:sz w:val="24"/>
          <w:szCs w:val="24"/>
        </w:rPr>
      </w:pPr>
      <w:r w:rsidRPr="00F038DC">
        <w:rPr>
          <w:rFonts w:ascii="Times New Roman" w:hAnsi="Times New Roman" w:cs="Times New Roman"/>
          <w:sz w:val="24"/>
          <w:szCs w:val="24"/>
        </w:rPr>
        <w:t xml:space="preserve">Когато страната е държава членка по потребление, до изтичането на три години от законоустановения срок по законодателството на държавата членка по идентификация, неподадена в срок справка-декларация се подава, съответно се извършват корекции в подадена справка-декларация в тази държава членка, а след този срок справка-декларацията се подава, съответно корекции се извършват в подадената справка-декларация по ред, определен с </w:t>
      </w:r>
      <w:hyperlink r:id="rId77" w:tgtFrame="_blank" w:history="1">
        <w:r w:rsidRPr="00F038DC">
          <w:rPr>
            <w:rFonts w:ascii="Times New Roman" w:hAnsi="Times New Roman" w:cs="Times New Roman"/>
            <w:sz w:val="24"/>
            <w:szCs w:val="24"/>
          </w:rPr>
          <w:t>правилника за прилагане на закона</w:t>
        </w:r>
      </w:hyperlink>
      <w:r w:rsidRPr="00F038DC">
        <w:rPr>
          <w:rFonts w:ascii="Times New Roman" w:hAnsi="Times New Roman" w:cs="Times New Roman"/>
          <w:sz w:val="24"/>
          <w:szCs w:val="24"/>
        </w:rPr>
        <w:t>.</w:t>
      </w:r>
      <w:r w:rsidR="000F3C2F">
        <w:rPr>
          <w:rFonts w:ascii="Times New Roman" w:hAnsi="Times New Roman" w:cs="Times New Roman"/>
          <w:sz w:val="24"/>
          <w:szCs w:val="24"/>
        </w:rPr>
        <w:t xml:space="preserve"> </w:t>
      </w:r>
      <w:r w:rsidR="000F3C2F" w:rsidRPr="000F3C2F">
        <w:rPr>
          <w:rFonts w:ascii="Times New Roman" w:hAnsi="Times New Roman" w:cs="Times New Roman"/>
          <w:sz w:val="24"/>
          <w:szCs w:val="24"/>
        </w:rPr>
        <w:t xml:space="preserve">След изтичането на три години от законоустановения срок по законодателството на държавата членка по идентификация в </w:t>
      </w:r>
      <w:r w:rsidR="000F3C2F">
        <w:rPr>
          <w:rFonts w:ascii="Times New Roman" w:hAnsi="Times New Roman" w:cs="Times New Roman"/>
          <w:sz w:val="24"/>
          <w:szCs w:val="24"/>
        </w:rPr>
        <w:t xml:space="preserve">тези </w:t>
      </w:r>
      <w:r w:rsidR="000F3C2F" w:rsidRPr="000F3C2F">
        <w:rPr>
          <w:rFonts w:ascii="Times New Roman" w:hAnsi="Times New Roman" w:cs="Times New Roman"/>
          <w:sz w:val="24"/>
          <w:szCs w:val="24"/>
        </w:rPr>
        <w:t>случаи се изготвя и подава справка-декларация за прилагане на режим извън Съюза или на режим в Съюза, съответно корекции в подадена справка-декларация се извършват по реда на чл. 119</w:t>
      </w:r>
      <w:r w:rsidR="000F3C2F">
        <w:rPr>
          <w:rFonts w:ascii="Times New Roman" w:hAnsi="Times New Roman" w:cs="Times New Roman"/>
          <w:sz w:val="24"/>
          <w:szCs w:val="24"/>
        </w:rPr>
        <w:t xml:space="preserve"> от ППЗДДС</w:t>
      </w:r>
      <w:r w:rsidR="000F3C2F" w:rsidRPr="000F3C2F">
        <w:rPr>
          <w:rFonts w:ascii="Times New Roman" w:hAnsi="Times New Roman" w:cs="Times New Roman"/>
          <w:sz w:val="24"/>
          <w:szCs w:val="24"/>
        </w:rPr>
        <w:t>. В справка-декларацията се посочват само доставки с място на изпълнение на територията на страната. Справка-декларация не се подава за период, през който не са извършвани доставки с място на изпълнение на територията на страната.</w:t>
      </w:r>
      <w:r w:rsidR="000F3C2F">
        <w:rPr>
          <w:rFonts w:ascii="Times New Roman" w:hAnsi="Times New Roman" w:cs="Times New Roman"/>
          <w:sz w:val="24"/>
          <w:szCs w:val="24"/>
        </w:rPr>
        <w:t xml:space="preserve"> </w:t>
      </w:r>
      <w:r w:rsidR="000F3C2F" w:rsidRPr="000F3C2F">
        <w:rPr>
          <w:rFonts w:ascii="Times New Roman" w:hAnsi="Times New Roman" w:cs="Times New Roman"/>
          <w:sz w:val="24"/>
          <w:szCs w:val="24"/>
        </w:rPr>
        <w:t xml:space="preserve"> Надвнесен данък в резултат на корекция на справка-декларация се прихваща или възстановява по реда на Данъчно-осигурителния процесуален кодекс.</w:t>
      </w:r>
    </w:p>
    <w:p w:rsidR="008A0171" w:rsidRDefault="008A0171" w:rsidP="008A0171">
      <w:pPr>
        <w:shd w:val="clear" w:color="auto" w:fill="FFFFFF"/>
        <w:autoSpaceDE/>
        <w:autoSpaceDN/>
        <w:spacing w:line="360" w:lineRule="auto"/>
        <w:ind w:firstLine="851"/>
        <w:jc w:val="both"/>
        <w:textAlignment w:val="center"/>
        <w:rPr>
          <w:rFonts w:ascii="Times New Roman" w:hAnsi="Times New Roman" w:cs="Times New Roman"/>
          <w:sz w:val="24"/>
          <w:szCs w:val="24"/>
        </w:rPr>
      </w:pPr>
    </w:p>
    <w:p w:rsidR="00222160" w:rsidRPr="00F038DC" w:rsidRDefault="00222160" w:rsidP="008A0171">
      <w:pPr>
        <w:shd w:val="clear" w:color="auto" w:fill="FFFFFF"/>
        <w:autoSpaceDE/>
        <w:autoSpaceDN/>
        <w:spacing w:line="360" w:lineRule="auto"/>
        <w:ind w:firstLine="709"/>
        <w:jc w:val="both"/>
        <w:textAlignment w:val="center"/>
        <w:rPr>
          <w:rFonts w:ascii="Times New Roman" w:hAnsi="Times New Roman" w:cs="Times New Roman"/>
          <w:b/>
          <w:sz w:val="24"/>
          <w:szCs w:val="24"/>
        </w:rPr>
      </w:pPr>
      <w:r w:rsidRPr="00222160">
        <w:rPr>
          <w:rFonts w:ascii="Times New Roman" w:hAnsi="Times New Roman" w:cs="Times New Roman"/>
          <w:b/>
          <w:sz w:val="24"/>
          <w:szCs w:val="24"/>
        </w:rPr>
        <w:lastRenderedPageBreak/>
        <w:t>Преходни и заключителни разпоредби</w:t>
      </w:r>
    </w:p>
    <w:tbl>
      <w:tblPr>
        <w:tblW w:w="0" w:type="auto"/>
        <w:tblCellSpacing w:w="0" w:type="dxa"/>
        <w:tblCellMar>
          <w:left w:w="0" w:type="dxa"/>
          <w:right w:w="0" w:type="dxa"/>
        </w:tblCellMar>
        <w:tblLook w:val="04A0" w:firstRow="1" w:lastRow="0" w:firstColumn="1" w:lastColumn="0" w:noHBand="0" w:noVBand="1"/>
      </w:tblPr>
      <w:tblGrid>
        <w:gridCol w:w="240"/>
        <w:gridCol w:w="240"/>
        <w:gridCol w:w="240"/>
        <w:gridCol w:w="240"/>
      </w:tblGrid>
      <w:tr w:rsidR="00F038DC" w:rsidRPr="00F038DC" w:rsidTr="00F038DC">
        <w:trPr>
          <w:tblCellSpacing w:w="0" w:type="dxa"/>
        </w:trPr>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c>
          <w:tcPr>
            <w:tcW w:w="240" w:type="dxa"/>
            <w:tcBorders>
              <w:top w:val="nil"/>
              <w:left w:val="nil"/>
              <w:bottom w:val="nil"/>
              <w:right w:val="nil"/>
            </w:tcBorders>
            <w:hideMark/>
          </w:tcPr>
          <w:p w:rsidR="00F038DC" w:rsidRPr="00F038DC" w:rsidRDefault="00F038DC" w:rsidP="008A0171">
            <w:pPr>
              <w:autoSpaceDE/>
              <w:autoSpaceDN/>
              <w:spacing w:line="360" w:lineRule="auto"/>
              <w:ind w:firstLine="851"/>
              <w:rPr>
                <w:rFonts w:ascii="Times New Roman" w:hAnsi="Times New Roman" w:cs="Times New Roman"/>
                <w:sz w:val="24"/>
                <w:szCs w:val="24"/>
              </w:rPr>
            </w:pPr>
          </w:p>
        </w:tc>
      </w:tr>
    </w:tbl>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 28. (1)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страната, към данъчно незадължени лица, които са установени или имат постоянен адрес, или обичайно пребивават на територията на друга държава членка, за които данъчното събитие е настъпило преди </w:t>
      </w:r>
      <w:r w:rsidR="008A0171">
        <w:rPr>
          <w:rFonts w:ascii="Times New Roman" w:hAnsi="Times New Roman" w:cs="Times New Roman"/>
          <w:sz w:val="24"/>
          <w:szCs w:val="24"/>
        </w:rPr>
        <w:t xml:space="preserve">  </w:t>
      </w:r>
      <w:r w:rsidRPr="00222160">
        <w:rPr>
          <w:rFonts w:ascii="Times New Roman" w:hAnsi="Times New Roman" w:cs="Times New Roman"/>
          <w:sz w:val="24"/>
          <w:szCs w:val="24"/>
        </w:rPr>
        <w:t>1 януари 2015 г., е на територията на страната, включително за период или етап при доставка с периодично, поетапно или непрекъснато изпълнение, за който данъчното събитие е настъпило преди 1 януари 2015 г.</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(2)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друга държава членка, към данъчно незадължени лица, които са установени или имат постоянен адрес, или обичайно пребивават на територията на страната, за които данъчното събитие е настъпило преди 1 януари 2015 г., е на територията на другата държава членка, включително за период или етап при доставка с периодично, поетапно или непрекъснато изпълнение, за който данъчното събитие е настъпило преди 1 януари 2015 г.</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(3)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страната, към данъчно незадължени лица, които са установени или имат постоянен адрес, или обичайно пребивават на територията на друга държава членка, за които данъчното събитие настъпва на 1 януари 2015 г. или след тази дата, е на територията на другата държава членка, включително за период или етап при доставка с периодично, поетапно или непрекъснато изпълнение, за който данъчното събитие настъпва на 1 януари 2015 г. или след тази дата.</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lastRenderedPageBreak/>
        <w:t>(4) Мястото на изпълнение на доставки на далекосъобщителни услуги, услуги за радио- и телевизионно излъчване и услуги, извършвани по електронен път, предоставени от данъчно задължено лице, установено на територията на друга държава членка, към данъчно незадължени лица, които са установени или имат постоянен адрес, или обичайно пребивават на територията на страната, за които данъчното събитие настъпва на 1 януари 2015 г. или след тази дата, е на територията на страната, включително за период или етап при доставка с периодично, поетапно или непрекъснато изпълнение, за който данъчното събитие настъпва на 1 януари 2015 г. или след тази дата.</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(5) В случаите по ал. 2 и 4, когато съгласно законодателство на другата държава членка данъчното събитие е настъпило преди 1 януари 2015 г., не настъпва изискуемост/не се дължи данък за доставката в страната след влизането в сила на този закон.</w:t>
      </w:r>
    </w:p>
    <w:tbl>
      <w:tblPr>
        <w:tblW w:w="0" w:type="auto"/>
        <w:tblCellSpacing w:w="0" w:type="dxa"/>
        <w:tblCellMar>
          <w:left w:w="0" w:type="dxa"/>
          <w:right w:w="0" w:type="dxa"/>
        </w:tblCellMar>
        <w:tblLook w:val="04A0" w:firstRow="1" w:lastRow="0" w:firstColumn="1" w:lastColumn="0" w:noHBand="0" w:noVBand="1"/>
      </w:tblPr>
      <w:tblGrid>
        <w:gridCol w:w="240"/>
        <w:gridCol w:w="240"/>
        <w:gridCol w:w="240"/>
        <w:gridCol w:w="240"/>
      </w:tblGrid>
      <w:tr w:rsidR="00222160" w:rsidRPr="00222160" w:rsidTr="00222160">
        <w:trPr>
          <w:tblCellSpacing w:w="0" w:type="dxa"/>
        </w:trPr>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r>
    </w:tbl>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 29. (1) Всички лица, които към датата на влизането в сила на този закон са регистрирани по реда на досегашната глава осемнадесета, се смятат за регистрирани по новата </w:t>
      </w:r>
      <w:hyperlink r:id="rId78" w:history="1">
        <w:r w:rsidRPr="00222160">
          <w:rPr>
            <w:rFonts w:ascii="Times New Roman" w:hAnsi="Times New Roman" w:cs="Times New Roman"/>
            <w:sz w:val="24"/>
            <w:szCs w:val="24"/>
          </w:rPr>
          <w:t>глава осемнадесета, раздел I</w:t>
        </w:r>
      </w:hyperlink>
      <w:r w:rsidRPr="00222160">
        <w:rPr>
          <w:rFonts w:ascii="Times New Roman" w:hAnsi="Times New Roman" w:cs="Times New Roman"/>
          <w:sz w:val="24"/>
          <w:szCs w:val="24"/>
        </w:rPr>
        <w:t xml:space="preserve">. В тези случаи идентификационният номер по </w:t>
      </w:r>
      <w:hyperlink r:id="rId79" w:history="1">
        <w:r w:rsidRPr="00222160">
          <w:rPr>
            <w:rFonts w:ascii="Times New Roman" w:hAnsi="Times New Roman" w:cs="Times New Roman"/>
            <w:sz w:val="24"/>
            <w:szCs w:val="24"/>
          </w:rPr>
          <w:t>чл. 94, ал. 2</w:t>
        </w:r>
      </w:hyperlink>
      <w:r w:rsidRPr="00222160">
        <w:rPr>
          <w:rFonts w:ascii="Times New Roman" w:hAnsi="Times New Roman" w:cs="Times New Roman"/>
          <w:sz w:val="24"/>
          <w:szCs w:val="24"/>
        </w:rPr>
        <w:t xml:space="preserve"> се запазва.</w:t>
      </w:r>
    </w:p>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(2) Започналите и неприключили процедури по регистрация или прекратяване на регистрацията по досегашните </w:t>
      </w:r>
      <w:hyperlink r:id="rId80" w:history="1">
        <w:r w:rsidRPr="00222160">
          <w:rPr>
            <w:rFonts w:ascii="Times New Roman" w:hAnsi="Times New Roman" w:cs="Times New Roman"/>
            <w:sz w:val="24"/>
            <w:szCs w:val="24"/>
          </w:rPr>
          <w:t>чл. 152</w:t>
        </w:r>
      </w:hyperlink>
      <w:r w:rsidRPr="00222160">
        <w:rPr>
          <w:rFonts w:ascii="Times New Roman" w:hAnsi="Times New Roman" w:cs="Times New Roman"/>
          <w:sz w:val="24"/>
          <w:szCs w:val="24"/>
        </w:rPr>
        <w:t xml:space="preserve"> и </w:t>
      </w:r>
      <w:hyperlink r:id="rId81" w:history="1">
        <w:r w:rsidRPr="00222160">
          <w:rPr>
            <w:rFonts w:ascii="Times New Roman" w:hAnsi="Times New Roman" w:cs="Times New Roman"/>
            <w:sz w:val="24"/>
            <w:szCs w:val="24"/>
          </w:rPr>
          <w:t>153</w:t>
        </w:r>
      </w:hyperlink>
      <w:r w:rsidRPr="00222160">
        <w:rPr>
          <w:rFonts w:ascii="Times New Roman" w:hAnsi="Times New Roman" w:cs="Times New Roman"/>
          <w:sz w:val="24"/>
          <w:szCs w:val="24"/>
        </w:rPr>
        <w:t xml:space="preserve"> се довършват по реда на новия </w:t>
      </w:r>
      <w:hyperlink r:id="rId82" w:history="1">
        <w:r w:rsidRPr="00222160">
          <w:rPr>
            <w:rFonts w:ascii="Times New Roman" w:hAnsi="Times New Roman" w:cs="Times New Roman"/>
            <w:sz w:val="24"/>
            <w:szCs w:val="24"/>
          </w:rPr>
          <w:t>чл. 154</w:t>
        </w:r>
      </w:hyperlink>
      <w:r w:rsidRPr="00222160">
        <w:rPr>
          <w:rFonts w:ascii="Times New Roman" w:hAnsi="Times New Roman" w:cs="Times New Roman"/>
          <w:sz w:val="24"/>
          <w:szCs w:val="24"/>
        </w:rPr>
        <w:t>.</w:t>
      </w:r>
    </w:p>
    <w:tbl>
      <w:tblPr>
        <w:tblW w:w="0" w:type="auto"/>
        <w:tblCellSpacing w:w="0" w:type="dxa"/>
        <w:tblCellMar>
          <w:left w:w="0" w:type="dxa"/>
          <w:right w:w="0" w:type="dxa"/>
        </w:tblCellMar>
        <w:tblLook w:val="04A0" w:firstRow="1" w:lastRow="0" w:firstColumn="1" w:lastColumn="0" w:noHBand="0" w:noVBand="1"/>
      </w:tblPr>
      <w:tblGrid>
        <w:gridCol w:w="240"/>
        <w:gridCol w:w="240"/>
        <w:gridCol w:w="240"/>
        <w:gridCol w:w="240"/>
      </w:tblGrid>
      <w:tr w:rsidR="00BE2514" w:rsidRPr="00BE2514" w:rsidTr="00222160">
        <w:trPr>
          <w:tblCellSpacing w:w="0" w:type="dxa"/>
        </w:trPr>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r>
    </w:tbl>
    <w:p w:rsidR="00222160" w:rsidRPr="00222160" w:rsidRDefault="00222160" w:rsidP="00222160">
      <w:pPr>
        <w:shd w:val="clear" w:color="auto" w:fill="FFFFFF"/>
        <w:autoSpaceDE/>
        <w:autoSpaceDN/>
        <w:spacing w:line="360" w:lineRule="auto"/>
        <w:ind w:firstLine="709"/>
        <w:jc w:val="both"/>
        <w:textAlignment w:val="center"/>
        <w:rPr>
          <w:rFonts w:ascii="Times New Roman" w:hAnsi="Times New Roman" w:cs="Times New Roman"/>
          <w:sz w:val="24"/>
          <w:szCs w:val="24"/>
        </w:rPr>
      </w:pPr>
      <w:r w:rsidRPr="00222160">
        <w:rPr>
          <w:rFonts w:ascii="Times New Roman" w:hAnsi="Times New Roman" w:cs="Times New Roman"/>
          <w:sz w:val="24"/>
          <w:szCs w:val="24"/>
        </w:rPr>
        <w:t xml:space="preserve">§ 30. За подаване на декларация по досегашния </w:t>
      </w:r>
      <w:hyperlink r:id="rId83" w:history="1">
        <w:r w:rsidRPr="00222160">
          <w:rPr>
            <w:rFonts w:ascii="Times New Roman" w:hAnsi="Times New Roman" w:cs="Times New Roman"/>
            <w:sz w:val="24"/>
            <w:szCs w:val="24"/>
          </w:rPr>
          <w:t xml:space="preserve">чл. 157, ал. 2 </w:t>
        </w:r>
      </w:hyperlink>
      <w:r w:rsidRPr="00222160">
        <w:rPr>
          <w:rFonts w:ascii="Times New Roman" w:hAnsi="Times New Roman" w:cs="Times New Roman"/>
          <w:sz w:val="24"/>
          <w:szCs w:val="24"/>
        </w:rPr>
        <w:t>за последния данъчен период преди влизането в сила на този закон и за внасяне на изискуемия за същия период данък се прилага досегашният ред.</w:t>
      </w:r>
    </w:p>
    <w:tbl>
      <w:tblPr>
        <w:tblW w:w="0" w:type="auto"/>
        <w:tblCellSpacing w:w="0" w:type="dxa"/>
        <w:tblCellMar>
          <w:left w:w="0" w:type="dxa"/>
          <w:right w:w="0" w:type="dxa"/>
        </w:tblCellMar>
        <w:tblLook w:val="04A0" w:firstRow="1" w:lastRow="0" w:firstColumn="1" w:lastColumn="0" w:noHBand="0" w:noVBand="1"/>
      </w:tblPr>
      <w:tblGrid>
        <w:gridCol w:w="240"/>
        <w:gridCol w:w="240"/>
        <w:gridCol w:w="240"/>
        <w:gridCol w:w="240"/>
      </w:tblGrid>
      <w:tr w:rsidR="00BE2514" w:rsidRPr="00BE2514" w:rsidTr="00222160">
        <w:trPr>
          <w:tblCellSpacing w:w="0" w:type="dxa"/>
        </w:trPr>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c>
          <w:tcPr>
            <w:tcW w:w="240" w:type="dxa"/>
            <w:tcBorders>
              <w:top w:val="nil"/>
              <w:left w:val="nil"/>
              <w:bottom w:val="nil"/>
              <w:right w:val="nil"/>
            </w:tcBorders>
            <w:hideMark/>
          </w:tcPr>
          <w:p w:rsidR="00222160" w:rsidRPr="00222160" w:rsidRDefault="00222160" w:rsidP="00222160">
            <w:pPr>
              <w:autoSpaceDE/>
              <w:autoSpaceDN/>
              <w:spacing w:line="360" w:lineRule="auto"/>
              <w:ind w:firstLine="709"/>
              <w:rPr>
                <w:rFonts w:ascii="Times New Roman" w:hAnsi="Times New Roman" w:cs="Times New Roman"/>
                <w:sz w:val="24"/>
                <w:szCs w:val="24"/>
              </w:rPr>
            </w:pPr>
          </w:p>
        </w:tc>
      </w:tr>
    </w:tbl>
    <w:p w:rsidR="00E67454" w:rsidRDefault="00222160" w:rsidP="00BE2514">
      <w:pPr>
        <w:shd w:val="clear" w:color="auto" w:fill="FFFFFF"/>
        <w:autoSpaceDE/>
        <w:autoSpaceDN/>
        <w:spacing w:line="360" w:lineRule="auto"/>
        <w:ind w:firstLine="709"/>
        <w:jc w:val="both"/>
        <w:textAlignment w:val="center"/>
        <w:rPr>
          <w:rFonts w:ascii="Times New Roman" w:hAnsi="Times New Roman" w:cs="Times New Roman"/>
          <w:b/>
          <w:sz w:val="24"/>
          <w:szCs w:val="24"/>
        </w:rPr>
      </w:pPr>
      <w:r w:rsidRPr="00222160">
        <w:rPr>
          <w:rFonts w:ascii="Times New Roman" w:hAnsi="Times New Roman" w:cs="Times New Roman"/>
          <w:sz w:val="24"/>
          <w:szCs w:val="24"/>
        </w:rPr>
        <w:t xml:space="preserve">§ 31. Когато е получено авансово плащане до 31 декември 2014 г. включително, за доставка на далекосъобщителни услуги, услуги за радио- и телевизионно излъчване и за услуги, извършвани по електронен път, за която с този закон е променено мястото на </w:t>
      </w:r>
      <w:r w:rsidRPr="00222160">
        <w:rPr>
          <w:rFonts w:ascii="Times New Roman" w:hAnsi="Times New Roman" w:cs="Times New Roman"/>
          <w:sz w:val="24"/>
          <w:szCs w:val="24"/>
        </w:rPr>
        <w:lastRenderedPageBreak/>
        <w:t>изпълнение и за която данъчното събитие възниква след тази дата, данъкът за авансовото плащане е изискуем в държавата членка, където доставчикът е установен към тази дата, а данъкът върху разликата (ако има такава) между данъчната основа на доставката и авансово платените до 31 декември 2014 г. включително суми без данъка върху добавената стойност е изискуем в държавата членка по потребление.</w:t>
      </w:r>
      <w:r w:rsidR="00595898" w:rsidRPr="00222160">
        <w:rPr>
          <w:rFonts w:ascii="Times New Roman" w:hAnsi="Times New Roman" w:cs="Times New Roman"/>
          <w:b/>
          <w:sz w:val="24"/>
          <w:szCs w:val="24"/>
        </w:rPr>
        <w:t xml:space="preserve"> </w:t>
      </w:r>
    </w:p>
    <w:p w:rsidR="002D0430" w:rsidRDefault="002D0430" w:rsidP="00BE2514">
      <w:pPr>
        <w:shd w:val="clear" w:color="auto" w:fill="FFFFFF"/>
        <w:autoSpaceDE/>
        <w:autoSpaceDN/>
        <w:spacing w:line="360" w:lineRule="auto"/>
        <w:ind w:firstLine="709"/>
        <w:jc w:val="both"/>
        <w:textAlignment w:val="center"/>
        <w:rPr>
          <w:rFonts w:ascii="Times New Roman" w:hAnsi="Times New Roman" w:cs="Times New Roman"/>
          <w:b/>
          <w:sz w:val="24"/>
          <w:szCs w:val="24"/>
        </w:rPr>
      </w:pPr>
    </w:p>
    <w:p w:rsidR="002D0430" w:rsidRDefault="0033310A" w:rsidP="002D0430">
      <w:pPr>
        <w:autoSpaceDE/>
        <w:autoSpaceDN/>
        <w:ind w:right="-198" w:firstLine="851"/>
        <w:jc w:val="both"/>
        <w:rPr>
          <w:rFonts w:ascii="Times New Roman" w:hAnsi="Times New Roman" w:cs="Times New Roman"/>
          <w:b/>
          <w:sz w:val="24"/>
          <w:szCs w:val="24"/>
        </w:rPr>
      </w:pPr>
      <w:r>
        <w:rPr>
          <w:rFonts w:ascii="Times New Roman" w:hAnsi="Times New Roman" w:cs="Times New Roman"/>
          <w:b/>
          <w:sz w:val="24"/>
          <w:szCs w:val="24"/>
        </w:rPr>
        <w:t xml:space="preserve">Европейско </w:t>
      </w:r>
      <w:r w:rsidR="002D0430">
        <w:rPr>
          <w:rFonts w:ascii="Times New Roman" w:hAnsi="Times New Roman" w:cs="Times New Roman"/>
          <w:b/>
          <w:sz w:val="24"/>
          <w:szCs w:val="24"/>
        </w:rPr>
        <w:t>законодателство с пряко прил</w:t>
      </w:r>
      <w:r>
        <w:rPr>
          <w:rFonts w:ascii="Times New Roman" w:hAnsi="Times New Roman" w:cs="Times New Roman"/>
          <w:b/>
          <w:sz w:val="24"/>
          <w:szCs w:val="24"/>
        </w:rPr>
        <w:t>агане</w: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2D0430">
      <w:pPr>
        <w:autoSpaceDE/>
        <w:autoSpaceDN/>
        <w:ind w:right="-198" w:firstLine="851"/>
        <w:jc w:val="both"/>
        <w:rPr>
          <w:rFonts w:ascii="Times New Roman" w:hAnsi="Times New Roman" w:cs="Times New Roman"/>
          <w:sz w:val="24"/>
          <w:szCs w:val="24"/>
        </w:rPr>
      </w:pPr>
      <w:r>
        <w:rPr>
          <w:rFonts w:ascii="Times New Roman" w:hAnsi="Times New Roman" w:cs="Times New Roman"/>
          <w:sz w:val="24"/>
          <w:szCs w:val="24"/>
        </w:rPr>
        <w:t>1</w:t>
      </w:r>
      <w:r w:rsidRPr="002D0430">
        <w:rPr>
          <w:rFonts w:ascii="Times New Roman" w:hAnsi="Times New Roman" w:cs="Times New Roman"/>
          <w:sz w:val="24"/>
          <w:szCs w:val="24"/>
        </w:rPr>
        <w:t>. Регламент (ЕС) № 967/2012 на Съвета</w:t>
      </w:r>
      <w:r>
        <w:rPr>
          <w:rFonts w:ascii="Times New Roman" w:hAnsi="Times New Roman" w:cs="Times New Roman"/>
          <w:sz w:val="24"/>
          <w:szCs w:val="24"/>
        </w:rPr>
        <w:t xml:space="preserve"> </w:t>
      </w:r>
      <w:r w:rsidRPr="002D0430">
        <w:rPr>
          <w:rFonts w:ascii="Times New Roman" w:hAnsi="Times New Roman" w:cs="Times New Roman"/>
          <w:sz w:val="24"/>
          <w:szCs w:val="24"/>
        </w:rPr>
        <w:t>от 9 октомври 2012 година</w:t>
      </w:r>
      <w:r>
        <w:rPr>
          <w:rFonts w:ascii="Times New Roman" w:hAnsi="Times New Roman" w:cs="Times New Roman"/>
          <w:sz w:val="24"/>
          <w:szCs w:val="24"/>
        </w:rPr>
        <w:t xml:space="preserve"> </w:t>
      </w:r>
      <w:r w:rsidRPr="002D0430">
        <w:rPr>
          <w:rFonts w:ascii="Times New Roman" w:hAnsi="Times New Roman" w:cs="Times New Roman"/>
          <w:sz w:val="24"/>
          <w:szCs w:val="24"/>
        </w:rPr>
        <w:t>за изменение на Регламент за изпълнение (ЕС) № 282/2011 по отношение на специалните режими за неустановени данъчнозадължени лица, предоставящи телекомуникационни услуги, услуги за радио- и телевизионно излъчване или електронни услуги на данъчно незадължени лица</w: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2D0430">
      <w:pPr>
        <w:autoSpaceDE/>
        <w:autoSpaceDN/>
        <w:ind w:right="-198" w:firstLine="851"/>
        <w:jc w:val="both"/>
        <w:rPr>
          <w:rFonts w:ascii="Times New Roman" w:hAnsi="Times New Roman" w:cs="Times New Roman"/>
          <w:b/>
          <w:sz w:val="24"/>
          <w:szCs w:val="24"/>
        </w:rPr>
      </w:pPr>
      <w:r>
        <w:rPr>
          <w:rFonts w:ascii="Times New Roman" w:hAnsi="Times New Roman" w:cs="Times New Roman"/>
          <w:b/>
          <w:sz w:val="24"/>
          <w:szCs w:val="24"/>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pt" o:ole="">
            <v:imagedata r:id="rId84" o:title=""/>
          </v:shape>
          <o:OLEObject Type="Embed" ProgID="AcroExch.Document.11" ShapeID="_x0000_i1025" DrawAspect="Icon" ObjectID="_1624796806" r:id="rId85"/>
        </w:objec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33310A">
      <w:pPr>
        <w:autoSpaceDE/>
        <w:autoSpaceDN/>
        <w:ind w:right="-198" w:firstLine="851"/>
        <w:jc w:val="both"/>
        <w:rPr>
          <w:rFonts w:ascii="Times New Roman" w:hAnsi="Times New Roman" w:cs="Times New Roman"/>
          <w:sz w:val="24"/>
          <w:szCs w:val="24"/>
        </w:rPr>
      </w:pPr>
      <w:r w:rsidRPr="002D0430">
        <w:rPr>
          <w:rFonts w:ascii="Times New Roman" w:hAnsi="Times New Roman" w:cs="Times New Roman"/>
          <w:sz w:val="24"/>
          <w:szCs w:val="24"/>
        </w:rPr>
        <w:t xml:space="preserve">2. Регламент за изпълнение (ЕС) № 282/2011 </w:t>
      </w:r>
      <w:r w:rsidR="0033310A">
        <w:rPr>
          <w:rFonts w:ascii="Times New Roman" w:hAnsi="Times New Roman" w:cs="Times New Roman"/>
          <w:sz w:val="24"/>
          <w:szCs w:val="24"/>
        </w:rPr>
        <w:t xml:space="preserve">на Съвета </w:t>
      </w:r>
      <w:r w:rsidR="0033310A" w:rsidRPr="0033310A">
        <w:rPr>
          <w:rFonts w:ascii="Times New Roman" w:hAnsi="Times New Roman" w:cs="Times New Roman"/>
          <w:sz w:val="24"/>
          <w:szCs w:val="24"/>
        </w:rPr>
        <w:t>за установяване на мерки за прилагане на Директива 2006/112/ЕО относно общата система на данъка върху добавената стойност</w:t>
      </w:r>
    </w:p>
    <w:p w:rsidR="0033310A" w:rsidRDefault="0033310A" w:rsidP="0033310A">
      <w:pPr>
        <w:autoSpaceDE/>
        <w:autoSpaceDN/>
        <w:ind w:right="-198" w:firstLine="851"/>
        <w:jc w:val="both"/>
        <w:rPr>
          <w:rFonts w:ascii="Times New Roman" w:hAnsi="Times New Roman" w:cs="Times New Roman"/>
          <w:sz w:val="24"/>
          <w:szCs w:val="24"/>
        </w:rPr>
      </w:pPr>
    </w:p>
    <w:p w:rsidR="002D0430" w:rsidRPr="002D0430" w:rsidRDefault="0033310A" w:rsidP="002D0430">
      <w:pPr>
        <w:autoSpaceDE/>
        <w:autoSpaceDN/>
        <w:ind w:right="-198" w:firstLine="851"/>
        <w:jc w:val="both"/>
        <w:rPr>
          <w:rFonts w:ascii="Times New Roman" w:hAnsi="Times New Roman" w:cs="Times New Roman"/>
          <w:sz w:val="24"/>
          <w:szCs w:val="24"/>
        </w:rPr>
      </w:pPr>
      <w:r>
        <w:rPr>
          <w:rFonts w:ascii="Times New Roman" w:hAnsi="Times New Roman" w:cs="Times New Roman"/>
          <w:sz w:val="24"/>
          <w:szCs w:val="24"/>
        </w:rPr>
        <w:object w:dxaOrig="1530" w:dyaOrig="1002">
          <v:shape id="_x0000_i1026" type="#_x0000_t75" style="width:76.6pt;height:50pt" o:ole="">
            <v:imagedata r:id="rId86" o:title=""/>
          </v:shape>
          <o:OLEObject Type="Embed" ProgID="AcroExch.Document.11" ShapeID="_x0000_i1026" DrawAspect="Icon" ObjectID="_1624796807" r:id="rId87"/>
        </w:object>
      </w:r>
    </w:p>
    <w:p w:rsidR="002D0430" w:rsidRDefault="002D0430" w:rsidP="002D0430">
      <w:pPr>
        <w:autoSpaceDE/>
        <w:autoSpaceDN/>
        <w:ind w:right="-198" w:firstLine="851"/>
        <w:jc w:val="center"/>
        <w:rPr>
          <w:rFonts w:ascii="Times New Roman" w:hAnsi="Times New Roman" w:cs="Times New Roman"/>
          <w:b/>
          <w:sz w:val="24"/>
          <w:szCs w:val="24"/>
        </w:rPr>
      </w:pPr>
    </w:p>
    <w:p w:rsidR="002D0430" w:rsidRPr="002D0430" w:rsidRDefault="002D0430" w:rsidP="002D0430">
      <w:pPr>
        <w:autoSpaceDE/>
        <w:autoSpaceDN/>
        <w:ind w:right="-198"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2D0430">
        <w:rPr>
          <w:rFonts w:ascii="Times New Roman" w:hAnsi="Times New Roman" w:cs="Times New Roman"/>
          <w:sz w:val="24"/>
          <w:szCs w:val="24"/>
        </w:rPr>
        <w:t>Регламент за изпълнение (ЕС) № 1042/2013 на Съвета от 7 октомври 2013 година за изменение на Регламент за изпълнение (ЕС) № 282/2011 по отношение на мястото на доставка на услуги</w:t>
      </w:r>
    </w:p>
    <w:p w:rsidR="002D0430" w:rsidRDefault="002D0430" w:rsidP="002D0430">
      <w:pPr>
        <w:autoSpaceDE/>
        <w:autoSpaceDN/>
        <w:ind w:right="-198" w:firstLine="851"/>
        <w:jc w:val="both"/>
        <w:rPr>
          <w:rFonts w:ascii="Times New Roman" w:hAnsi="Times New Roman" w:cs="Times New Roman"/>
          <w:b/>
          <w:sz w:val="24"/>
          <w:szCs w:val="24"/>
        </w:rPr>
      </w:pPr>
    </w:p>
    <w:p w:rsidR="002D0430" w:rsidRDefault="002D0430" w:rsidP="002D0430">
      <w:pPr>
        <w:autoSpaceDE/>
        <w:autoSpaceDN/>
        <w:ind w:right="-198" w:firstLine="851"/>
        <w:jc w:val="both"/>
        <w:rPr>
          <w:rFonts w:ascii="Times New Roman" w:hAnsi="Times New Roman" w:cs="Times New Roman"/>
          <w:b/>
          <w:sz w:val="24"/>
          <w:szCs w:val="24"/>
        </w:rPr>
      </w:pPr>
      <w:r>
        <w:rPr>
          <w:rFonts w:ascii="Times New Roman" w:hAnsi="Times New Roman" w:cs="Times New Roman"/>
          <w:b/>
          <w:sz w:val="24"/>
          <w:szCs w:val="24"/>
        </w:rPr>
        <w:object w:dxaOrig="1530" w:dyaOrig="1002">
          <v:shape id="_x0000_i1027" type="#_x0000_t75" style="width:76.6pt;height:50pt" o:ole="">
            <v:imagedata r:id="rId88" o:title=""/>
          </v:shape>
          <o:OLEObject Type="Embed" ProgID="AcroExch.Document.11" ShapeID="_x0000_i1027" DrawAspect="Icon" ObjectID="_1624796808" r:id="rId89"/>
        </w:object>
      </w:r>
    </w:p>
    <w:p w:rsidR="002D0430" w:rsidRDefault="002D0430" w:rsidP="002D0430">
      <w:pPr>
        <w:autoSpaceDE/>
        <w:autoSpaceDN/>
        <w:ind w:right="-198" w:firstLine="851"/>
        <w:jc w:val="both"/>
        <w:rPr>
          <w:rFonts w:ascii="Times New Roman" w:hAnsi="Times New Roman" w:cs="Times New Roman"/>
          <w:b/>
          <w:sz w:val="24"/>
          <w:szCs w:val="24"/>
        </w:rPr>
      </w:pPr>
    </w:p>
    <w:p w:rsidR="00350B11" w:rsidRDefault="00350B11" w:rsidP="002D0430">
      <w:pPr>
        <w:autoSpaceDE/>
        <w:autoSpaceDN/>
        <w:ind w:right="-198" w:firstLine="851"/>
        <w:jc w:val="both"/>
        <w:rPr>
          <w:rFonts w:ascii="Times New Roman" w:hAnsi="Times New Roman" w:cs="Times New Roman"/>
          <w:b/>
          <w:sz w:val="24"/>
          <w:szCs w:val="24"/>
        </w:rPr>
      </w:pPr>
    </w:p>
    <w:p w:rsidR="00C10EBE" w:rsidRDefault="00C10EBE" w:rsidP="002D0430">
      <w:pPr>
        <w:autoSpaceDE/>
        <w:autoSpaceDN/>
        <w:ind w:right="-198" w:firstLine="851"/>
        <w:jc w:val="both"/>
        <w:rPr>
          <w:rFonts w:ascii="Times New Roman" w:hAnsi="Times New Roman" w:cs="Times New Roman"/>
          <w:b/>
          <w:sz w:val="24"/>
          <w:szCs w:val="24"/>
        </w:rPr>
      </w:pPr>
    </w:p>
    <w:p w:rsidR="00C10EBE" w:rsidRDefault="00C10EBE" w:rsidP="002D0430">
      <w:pPr>
        <w:autoSpaceDE/>
        <w:autoSpaceDN/>
        <w:ind w:right="-198" w:firstLine="851"/>
        <w:jc w:val="both"/>
        <w:rPr>
          <w:rFonts w:ascii="Times New Roman" w:hAnsi="Times New Roman" w:cs="Times New Roman"/>
          <w:b/>
          <w:sz w:val="24"/>
          <w:szCs w:val="24"/>
        </w:rPr>
      </w:pPr>
    </w:p>
    <w:p w:rsidR="00C10EBE" w:rsidRDefault="00C10EBE" w:rsidP="002D0430">
      <w:pPr>
        <w:autoSpaceDE/>
        <w:autoSpaceDN/>
        <w:ind w:right="-198" w:firstLine="851"/>
        <w:jc w:val="both"/>
        <w:rPr>
          <w:rFonts w:ascii="Times New Roman" w:hAnsi="Times New Roman" w:cs="Times New Roman"/>
          <w:b/>
          <w:sz w:val="24"/>
          <w:szCs w:val="24"/>
        </w:rPr>
      </w:pPr>
    </w:p>
    <w:p w:rsidR="00350B11" w:rsidRDefault="00350B11" w:rsidP="002D0430">
      <w:pPr>
        <w:autoSpaceDE/>
        <w:autoSpaceDN/>
        <w:ind w:right="-198" w:firstLine="851"/>
        <w:jc w:val="both"/>
        <w:rPr>
          <w:rFonts w:ascii="Times New Roman" w:hAnsi="Times New Roman" w:cs="Times New Roman"/>
          <w:b/>
          <w:sz w:val="24"/>
          <w:szCs w:val="24"/>
        </w:rPr>
      </w:pPr>
    </w:p>
    <w:p w:rsidR="002D0430" w:rsidRPr="002D0430" w:rsidRDefault="002D0430" w:rsidP="002D0430">
      <w:pPr>
        <w:autoSpaceDE/>
        <w:autoSpaceDN/>
        <w:ind w:right="-198" w:firstLine="851"/>
        <w:jc w:val="both"/>
        <w:rPr>
          <w:rFonts w:ascii="Times New Roman" w:hAnsi="Times New Roman" w:cs="Times New Roman"/>
          <w:b/>
          <w:sz w:val="24"/>
          <w:szCs w:val="24"/>
        </w:rPr>
      </w:pPr>
      <w:r w:rsidRPr="002D0430">
        <w:rPr>
          <w:rFonts w:ascii="Times New Roman" w:hAnsi="Times New Roman" w:cs="Times New Roman"/>
          <w:b/>
          <w:sz w:val="24"/>
          <w:szCs w:val="24"/>
        </w:rPr>
        <w:t>Обяснителни бележки</w:t>
      </w:r>
    </w:p>
    <w:p w:rsidR="002D0430" w:rsidRDefault="002D0430" w:rsidP="002D0430">
      <w:pPr>
        <w:autoSpaceDE/>
        <w:autoSpaceDN/>
        <w:ind w:right="-198" w:firstLine="851"/>
        <w:jc w:val="both"/>
        <w:rPr>
          <w:rFonts w:ascii="Times New Roman" w:hAnsi="Times New Roman" w:cs="Times New Roman"/>
          <w:sz w:val="24"/>
          <w:szCs w:val="24"/>
        </w:rPr>
      </w:pPr>
    </w:p>
    <w:p w:rsidR="002D0430" w:rsidRPr="002D0430" w:rsidRDefault="002D0430" w:rsidP="00350B11">
      <w:pPr>
        <w:autoSpaceDE/>
        <w:autoSpaceDN/>
        <w:spacing w:line="360" w:lineRule="auto"/>
        <w:ind w:right="-198" w:firstLine="851"/>
        <w:jc w:val="both"/>
        <w:rPr>
          <w:rFonts w:ascii="Times New Roman" w:hAnsi="Times New Roman" w:cs="Times New Roman"/>
          <w:sz w:val="24"/>
          <w:szCs w:val="24"/>
        </w:rPr>
      </w:pPr>
      <w:r w:rsidRPr="002D0430">
        <w:rPr>
          <w:rFonts w:ascii="Times New Roman" w:hAnsi="Times New Roman" w:cs="Times New Roman"/>
          <w:sz w:val="24"/>
          <w:szCs w:val="24"/>
        </w:rPr>
        <w:t xml:space="preserve">С цел осигуряването на по-добро разбиране на законодателството на Съюза относно режим </w:t>
      </w:r>
      <w:r w:rsidRPr="00135894">
        <w:rPr>
          <w:rFonts w:ascii="Times New Roman" w:hAnsi="Times New Roman" w:cs="Times New Roman"/>
          <w:sz w:val="24"/>
          <w:szCs w:val="24"/>
        </w:rPr>
        <w:t>“</w:t>
      </w:r>
      <w:r w:rsidRPr="002D0430">
        <w:rPr>
          <w:rFonts w:ascii="Times New Roman" w:hAnsi="Times New Roman" w:cs="Times New Roman"/>
          <w:sz w:val="24"/>
          <w:szCs w:val="24"/>
        </w:rPr>
        <w:t xml:space="preserve">мини едно гише“ Европейската комисията с помощта на държавите членки и бизнеса са изготвени Обяснителни бележки относно прилагане на режим </w:t>
      </w:r>
      <w:r w:rsidRPr="00135894">
        <w:rPr>
          <w:rFonts w:ascii="Times New Roman" w:hAnsi="Times New Roman" w:cs="Times New Roman"/>
          <w:sz w:val="24"/>
          <w:szCs w:val="24"/>
        </w:rPr>
        <w:t>“</w:t>
      </w:r>
      <w:r w:rsidRPr="002D0430">
        <w:rPr>
          <w:rFonts w:ascii="Times New Roman" w:hAnsi="Times New Roman" w:cs="Times New Roman"/>
          <w:sz w:val="24"/>
          <w:szCs w:val="24"/>
        </w:rPr>
        <w:t xml:space="preserve">мини едно гише“, както и за промените по отношение на мястото на изпълнение на доставки на далекосъобщителни  услуги, услуги за радио- и телевизионно излъчване и услуги, предоставени по електронен път, които влизат в сила през 2015 г. Обяснителните бележки не са правно обвързващи, а представляват само практическо и неформално ръководство за начина, по който трябва да се прилага законодателството и информационната система </w:t>
      </w:r>
      <w:proofErr w:type="spellStart"/>
      <w:r w:rsidRPr="002D0430">
        <w:rPr>
          <w:rFonts w:ascii="Times New Roman" w:hAnsi="Times New Roman" w:cs="Times New Roman"/>
          <w:sz w:val="24"/>
          <w:szCs w:val="24"/>
        </w:rPr>
        <w:t>обслужваща</w:t>
      </w:r>
      <w:r w:rsidRPr="00135894">
        <w:rPr>
          <w:rFonts w:ascii="Times New Roman" w:hAnsi="Times New Roman" w:cs="Times New Roman"/>
          <w:sz w:val="24"/>
          <w:szCs w:val="24"/>
        </w:rPr>
        <w:t>“</w:t>
      </w:r>
      <w:r w:rsidRPr="002D0430">
        <w:rPr>
          <w:rFonts w:ascii="Times New Roman" w:hAnsi="Times New Roman" w:cs="Times New Roman"/>
          <w:sz w:val="24"/>
          <w:szCs w:val="24"/>
        </w:rPr>
        <w:t>мини</w:t>
      </w:r>
      <w:proofErr w:type="spellEnd"/>
      <w:r w:rsidRPr="002D0430">
        <w:rPr>
          <w:rFonts w:ascii="Times New Roman" w:hAnsi="Times New Roman" w:cs="Times New Roman"/>
          <w:sz w:val="24"/>
          <w:szCs w:val="24"/>
        </w:rPr>
        <w:t xml:space="preserve"> едно гише“. </w:t>
      </w:r>
    </w:p>
    <w:p w:rsidR="002D0430" w:rsidRPr="002D0430" w:rsidRDefault="002D0430" w:rsidP="00350B11">
      <w:pPr>
        <w:shd w:val="clear" w:color="auto" w:fill="FFFFFF"/>
        <w:autoSpaceDE/>
        <w:autoSpaceDN/>
        <w:spacing w:line="360" w:lineRule="auto"/>
        <w:ind w:firstLine="851"/>
        <w:jc w:val="both"/>
        <w:textAlignment w:val="center"/>
        <w:rPr>
          <w:rFonts w:ascii="Times New Roman" w:hAnsi="Times New Roman" w:cs="Times New Roman"/>
          <w:b/>
          <w:sz w:val="24"/>
          <w:szCs w:val="24"/>
        </w:rPr>
      </w:pPr>
    </w:p>
    <w:p w:rsidR="002D0430" w:rsidRDefault="002D0430" w:rsidP="002D0430">
      <w:pPr>
        <w:shd w:val="clear" w:color="auto" w:fill="FFFFFF"/>
        <w:tabs>
          <w:tab w:val="left" w:pos="1134"/>
        </w:tabs>
        <w:autoSpaceDE/>
        <w:autoSpaceDN/>
        <w:spacing w:line="360" w:lineRule="auto"/>
        <w:ind w:firstLine="851"/>
        <w:jc w:val="both"/>
        <w:textAlignment w:val="center"/>
        <w:rPr>
          <w:rFonts w:ascii="Times New Roman" w:hAnsi="Times New Roman" w:cs="Times New Roman"/>
          <w:b/>
          <w:sz w:val="24"/>
          <w:szCs w:val="24"/>
        </w:rPr>
      </w:pPr>
      <w:r w:rsidRPr="00350B11">
        <w:rPr>
          <w:rFonts w:ascii="Times New Roman" w:hAnsi="Times New Roman" w:cs="Times New Roman"/>
          <w:b/>
          <w:sz w:val="24"/>
          <w:szCs w:val="24"/>
        </w:rPr>
        <w:t>1.</w:t>
      </w:r>
      <w:r w:rsidRPr="00350B11">
        <w:rPr>
          <w:rFonts w:ascii="Times New Roman" w:hAnsi="Times New Roman" w:cs="Times New Roman"/>
          <w:b/>
          <w:sz w:val="24"/>
          <w:szCs w:val="24"/>
        </w:rPr>
        <w:tab/>
        <w:t>Обяснителни бележки относно прилагане на режим “мини едно гише“:</w:t>
      </w:r>
    </w:p>
    <w:p w:rsidR="002D0430" w:rsidRPr="00E06015" w:rsidRDefault="002D0430" w:rsidP="002D0430">
      <w:pPr>
        <w:shd w:val="clear" w:color="auto" w:fill="FFFFFF"/>
        <w:autoSpaceDE/>
        <w:autoSpaceDN/>
        <w:spacing w:line="360" w:lineRule="auto"/>
        <w:ind w:firstLine="851"/>
        <w:jc w:val="both"/>
        <w:textAlignment w:val="center"/>
        <w:rPr>
          <w:rFonts w:ascii="Times New Roman" w:hAnsi="Times New Roman" w:cs="Times New Roman"/>
          <w:sz w:val="24"/>
          <w:szCs w:val="24"/>
        </w:rPr>
      </w:pPr>
      <w:r>
        <w:rPr>
          <w:rFonts w:ascii="Times New Roman" w:hAnsi="Times New Roman" w:cs="Times New Roman"/>
          <w:sz w:val="24"/>
          <w:szCs w:val="24"/>
        </w:rPr>
        <w:object w:dxaOrig="1530" w:dyaOrig="1002">
          <v:shape id="_x0000_i1028" type="#_x0000_t75" style="width:76.6pt;height:50pt" o:ole="">
            <v:imagedata r:id="rId90" o:title=""/>
          </v:shape>
          <o:OLEObject Type="Embed" ProgID="AcroExch.Document.11" ShapeID="_x0000_i1028" DrawAspect="Icon" ObjectID="_1624796809" r:id="rId91"/>
        </w:object>
      </w:r>
    </w:p>
    <w:p w:rsidR="002D0430" w:rsidRDefault="002D0430" w:rsidP="002D0430">
      <w:pPr>
        <w:shd w:val="clear" w:color="auto" w:fill="FFFFFF"/>
        <w:tabs>
          <w:tab w:val="left" w:pos="1134"/>
        </w:tabs>
        <w:autoSpaceDE/>
        <w:autoSpaceDN/>
        <w:ind w:firstLine="851"/>
        <w:jc w:val="both"/>
        <w:textAlignment w:val="center"/>
        <w:rPr>
          <w:rFonts w:ascii="Times New Roman" w:hAnsi="Times New Roman" w:cs="Times New Roman"/>
          <w:b/>
          <w:sz w:val="24"/>
          <w:szCs w:val="24"/>
        </w:rPr>
      </w:pPr>
      <w:r w:rsidRPr="00350B11">
        <w:rPr>
          <w:rFonts w:ascii="Times New Roman" w:hAnsi="Times New Roman" w:cs="Times New Roman"/>
          <w:b/>
          <w:sz w:val="24"/>
          <w:szCs w:val="24"/>
        </w:rPr>
        <w:t xml:space="preserve"> 2.</w:t>
      </w:r>
      <w:r w:rsidRPr="00350B11">
        <w:rPr>
          <w:rFonts w:ascii="Times New Roman" w:hAnsi="Times New Roman" w:cs="Times New Roman"/>
          <w:b/>
          <w:sz w:val="24"/>
          <w:szCs w:val="24"/>
        </w:rPr>
        <w:tab/>
        <w:t>Обяснителни бележки за промените по отношение на мястото на изпълнение на доставки на далекосъобщителни  услуги, услуги за радио- и телевизионно излъчване и услуги, предоставени по електронен път, които влизат в сила през 2015 г.</w:t>
      </w:r>
      <w:r w:rsidR="00350B11">
        <w:rPr>
          <w:rFonts w:ascii="Times New Roman" w:hAnsi="Times New Roman" w:cs="Times New Roman"/>
          <w:b/>
          <w:sz w:val="24"/>
          <w:szCs w:val="24"/>
        </w:rPr>
        <w:t>:</w:t>
      </w:r>
      <w:r w:rsidRPr="00350B11">
        <w:rPr>
          <w:rFonts w:ascii="Times New Roman" w:hAnsi="Times New Roman" w:cs="Times New Roman"/>
          <w:b/>
          <w:sz w:val="24"/>
          <w:szCs w:val="24"/>
        </w:rPr>
        <w:t xml:space="preserve">  </w:t>
      </w:r>
    </w:p>
    <w:p w:rsidR="00350B11" w:rsidRPr="00350B11" w:rsidRDefault="00350B11" w:rsidP="002D0430">
      <w:pPr>
        <w:shd w:val="clear" w:color="auto" w:fill="FFFFFF"/>
        <w:tabs>
          <w:tab w:val="left" w:pos="1134"/>
        </w:tabs>
        <w:autoSpaceDE/>
        <w:autoSpaceDN/>
        <w:ind w:firstLine="851"/>
        <w:jc w:val="both"/>
        <w:textAlignment w:val="center"/>
        <w:rPr>
          <w:rFonts w:ascii="Times New Roman" w:hAnsi="Times New Roman" w:cs="Times New Roman"/>
          <w:b/>
          <w:sz w:val="24"/>
          <w:szCs w:val="24"/>
        </w:rPr>
      </w:pPr>
    </w:p>
    <w:p w:rsidR="002D0430" w:rsidRPr="00E06015" w:rsidRDefault="002D0430" w:rsidP="002D0430">
      <w:pPr>
        <w:shd w:val="clear" w:color="auto" w:fill="FFFFFF"/>
        <w:autoSpaceDE/>
        <w:autoSpaceDN/>
        <w:spacing w:line="360" w:lineRule="auto"/>
        <w:ind w:firstLine="851"/>
        <w:jc w:val="both"/>
        <w:textAlignment w:val="center"/>
        <w:rPr>
          <w:rFonts w:ascii="Times New Roman" w:hAnsi="Times New Roman" w:cs="Times New Roman"/>
          <w:sz w:val="24"/>
          <w:szCs w:val="24"/>
        </w:rPr>
      </w:pPr>
      <w:r>
        <w:rPr>
          <w:rFonts w:ascii="Times New Roman" w:hAnsi="Times New Roman" w:cs="Times New Roman"/>
          <w:sz w:val="24"/>
          <w:szCs w:val="24"/>
        </w:rPr>
        <w:object w:dxaOrig="1530" w:dyaOrig="1002">
          <v:shape id="_x0000_i1029" type="#_x0000_t75" style="width:76.6pt;height:50pt" o:ole="">
            <v:imagedata r:id="rId92" o:title=""/>
          </v:shape>
          <o:OLEObject Type="Embed" ProgID="AcroExch.Document.11" ShapeID="_x0000_i1029" DrawAspect="Icon" ObjectID="_1624796810" r:id="rId93"/>
        </w:object>
      </w:r>
    </w:p>
    <w:sectPr w:rsidR="002D0430" w:rsidRPr="00E06015" w:rsidSect="00020E73">
      <w:headerReference w:type="default" r:id="rId94"/>
      <w:footerReference w:type="even" r:id="rId95"/>
      <w:footerReference w:type="default" r:id="rId96"/>
      <w:type w:val="oddPage"/>
      <w:pgSz w:w="11906" w:h="16838" w:code="9"/>
      <w:pgMar w:top="1298" w:right="1151" w:bottom="1440" w:left="1151" w:header="544" w:footer="709" w:gutter="0"/>
      <w:pgBorders w:offsetFrom="page">
        <w:top w:val="thinThickSmallGap" w:sz="24" w:space="27" w:color="C0C0C0"/>
        <w:left w:val="thinThickSmallGap" w:sz="24" w:space="21" w:color="C0C0C0"/>
        <w:bottom w:val="thickThinSmallGap" w:sz="24" w:space="31" w:color="C0C0C0"/>
        <w:right w:val="thickThinSmallGap" w:sz="24" w:space="25" w:color="C0C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8FD" w:rsidRDefault="005438FD">
      <w:r>
        <w:separator/>
      </w:r>
    </w:p>
  </w:endnote>
  <w:endnote w:type="continuationSeparator" w:id="0">
    <w:p w:rsidR="005438FD" w:rsidRDefault="0054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4U">
    <w:altName w:val="Courier New"/>
    <w:charset w:val="CC"/>
    <w:family w:val="decorative"/>
    <w:pitch w:val="variable"/>
    <w:sig w:usb0="00000207" w:usb1="00000000" w:usb2="00000000" w:usb3="00000000" w:csb0="00000007" w:csb1="00000000"/>
  </w:font>
  <w:font w:name="SwissCyr">
    <w:altName w:val="Arial"/>
    <w:charset w:val="00"/>
    <w:family w:val="swiss"/>
    <w:pitch w:val="variable"/>
    <w:sig w:usb0="00000287" w:usb1="00000000" w:usb2="00000000" w:usb3="00000000" w:csb0="0000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6BB" w:rsidRDefault="00E426BB" w:rsidP="00005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26BB" w:rsidRDefault="00E426BB" w:rsidP="00DD67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6BB" w:rsidRPr="009176D8" w:rsidRDefault="00E426BB" w:rsidP="004232E0">
    <w:pPr>
      <w:pStyle w:val="Footer"/>
      <w:framePr w:wrap="around" w:vAnchor="text" w:hAnchor="page" w:x="5292" w:y="-147"/>
      <w:rPr>
        <w:rFonts w:ascii="Times New Roman" w:hAnsi="Times New Roman" w:cs="Times New Roman"/>
        <w:color w:val="003366"/>
      </w:rPr>
    </w:pPr>
    <w:r>
      <w:rPr>
        <w:lang w:val="en-US"/>
      </w:rPr>
      <w:tab/>
    </w:r>
    <w:r>
      <w:rPr>
        <w:rFonts w:ascii="Times New Roman" w:hAnsi="Times New Roman" w:cs="Times New Roman"/>
        <w:color w:val="003366"/>
      </w:rPr>
      <w:t>НАРЪЧНИК ПО ДДС, 20</w:t>
    </w:r>
    <w:r>
      <w:rPr>
        <w:rFonts w:ascii="Times New Roman" w:hAnsi="Times New Roman" w:cs="Times New Roman"/>
        <w:color w:val="003366"/>
        <w:lang w:val="en-US"/>
      </w:rPr>
      <w:t>1</w:t>
    </w:r>
    <w:r w:rsidR="009176D8">
      <w:rPr>
        <w:rFonts w:ascii="Times New Roman" w:hAnsi="Times New Roman" w:cs="Times New Roman"/>
        <w:color w:val="003366"/>
      </w:rPr>
      <w:t>9</w:t>
    </w:r>
  </w:p>
  <w:p w:rsidR="00E426BB" w:rsidRPr="00994DB4" w:rsidRDefault="00E426BB" w:rsidP="004232E0">
    <w:pPr>
      <w:pStyle w:val="Footer"/>
      <w:framePr w:wrap="around" w:vAnchor="text" w:hAnchor="page" w:x="5292" w:y="-147"/>
      <w:rPr>
        <w:rStyle w:val="PageNumber"/>
        <w:rFonts w:ascii="Times New Roman" w:hAnsi="Times New Roman" w:cs="Times New Roman"/>
        <w:color w:val="003366"/>
      </w:rPr>
    </w:pPr>
  </w:p>
  <w:p w:rsidR="00E426BB" w:rsidRPr="00824EE9" w:rsidRDefault="00E426BB" w:rsidP="00B4367C">
    <w:pPr>
      <w:pStyle w:val="Footer"/>
      <w:tabs>
        <w:tab w:val="left" w:pos="2400"/>
      </w:tabs>
      <w:ind w:right="360"/>
      <w:rPr>
        <w:rFonts w:ascii="Times New Roman" w:hAnsi="Times New Roman" w:cs="Times New Roman"/>
        <w:color w:val="C0C0C0"/>
        <w:sz w:val="24"/>
        <w:szCs w:val="24"/>
      </w:rPr>
    </w:pPr>
    <w:r>
      <w:rPr>
        <w:rFonts w:ascii="Times New Roman" w:hAnsi="Times New Roman" w:cs="Times New Roman"/>
        <w:color w:val="003366"/>
        <w:sz w:val="24"/>
        <w:szCs w:val="24"/>
      </w:rPr>
      <w:tab/>
    </w:r>
    <w:r w:rsidR="00B4367C">
      <w:rPr>
        <w:rFonts w:ascii="Times New Roman" w:hAnsi="Times New Roman" w:cs="Times New Roman"/>
        <w:color w:val="003366"/>
        <w:sz w:val="24"/>
        <w:szCs w:val="24"/>
      </w:rPr>
      <w:tab/>
    </w:r>
    <w:r>
      <w:rPr>
        <w:rFonts w:ascii="Times New Roman" w:hAnsi="Times New Roman" w:cs="Times New Roman"/>
        <w:color w:val="003366"/>
        <w:sz w:val="24"/>
        <w:szCs w:val="2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8FD" w:rsidRDefault="005438FD">
      <w:r>
        <w:separator/>
      </w:r>
    </w:p>
  </w:footnote>
  <w:footnote w:type="continuationSeparator" w:id="0">
    <w:p w:rsidR="005438FD" w:rsidRDefault="00543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30" w:type="dxa"/>
      <w:tblInd w:w="-612"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2308"/>
      <w:gridCol w:w="8522"/>
    </w:tblGrid>
    <w:tr w:rsidR="00E426BB" w:rsidTr="000327E6">
      <w:trPr>
        <w:cantSplit/>
        <w:trHeight w:val="713"/>
      </w:trPr>
      <w:tc>
        <w:tcPr>
          <w:tcW w:w="2308" w:type="dxa"/>
          <w:vMerge w:val="restart"/>
        </w:tcPr>
        <w:p w:rsidR="00E426BB" w:rsidRPr="00554FAB" w:rsidRDefault="00E426BB" w:rsidP="00AD598A">
          <w:pPr>
            <w:pStyle w:val="Heading1"/>
            <w:spacing w:before="0"/>
            <w:ind w:left="0" w:right="0"/>
            <w:rPr>
              <w:rFonts w:ascii="Arial" w:hAnsi="Arial" w:cs="Arial"/>
              <w:sz w:val="28"/>
              <w:lang w:val="en-US"/>
            </w:rPr>
          </w:pPr>
        </w:p>
        <w:p w:rsidR="00E426BB" w:rsidRDefault="00B338B1">
          <w:pPr>
            <w:jc w:val="center"/>
            <w:rPr>
              <w:rFonts w:ascii="Arial" w:hAnsi="Arial" w:cs="Arial"/>
              <w:lang w:val="en-US"/>
            </w:rPr>
          </w:pPr>
          <w:r>
            <w:rPr>
              <w:noProof/>
            </w:rPr>
            <w:drawing>
              <wp:anchor distT="0" distB="0" distL="114300" distR="114300" simplePos="0" relativeHeight="251657728" behindDoc="1" locked="0" layoutInCell="1" allowOverlap="1">
                <wp:simplePos x="0" y="0"/>
                <wp:positionH relativeFrom="column">
                  <wp:posOffset>-3175</wp:posOffset>
                </wp:positionH>
                <wp:positionV relativeFrom="paragraph">
                  <wp:posOffset>149860</wp:posOffset>
                </wp:positionV>
                <wp:extent cx="1393190" cy="855980"/>
                <wp:effectExtent l="0" t="0" r="0" b="0"/>
                <wp:wrapSquare wrapText="bothSides"/>
                <wp:docPr id="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9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6BB">
            <w:rPr>
              <w:rFonts w:ascii="Arial" w:hAnsi="Arial" w:cs="Arial"/>
              <w:lang w:val="en-US"/>
            </w:rPr>
            <w:t xml:space="preserve">  </w:t>
          </w:r>
        </w:p>
      </w:tc>
      <w:tc>
        <w:tcPr>
          <w:tcW w:w="8522" w:type="dxa"/>
          <w:vAlign w:val="center"/>
        </w:tcPr>
        <w:p w:rsidR="00E426BB" w:rsidRPr="009047D2" w:rsidRDefault="00E426BB" w:rsidP="00AD598A">
          <w:pPr>
            <w:pStyle w:val="Heading1"/>
            <w:spacing w:before="0"/>
            <w:ind w:left="0"/>
            <w:jc w:val="right"/>
            <w:rPr>
              <w:rFonts w:ascii="Times New Roman" w:hAnsi="Times New Roman" w:cs="Times New Roman"/>
              <w:bCs/>
              <w:color w:val="003366"/>
              <w:kern w:val="0"/>
              <w:sz w:val="24"/>
              <w:szCs w:val="24"/>
              <w:lang w:val="bg-BG"/>
            </w:rPr>
          </w:pPr>
          <w:r w:rsidRPr="00B4502D">
            <w:rPr>
              <w:rFonts w:ascii="Times New Roman" w:hAnsi="Times New Roman" w:cs="Times New Roman"/>
              <w:color w:val="003366"/>
              <w:kern w:val="0"/>
              <w:sz w:val="24"/>
              <w:szCs w:val="24"/>
            </w:rPr>
            <w:t>ФИШ</w:t>
          </w:r>
          <w:r>
            <w:rPr>
              <w:rFonts w:ascii="Times New Roman" w:hAnsi="Times New Roman" w:cs="Times New Roman"/>
              <w:color w:val="003366"/>
              <w:kern w:val="0"/>
              <w:sz w:val="24"/>
              <w:szCs w:val="24"/>
              <w:lang w:val="en-US"/>
            </w:rPr>
            <w:t xml:space="preserve"> X.1</w:t>
          </w:r>
          <w:r>
            <w:rPr>
              <w:rFonts w:ascii="Times New Roman" w:hAnsi="Times New Roman" w:cs="Times New Roman"/>
              <w:color w:val="003366"/>
              <w:kern w:val="0"/>
              <w:sz w:val="24"/>
              <w:szCs w:val="24"/>
              <w:lang w:val="bg-BG"/>
            </w:rPr>
            <w:t>0</w:t>
          </w:r>
        </w:p>
      </w:tc>
    </w:tr>
    <w:tr w:rsidR="00E426BB" w:rsidTr="000327E6">
      <w:trPr>
        <w:cantSplit/>
        <w:trHeight w:val="681"/>
      </w:trPr>
      <w:tc>
        <w:tcPr>
          <w:tcW w:w="2308" w:type="dxa"/>
          <w:vMerge/>
        </w:tcPr>
        <w:p w:rsidR="00E426BB" w:rsidRDefault="00E426BB">
          <w:pPr>
            <w:pStyle w:val="Heading1"/>
            <w:ind w:left="0"/>
            <w:rPr>
              <w:rFonts w:ascii="Arial" w:hAnsi="Arial" w:cs="Arial"/>
              <w:b w:val="0"/>
              <w:caps w:val="0"/>
              <w:kern w:val="0"/>
              <w:lang w:val="bg-BG"/>
            </w:rPr>
          </w:pPr>
        </w:p>
      </w:tc>
      <w:tc>
        <w:tcPr>
          <w:tcW w:w="8522" w:type="dxa"/>
          <w:vAlign w:val="center"/>
        </w:tcPr>
        <w:p w:rsidR="00E426BB" w:rsidRPr="00F50C93" w:rsidRDefault="00E426BB" w:rsidP="001A771E">
          <w:pPr>
            <w:jc w:val="center"/>
            <w:rPr>
              <w:rFonts w:ascii="Times New Roman" w:hAnsi="Times New Roman"/>
              <w:b/>
              <w:caps/>
              <w:color w:val="003366"/>
              <w:sz w:val="28"/>
              <w:lang w:val="ru-RU"/>
            </w:rPr>
          </w:pPr>
        </w:p>
        <w:p w:rsidR="00E426BB" w:rsidRPr="00AD598A" w:rsidRDefault="00E426BB" w:rsidP="001B27C3">
          <w:pPr>
            <w:jc w:val="center"/>
            <w:rPr>
              <w:rFonts w:ascii="Arial" w:hAnsi="Arial" w:cs="Arial"/>
              <w:b/>
              <w:bCs/>
              <w:color w:val="808080"/>
              <w:lang w:val="ru-RU"/>
            </w:rPr>
          </w:pPr>
          <w:r w:rsidRPr="001B27C3">
            <w:rPr>
              <w:rFonts w:ascii="Times New Roman" w:hAnsi="Times New Roman"/>
              <w:b/>
              <w:caps/>
              <w:color w:val="003366"/>
              <w:sz w:val="28"/>
            </w:rPr>
            <w:t>СПЕЦИАЛНИ РЕЖИМИ ЗА ОБЛАГАНЕ НА ДОСТАВКИ НА ДАЛЕКОСЪОБЩИТЕЛНИ УСЛУГИ, УСЛУГИ ЗА РАДИО- И ТЕЛЕВИЗИОННО ИЗЛЪЧВАНЕ ИЛИ УСЛУГИ, ИЗВЪРШЕНИ ПО ЕЛЕКТРОНЕН ПЪТ, ПО КОИТО ПОЛУЧАТЕЛИ СА ДАНЪЧНО НЕЗАДЪЛЖЕНИ ЛИЦА (Глава осемнадесета</w:t>
          </w:r>
          <w:r>
            <w:rPr>
              <w:rFonts w:ascii="Times New Roman" w:hAnsi="Times New Roman"/>
              <w:b/>
              <w:caps/>
              <w:color w:val="003366"/>
              <w:sz w:val="28"/>
            </w:rPr>
            <w:t xml:space="preserve"> ОТ ЗДДС - </w:t>
          </w:r>
          <w:r w:rsidRPr="001B27C3">
            <w:rPr>
              <w:rFonts w:ascii="Times New Roman" w:hAnsi="Times New Roman"/>
              <w:b/>
              <w:caps/>
              <w:color w:val="003366"/>
              <w:sz w:val="28"/>
            </w:rPr>
            <w:t>ДВ, БР. 105 ОТ 2014 Г., В СИЛА ОТ 01.01.2015 Г.)</w:t>
          </w:r>
        </w:p>
      </w:tc>
    </w:tr>
  </w:tbl>
  <w:p w:rsidR="00E426BB" w:rsidRDefault="00E426BB" w:rsidP="00886AD9">
    <w:pPr>
      <w:jc w:val="center"/>
    </w:pPr>
  </w:p>
  <w:p w:rsidR="00E426BB" w:rsidRDefault="00E426BB">
    <w:pPr>
      <w:pStyle w:val="Header"/>
      <w:tabs>
        <w:tab w:val="clear" w:pos="4320"/>
        <w:tab w:val="clear" w:pos="8640"/>
      </w:tabs>
    </w:pPr>
  </w:p>
  <w:p w:rsidR="00E426BB" w:rsidRDefault="00E42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C7179"/>
    <w:multiLevelType w:val="hybridMultilevel"/>
    <w:tmpl w:val="FAAE7280"/>
    <w:lvl w:ilvl="0" w:tplc="AF68CDBA">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D5244EE"/>
    <w:multiLevelType w:val="hybridMultilevel"/>
    <w:tmpl w:val="25E2B9A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2F30E6"/>
    <w:multiLevelType w:val="hybridMultilevel"/>
    <w:tmpl w:val="1C043E98"/>
    <w:lvl w:ilvl="0" w:tplc="EC0C0564">
      <w:start w:val="1"/>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3" w15:restartNumberingAfterBreak="0">
    <w:nsid w:val="1B2F1F25"/>
    <w:multiLevelType w:val="hybridMultilevel"/>
    <w:tmpl w:val="040A74B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D97871"/>
    <w:multiLevelType w:val="hybridMultilevel"/>
    <w:tmpl w:val="DE3426C2"/>
    <w:lvl w:ilvl="0" w:tplc="57246C0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C70E90"/>
    <w:multiLevelType w:val="hybridMultilevel"/>
    <w:tmpl w:val="B408429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694E76"/>
    <w:multiLevelType w:val="hybridMultilevel"/>
    <w:tmpl w:val="1F0A48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BD7A9E"/>
    <w:multiLevelType w:val="hybridMultilevel"/>
    <w:tmpl w:val="4A3E7F88"/>
    <w:lvl w:ilvl="0" w:tplc="B51C8120">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8" w15:restartNumberingAfterBreak="0">
    <w:nsid w:val="30F67C5A"/>
    <w:multiLevelType w:val="hybridMultilevel"/>
    <w:tmpl w:val="7FE6015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C32374"/>
    <w:multiLevelType w:val="hybridMultilevel"/>
    <w:tmpl w:val="9AF2DB3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987F4C"/>
    <w:multiLevelType w:val="hybridMultilevel"/>
    <w:tmpl w:val="D3F0595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F77AF4"/>
    <w:multiLevelType w:val="hybridMultilevel"/>
    <w:tmpl w:val="8654BD42"/>
    <w:lvl w:ilvl="0" w:tplc="0DBC3B18">
      <w:start w:val="1"/>
      <w:numFmt w:val="decimal"/>
      <w:lvlText w:val="%1."/>
      <w:lvlJc w:val="left"/>
      <w:pPr>
        <w:tabs>
          <w:tab w:val="num" w:pos="1340"/>
        </w:tabs>
        <w:ind w:left="1340" w:hanging="360"/>
      </w:pPr>
      <w:rPr>
        <w:rFonts w:hint="default"/>
      </w:rPr>
    </w:lvl>
    <w:lvl w:ilvl="1" w:tplc="04020019" w:tentative="1">
      <w:start w:val="1"/>
      <w:numFmt w:val="lowerLetter"/>
      <w:lvlText w:val="%2."/>
      <w:lvlJc w:val="left"/>
      <w:pPr>
        <w:tabs>
          <w:tab w:val="num" w:pos="2060"/>
        </w:tabs>
        <w:ind w:left="2060" w:hanging="360"/>
      </w:pPr>
    </w:lvl>
    <w:lvl w:ilvl="2" w:tplc="0402001B" w:tentative="1">
      <w:start w:val="1"/>
      <w:numFmt w:val="lowerRoman"/>
      <w:lvlText w:val="%3."/>
      <w:lvlJc w:val="right"/>
      <w:pPr>
        <w:tabs>
          <w:tab w:val="num" w:pos="2780"/>
        </w:tabs>
        <w:ind w:left="2780" w:hanging="180"/>
      </w:pPr>
    </w:lvl>
    <w:lvl w:ilvl="3" w:tplc="0402000F" w:tentative="1">
      <w:start w:val="1"/>
      <w:numFmt w:val="decimal"/>
      <w:lvlText w:val="%4."/>
      <w:lvlJc w:val="left"/>
      <w:pPr>
        <w:tabs>
          <w:tab w:val="num" w:pos="3500"/>
        </w:tabs>
        <w:ind w:left="3500" w:hanging="360"/>
      </w:pPr>
    </w:lvl>
    <w:lvl w:ilvl="4" w:tplc="04020019" w:tentative="1">
      <w:start w:val="1"/>
      <w:numFmt w:val="lowerLetter"/>
      <w:lvlText w:val="%5."/>
      <w:lvlJc w:val="left"/>
      <w:pPr>
        <w:tabs>
          <w:tab w:val="num" w:pos="4220"/>
        </w:tabs>
        <w:ind w:left="4220" w:hanging="360"/>
      </w:pPr>
    </w:lvl>
    <w:lvl w:ilvl="5" w:tplc="0402001B" w:tentative="1">
      <w:start w:val="1"/>
      <w:numFmt w:val="lowerRoman"/>
      <w:lvlText w:val="%6."/>
      <w:lvlJc w:val="right"/>
      <w:pPr>
        <w:tabs>
          <w:tab w:val="num" w:pos="4940"/>
        </w:tabs>
        <w:ind w:left="4940" w:hanging="180"/>
      </w:pPr>
    </w:lvl>
    <w:lvl w:ilvl="6" w:tplc="0402000F" w:tentative="1">
      <w:start w:val="1"/>
      <w:numFmt w:val="decimal"/>
      <w:lvlText w:val="%7."/>
      <w:lvlJc w:val="left"/>
      <w:pPr>
        <w:tabs>
          <w:tab w:val="num" w:pos="5660"/>
        </w:tabs>
        <w:ind w:left="5660" w:hanging="360"/>
      </w:pPr>
    </w:lvl>
    <w:lvl w:ilvl="7" w:tplc="04020019" w:tentative="1">
      <w:start w:val="1"/>
      <w:numFmt w:val="lowerLetter"/>
      <w:lvlText w:val="%8."/>
      <w:lvlJc w:val="left"/>
      <w:pPr>
        <w:tabs>
          <w:tab w:val="num" w:pos="6380"/>
        </w:tabs>
        <w:ind w:left="6380" w:hanging="360"/>
      </w:pPr>
    </w:lvl>
    <w:lvl w:ilvl="8" w:tplc="0402001B" w:tentative="1">
      <w:start w:val="1"/>
      <w:numFmt w:val="lowerRoman"/>
      <w:lvlText w:val="%9."/>
      <w:lvlJc w:val="right"/>
      <w:pPr>
        <w:tabs>
          <w:tab w:val="num" w:pos="7100"/>
        </w:tabs>
        <w:ind w:left="7100" w:hanging="180"/>
      </w:pPr>
    </w:lvl>
  </w:abstractNum>
  <w:abstractNum w:abstractNumId="12" w15:restartNumberingAfterBreak="0">
    <w:nsid w:val="4618587E"/>
    <w:multiLevelType w:val="hybridMultilevel"/>
    <w:tmpl w:val="2A08C71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1A1F97"/>
    <w:multiLevelType w:val="hybridMultilevel"/>
    <w:tmpl w:val="1D9434C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15:restartNumberingAfterBreak="0">
    <w:nsid w:val="530D5C8D"/>
    <w:multiLevelType w:val="hybridMultilevel"/>
    <w:tmpl w:val="BB6A7EFA"/>
    <w:lvl w:ilvl="0" w:tplc="04020001">
      <w:start w:val="1"/>
      <w:numFmt w:val="bullet"/>
      <w:lvlText w:val=""/>
      <w:lvlJc w:val="left"/>
      <w:pPr>
        <w:tabs>
          <w:tab w:val="num" w:pos="1425"/>
        </w:tabs>
        <w:ind w:left="1425" w:hanging="360"/>
      </w:pPr>
      <w:rPr>
        <w:rFonts w:ascii="Symbol" w:hAnsi="Symbol" w:hint="default"/>
      </w:rPr>
    </w:lvl>
    <w:lvl w:ilvl="1" w:tplc="B51C8120">
      <w:start w:val="1"/>
      <w:numFmt w:val="decimal"/>
      <w:lvlText w:val="%2."/>
      <w:lvlJc w:val="left"/>
      <w:pPr>
        <w:tabs>
          <w:tab w:val="num" w:pos="2145"/>
        </w:tabs>
        <w:ind w:left="2145" w:hanging="360"/>
      </w:pPr>
      <w:rPr>
        <w:rFonts w:hint="default"/>
      </w:rPr>
    </w:lvl>
    <w:lvl w:ilvl="2" w:tplc="04020005" w:tentative="1">
      <w:start w:val="1"/>
      <w:numFmt w:val="bullet"/>
      <w:lvlText w:val=""/>
      <w:lvlJc w:val="left"/>
      <w:pPr>
        <w:tabs>
          <w:tab w:val="num" w:pos="2865"/>
        </w:tabs>
        <w:ind w:left="2865" w:hanging="360"/>
      </w:pPr>
      <w:rPr>
        <w:rFonts w:ascii="Wingdings" w:hAnsi="Wingdings" w:hint="default"/>
      </w:rPr>
    </w:lvl>
    <w:lvl w:ilvl="3" w:tplc="04020001" w:tentative="1">
      <w:start w:val="1"/>
      <w:numFmt w:val="bullet"/>
      <w:lvlText w:val=""/>
      <w:lvlJc w:val="left"/>
      <w:pPr>
        <w:tabs>
          <w:tab w:val="num" w:pos="3585"/>
        </w:tabs>
        <w:ind w:left="3585" w:hanging="360"/>
      </w:pPr>
      <w:rPr>
        <w:rFonts w:ascii="Symbol" w:hAnsi="Symbol" w:hint="default"/>
      </w:rPr>
    </w:lvl>
    <w:lvl w:ilvl="4" w:tplc="04020003" w:tentative="1">
      <w:start w:val="1"/>
      <w:numFmt w:val="bullet"/>
      <w:lvlText w:val="o"/>
      <w:lvlJc w:val="left"/>
      <w:pPr>
        <w:tabs>
          <w:tab w:val="num" w:pos="4305"/>
        </w:tabs>
        <w:ind w:left="4305" w:hanging="360"/>
      </w:pPr>
      <w:rPr>
        <w:rFonts w:ascii="Courier New" w:hAnsi="Courier New" w:cs="Courier New" w:hint="default"/>
      </w:rPr>
    </w:lvl>
    <w:lvl w:ilvl="5" w:tplc="04020005" w:tentative="1">
      <w:start w:val="1"/>
      <w:numFmt w:val="bullet"/>
      <w:lvlText w:val=""/>
      <w:lvlJc w:val="left"/>
      <w:pPr>
        <w:tabs>
          <w:tab w:val="num" w:pos="5025"/>
        </w:tabs>
        <w:ind w:left="5025" w:hanging="360"/>
      </w:pPr>
      <w:rPr>
        <w:rFonts w:ascii="Wingdings" w:hAnsi="Wingdings" w:hint="default"/>
      </w:rPr>
    </w:lvl>
    <w:lvl w:ilvl="6" w:tplc="04020001" w:tentative="1">
      <w:start w:val="1"/>
      <w:numFmt w:val="bullet"/>
      <w:lvlText w:val=""/>
      <w:lvlJc w:val="left"/>
      <w:pPr>
        <w:tabs>
          <w:tab w:val="num" w:pos="5745"/>
        </w:tabs>
        <w:ind w:left="5745" w:hanging="360"/>
      </w:pPr>
      <w:rPr>
        <w:rFonts w:ascii="Symbol" w:hAnsi="Symbol" w:hint="default"/>
      </w:rPr>
    </w:lvl>
    <w:lvl w:ilvl="7" w:tplc="04020003" w:tentative="1">
      <w:start w:val="1"/>
      <w:numFmt w:val="bullet"/>
      <w:lvlText w:val="o"/>
      <w:lvlJc w:val="left"/>
      <w:pPr>
        <w:tabs>
          <w:tab w:val="num" w:pos="6465"/>
        </w:tabs>
        <w:ind w:left="6465" w:hanging="360"/>
      </w:pPr>
      <w:rPr>
        <w:rFonts w:ascii="Courier New" w:hAnsi="Courier New" w:cs="Courier New" w:hint="default"/>
      </w:rPr>
    </w:lvl>
    <w:lvl w:ilvl="8" w:tplc="04020005" w:tentative="1">
      <w:start w:val="1"/>
      <w:numFmt w:val="bullet"/>
      <w:lvlText w:val=""/>
      <w:lvlJc w:val="left"/>
      <w:pPr>
        <w:tabs>
          <w:tab w:val="num" w:pos="7185"/>
        </w:tabs>
        <w:ind w:left="7185" w:hanging="360"/>
      </w:pPr>
      <w:rPr>
        <w:rFonts w:ascii="Wingdings" w:hAnsi="Wingdings" w:hint="default"/>
      </w:rPr>
    </w:lvl>
  </w:abstractNum>
  <w:abstractNum w:abstractNumId="15" w15:restartNumberingAfterBreak="0">
    <w:nsid w:val="55AC7E3F"/>
    <w:multiLevelType w:val="hybridMultilevel"/>
    <w:tmpl w:val="21B233D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FF10EC"/>
    <w:multiLevelType w:val="hybridMultilevel"/>
    <w:tmpl w:val="72E2C09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15:restartNumberingAfterBreak="0">
    <w:nsid w:val="699837E7"/>
    <w:multiLevelType w:val="hybridMultilevel"/>
    <w:tmpl w:val="18409EEC"/>
    <w:lvl w:ilvl="0" w:tplc="05EA387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8" w15:restartNumberingAfterBreak="0">
    <w:nsid w:val="6A8E0C6B"/>
    <w:multiLevelType w:val="hybridMultilevel"/>
    <w:tmpl w:val="4F40E1D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E62708"/>
    <w:multiLevelType w:val="hybridMultilevel"/>
    <w:tmpl w:val="F54C2706"/>
    <w:lvl w:ilvl="0" w:tplc="0402000F">
      <w:start w:val="1"/>
      <w:numFmt w:val="decimal"/>
      <w:lvlText w:val="%1."/>
      <w:lvlJc w:val="left"/>
      <w:pPr>
        <w:tabs>
          <w:tab w:val="num" w:pos="900"/>
        </w:tabs>
        <w:ind w:left="900" w:hanging="360"/>
      </w:pPr>
    </w:lvl>
    <w:lvl w:ilvl="1" w:tplc="04020019" w:tentative="1">
      <w:start w:val="1"/>
      <w:numFmt w:val="lowerLetter"/>
      <w:lvlText w:val="%2."/>
      <w:lvlJc w:val="left"/>
      <w:pPr>
        <w:tabs>
          <w:tab w:val="num" w:pos="1620"/>
        </w:tabs>
        <w:ind w:left="1620" w:hanging="360"/>
      </w:pPr>
    </w:lvl>
    <w:lvl w:ilvl="2" w:tplc="0402001B" w:tentative="1">
      <w:start w:val="1"/>
      <w:numFmt w:val="lowerRoman"/>
      <w:lvlText w:val="%3."/>
      <w:lvlJc w:val="right"/>
      <w:pPr>
        <w:tabs>
          <w:tab w:val="num" w:pos="2340"/>
        </w:tabs>
        <w:ind w:left="2340" w:hanging="180"/>
      </w:pPr>
    </w:lvl>
    <w:lvl w:ilvl="3" w:tplc="0402000F" w:tentative="1">
      <w:start w:val="1"/>
      <w:numFmt w:val="decimal"/>
      <w:lvlText w:val="%4."/>
      <w:lvlJc w:val="left"/>
      <w:pPr>
        <w:tabs>
          <w:tab w:val="num" w:pos="3060"/>
        </w:tabs>
        <w:ind w:left="3060" w:hanging="360"/>
      </w:pPr>
    </w:lvl>
    <w:lvl w:ilvl="4" w:tplc="04020019" w:tentative="1">
      <w:start w:val="1"/>
      <w:numFmt w:val="lowerLetter"/>
      <w:lvlText w:val="%5."/>
      <w:lvlJc w:val="left"/>
      <w:pPr>
        <w:tabs>
          <w:tab w:val="num" w:pos="3780"/>
        </w:tabs>
        <w:ind w:left="3780" w:hanging="360"/>
      </w:pPr>
    </w:lvl>
    <w:lvl w:ilvl="5" w:tplc="0402001B" w:tentative="1">
      <w:start w:val="1"/>
      <w:numFmt w:val="lowerRoman"/>
      <w:lvlText w:val="%6."/>
      <w:lvlJc w:val="right"/>
      <w:pPr>
        <w:tabs>
          <w:tab w:val="num" w:pos="4500"/>
        </w:tabs>
        <w:ind w:left="4500" w:hanging="180"/>
      </w:pPr>
    </w:lvl>
    <w:lvl w:ilvl="6" w:tplc="0402000F" w:tentative="1">
      <w:start w:val="1"/>
      <w:numFmt w:val="decimal"/>
      <w:lvlText w:val="%7."/>
      <w:lvlJc w:val="left"/>
      <w:pPr>
        <w:tabs>
          <w:tab w:val="num" w:pos="5220"/>
        </w:tabs>
        <w:ind w:left="5220" w:hanging="360"/>
      </w:pPr>
    </w:lvl>
    <w:lvl w:ilvl="7" w:tplc="04020019" w:tentative="1">
      <w:start w:val="1"/>
      <w:numFmt w:val="lowerLetter"/>
      <w:lvlText w:val="%8."/>
      <w:lvlJc w:val="left"/>
      <w:pPr>
        <w:tabs>
          <w:tab w:val="num" w:pos="5940"/>
        </w:tabs>
        <w:ind w:left="5940" w:hanging="360"/>
      </w:pPr>
    </w:lvl>
    <w:lvl w:ilvl="8" w:tplc="0402001B" w:tentative="1">
      <w:start w:val="1"/>
      <w:numFmt w:val="lowerRoman"/>
      <w:lvlText w:val="%9."/>
      <w:lvlJc w:val="right"/>
      <w:pPr>
        <w:tabs>
          <w:tab w:val="num" w:pos="6660"/>
        </w:tabs>
        <w:ind w:left="6660" w:hanging="180"/>
      </w:pPr>
    </w:lvl>
  </w:abstractNum>
  <w:abstractNum w:abstractNumId="20" w15:restartNumberingAfterBreak="0">
    <w:nsid w:val="6F3935C3"/>
    <w:multiLevelType w:val="hybridMultilevel"/>
    <w:tmpl w:val="56E068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B009F6"/>
    <w:multiLevelType w:val="hybridMultilevel"/>
    <w:tmpl w:val="33605E12"/>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647603D"/>
    <w:multiLevelType w:val="hybridMultilevel"/>
    <w:tmpl w:val="72DE4914"/>
    <w:lvl w:ilvl="0" w:tplc="39B074AC">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3" w15:restartNumberingAfterBreak="0">
    <w:nsid w:val="78D019E6"/>
    <w:multiLevelType w:val="hybridMultilevel"/>
    <w:tmpl w:val="6FE2AFD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18"/>
  </w:num>
  <w:num w:numId="5">
    <w:abstractNumId w:val="1"/>
  </w:num>
  <w:num w:numId="6">
    <w:abstractNumId w:val="21"/>
  </w:num>
  <w:num w:numId="7">
    <w:abstractNumId w:val="7"/>
  </w:num>
  <w:num w:numId="8">
    <w:abstractNumId w:val="14"/>
  </w:num>
  <w:num w:numId="9">
    <w:abstractNumId w:val="16"/>
  </w:num>
  <w:num w:numId="10">
    <w:abstractNumId w:val="19"/>
  </w:num>
  <w:num w:numId="11">
    <w:abstractNumId w:val="9"/>
  </w:num>
  <w:num w:numId="12">
    <w:abstractNumId w:val="10"/>
  </w:num>
  <w:num w:numId="13">
    <w:abstractNumId w:val="20"/>
  </w:num>
  <w:num w:numId="14">
    <w:abstractNumId w:val="8"/>
  </w:num>
  <w:num w:numId="15">
    <w:abstractNumId w:val="6"/>
  </w:num>
  <w:num w:numId="16">
    <w:abstractNumId w:val="11"/>
  </w:num>
  <w:num w:numId="17">
    <w:abstractNumId w:val="15"/>
  </w:num>
  <w:num w:numId="18">
    <w:abstractNumId w:val="12"/>
  </w:num>
  <w:num w:numId="19">
    <w:abstractNumId w:val="5"/>
  </w:num>
  <w:num w:numId="20">
    <w:abstractNumId w:val="23"/>
  </w:num>
  <w:num w:numId="21">
    <w:abstractNumId w:val="2"/>
  </w:num>
  <w:num w:numId="22">
    <w:abstractNumId w:val="13"/>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69f,teal,red,#039,#eaeaea,#ccecff,#069,#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038"/>
    <w:rsid w:val="000051B6"/>
    <w:rsid w:val="00010689"/>
    <w:rsid w:val="00013B08"/>
    <w:rsid w:val="00017B57"/>
    <w:rsid w:val="00020E73"/>
    <w:rsid w:val="00022F0B"/>
    <w:rsid w:val="00024540"/>
    <w:rsid w:val="000327E6"/>
    <w:rsid w:val="000455FA"/>
    <w:rsid w:val="00064CDF"/>
    <w:rsid w:val="00066906"/>
    <w:rsid w:val="00077487"/>
    <w:rsid w:val="00082F16"/>
    <w:rsid w:val="00086161"/>
    <w:rsid w:val="00095DA7"/>
    <w:rsid w:val="000D082D"/>
    <w:rsid w:val="000D2286"/>
    <w:rsid w:val="000D5F15"/>
    <w:rsid w:val="000D679C"/>
    <w:rsid w:val="000F3C2F"/>
    <w:rsid w:val="0010040B"/>
    <w:rsid w:val="001057AD"/>
    <w:rsid w:val="00105C9A"/>
    <w:rsid w:val="00135894"/>
    <w:rsid w:val="00152E2A"/>
    <w:rsid w:val="0016158D"/>
    <w:rsid w:val="001713CF"/>
    <w:rsid w:val="00181DDC"/>
    <w:rsid w:val="001908F6"/>
    <w:rsid w:val="00191151"/>
    <w:rsid w:val="00196AA2"/>
    <w:rsid w:val="001A2B1F"/>
    <w:rsid w:val="001A771E"/>
    <w:rsid w:val="001B27C3"/>
    <w:rsid w:val="001D0842"/>
    <w:rsid w:val="001E735B"/>
    <w:rsid w:val="002010DF"/>
    <w:rsid w:val="00222160"/>
    <w:rsid w:val="00235D79"/>
    <w:rsid w:val="00247CD4"/>
    <w:rsid w:val="00266D8C"/>
    <w:rsid w:val="002764CC"/>
    <w:rsid w:val="002B5A4F"/>
    <w:rsid w:val="002C563F"/>
    <w:rsid w:val="002C5E0D"/>
    <w:rsid w:val="002D0430"/>
    <w:rsid w:val="002D3263"/>
    <w:rsid w:val="00320D02"/>
    <w:rsid w:val="0033310A"/>
    <w:rsid w:val="00340E14"/>
    <w:rsid w:val="00345EF1"/>
    <w:rsid w:val="00350B11"/>
    <w:rsid w:val="00354BDA"/>
    <w:rsid w:val="00361C1D"/>
    <w:rsid w:val="003877DA"/>
    <w:rsid w:val="003939BD"/>
    <w:rsid w:val="003953F7"/>
    <w:rsid w:val="00397E16"/>
    <w:rsid w:val="003B0198"/>
    <w:rsid w:val="003B4798"/>
    <w:rsid w:val="003B705C"/>
    <w:rsid w:val="003E7E0C"/>
    <w:rsid w:val="004232E0"/>
    <w:rsid w:val="004278CE"/>
    <w:rsid w:val="00431720"/>
    <w:rsid w:val="00454197"/>
    <w:rsid w:val="0046015D"/>
    <w:rsid w:val="00475CF3"/>
    <w:rsid w:val="004A70C5"/>
    <w:rsid w:val="004B7BEF"/>
    <w:rsid w:val="004D2942"/>
    <w:rsid w:val="004D4917"/>
    <w:rsid w:val="005438FD"/>
    <w:rsid w:val="00554FAB"/>
    <w:rsid w:val="0055768E"/>
    <w:rsid w:val="00576444"/>
    <w:rsid w:val="00583DB2"/>
    <w:rsid w:val="00583ED2"/>
    <w:rsid w:val="00595898"/>
    <w:rsid w:val="005F1081"/>
    <w:rsid w:val="006137C7"/>
    <w:rsid w:val="0062182A"/>
    <w:rsid w:val="00636B51"/>
    <w:rsid w:val="006464F2"/>
    <w:rsid w:val="006505C7"/>
    <w:rsid w:val="00651CDD"/>
    <w:rsid w:val="00656C62"/>
    <w:rsid w:val="006575F9"/>
    <w:rsid w:val="006657B8"/>
    <w:rsid w:val="00673E7D"/>
    <w:rsid w:val="00682D20"/>
    <w:rsid w:val="00683361"/>
    <w:rsid w:val="0069417C"/>
    <w:rsid w:val="006A29F6"/>
    <w:rsid w:val="006A5988"/>
    <w:rsid w:val="006A5E0D"/>
    <w:rsid w:val="006B7387"/>
    <w:rsid w:val="006C10B1"/>
    <w:rsid w:val="006C1F92"/>
    <w:rsid w:val="006C33A3"/>
    <w:rsid w:val="006E7F44"/>
    <w:rsid w:val="00706453"/>
    <w:rsid w:val="007174FC"/>
    <w:rsid w:val="00724854"/>
    <w:rsid w:val="0073523E"/>
    <w:rsid w:val="00751AEB"/>
    <w:rsid w:val="00753ED8"/>
    <w:rsid w:val="007638BD"/>
    <w:rsid w:val="00766A16"/>
    <w:rsid w:val="007732A4"/>
    <w:rsid w:val="00787FEC"/>
    <w:rsid w:val="00796421"/>
    <w:rsid w:val="007A0998"/>
    <w:rsid w:val="007C3AD4"/>
    <w:rsid w:val="007D40B8"/>
    <w:rsid w:val="007E5AA0"/>
    <w:rsid w:val="00803A93"/>
    <w:rsid w:val="00824EE9"/>
    <w:rsid w:val="00844889"/>
    <w:rsid w:val="008708C2"/>
    <w:rsid w:val="00871FA3"/>
    <w:rsid w:val="00884E00"/>
    <w:rsid w:val="00886AD9"/>
    <w:rsid w:val="008A0171"/>
    <w:rsid w:val="008B3F79"/>
    <w:rsid w:val="008B6DA3"/>
    <w:rsid w:val="008B7BF4"/>
    <w:rsid w:val="008D2CCD"/>
    <w:rsid w:val="008F60A1"/>
    <w:rsid w:val="009047D2"/>
    <w:rsid w:val="009176D8"/>
    <w:rsid w:val="00926C87"/>
    <w:rsid w:val="00934CA2"/>
    <w:rsid w:val="00941497"/>
    <w:rsid w:val="009537D1"/>
    <w:rsid w:val="009542AE"/>
    <w:rsid w:val="0096374B"/>
    <w:rsid w:val="009672E3"/>
    <w:rsid w:val="00970036"/>
    <w:rsid w:val="00975393"/>
    <w:rsid w:val="00993E62"/>
    <w:rsid w:val="009949B6"/>
    <w:rsid w:val="00994DB4"/>
    <w:rsid w:val="009A0A72"/>
    <w:rsid w:val="009D3962"/>
    <w:rsid w:val="009D4F40"/>
    <w:rsid w:val="009D598B"/>
    <w:rsid w:val="009D6DC1"/>
    <w:rsid w:val="009E5AEA"/>
    <w:rsid w:val="00A0074E"/>
    <w:rsid w:val="00A039CF"/>
    <w:rsid w:val="00A05BEC"/>
    <w:rsid w:val="00A11873"/>
    <w:rsid w:val="00A17902"/>
    <w:rsid w:val="00A179A3"/>
    <w:rsid w:val="00A33F37"/>
    <w:rsid w:val="00A57C01"/>
    <w:rsid w:val="00A74307"/>
    <w:rsid w:val="00A829E6"/>
    <w:rsid w:val="00A87B04"/>
    <w:rsid w:val="00AB62D2"/>
    <w:rsid w:val="00AB6496"/>
    <w:rsid w:val="00AC5DFA"/>
    <w:rsid w:val="00AD4E59"/>
    <w:rsid w:val="00AD598A"/>
    <w:rsid w:val="00AE33D7"/>
    <w:rsid w:val="00B10066"/>
    <w:rsid w:val="00B12968"/>
    <w:rsid w:val="00B17616"/>
    <w:rsid w:val="00B226EB"/>
    <w:rsid w:val="00B24211"/>
    <w:rsid w:val="00B30005"/>
    <w:rsid w:val="00B330A3"/>
    <w:rsid w:val="00B338B1"/>
    <w:rsid w:val="00B4346A"/>
    <w:rsid w:val="00B4367C"/>
    <w:rsid w:val="00B4502D"/>
    <w:rsid w:val="00B459F9"/>
    <w:rsid w:val="00B45BE0"/>
    <w:rsid w:val="00B65978"/>
    <w:rsid w:val="00B7797D"/>
    <w:rsid w:val="00B9732F"/>
    <w:rsid w:val="00B97E17"/>
    <w:rsid w:val="00BB56A0"/>
    <w:rsid w:val="00BB74BB"/>
    <w:rsid w:val="00BE2514"/>
    <w:rsid w:val="00C04A4B"/>
    <w:rsid w:val="00C10EBE"/>
    <w:rsid w:val="00C10EDA"/>
    <w:rsid w:val="00C12C9D"/>
    <w:rsid w:val="00C23C83"/>
    <w:rsid w:val="00C26950"/>
    <w:rsid w:val="00C3324A"/>
    <w:rsid w:val="00C336FA"/>
    <w:rsid w:val="00C94737"/>
    <w:rsid w:val="00CA0B66"/>
    <w:rsid w:val="00CA7E16"/>
    <w:rsid w:val="00CC154D"/>
    <w:rsid w:val="00CC5EC2"/>
    <w:rsid w:val="00CD2F9F"/>
    <w:rsid w:val="00D00288"/>
    <w:rsid w:val="00D15282"/>
    <w:rsid w:val="00D16B8F"/>
    <w:rsid w:val="00D174C6"/>
    <w:rsid w:val="00D17B56"/>
    <w:rsid w:val="00D27FDB"/>
    <w:rsid w:val="00D428C5"/>
    <w:rsid w:val="00D46DF7"/>
    <w:rsid w:val="00D51846"/>
    <w:rsid w:val="00D62A98"/>
    <w:rsid w:val="00D71354"/>
    <w:rsid w:val="00D7217D"/>
    <w:rsid w:val="00D80F05"/>
    <w:rsid w:val="00DB7B31"/>
    <w:rsid w:val="00DD25AE"/>
    <w:rsid w:val="00DD6716"/>
    <w:rsid w:val="00DD7A89"/>
    <w:rsid w:val="00DE0292"/>
    <w:rsid w:val="00DE7E76"/>
    <w:rsid w:val="00DF75ED"/>
    <w:rsid w:val="00E06015"/>
    <w:rsid w:val="00E27959"/>
    <w:rsid w:val="00E426BB"/>
    <w:rsid w:val="00E47E80"/>
    <w:rsid w:val="00E53381"/>
    <w:rsid w:val="00E67294"/>
    <w:rsid w:val="00E67454"/>
    <w:rsid w:val="00E758A4"/>
    <w:rsid w:val="00E76029"/>
    <w:rsid w:val="00E76038"/>
    <w:rsid w:val="00EA0046"/>
    <w:rsid w:val="00EC33EF"/>
    <w:rsid w:val="00EC6C82"/>
    <w:rsid w:val="00ED1C0B"/>
    <w:rsid w:val="00F038DC"/>
    <w:rsid w:val="00F22549"/>
    <w:rsid w:val="00F234C7"/>
    <w:rsid w:val="00F50C93"/>
    <w:rsid w:val="00F52057"/>
    <w:rsid w:val="00F71BC8"/>
    <w:rsid w:val="00F73C3E"/>
    <w:rsid w:val="00FB1AE9"/>
    <w:rsid w:val="00FD6645"/>
    <w:rsid w:val="00FE108E"/>
    <w:rsid w:val="00FF70A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9f,teal,red,#039,#eaeaea,#ccecff,#069,#ccf"/>
    </o:shapedefaults>
    <o:shapelayout v:ext="edit">
      <o:idmap v:ext="edit" data="1"/>
    </o:shapelayout>
  </w:shapeDefaults>
  <w:decimalSymbol w:val=","/>
  <w:listSeparator w:val=";"/>
  <w14:docId w14:val="70A2D9FA"/>
  <w15:chartTrackingRefBased/>
  <w15:docId w15:val="{FDC40EC3-DBD2-4154-B6E1-766B2017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430"/>
    <w:pPr>
      <w:autoSpaceDE w:val="0"/>
      <w:autoSpaceDN w:val="0"/>
    </w:pPr>
    <w:rPr>
      <w:rFonts w:ascii="A4U" w:hAnsi="A4U" w:cs="A4U"/>
    </w:rPr>
  </w:style>
  <w:style w:type="paragraph" w:styleId="Heading1">
    <w:name w:val="heading 1"/>
    <w:basedOn w:val="Normal"/>
    <w:next w:val="Normal"/>
    <w:qFormat/>
    <w:rsid w:val="00E76038"/>
    <w:pPr>
      <w:keepNext/>
      <w:widowControl w:val="0"/>
      <w:spacing w:before="240"/>
      <w:ind w:left="720" w:right="720"/>
      <w:jc w:val="both"/>
      <w:outlineLvl w:val="0"/>
    </w:pPr>
    <w:rPr>
      <w:rFonts w:ascii="SwissCyr" w:hAnsi="SwissCyr"/>
      <w:b/>
      <w:caps/>
      <w:kern w:val="28"/>
      <w:lang w:val="en-AU"/>
    </w:rPr>
  </w:style>
  <w:style w:type="paragraph" w:styleId="Heading2">
    <w:name w:val="heading 2"/>
    <w:basedOn w:val="Normal"/>
    <w:next w:val="Normal"/>
    <w:qFormat/>
    <w:rsid w:val="00E76038"/>
    <w:pPr>
      <w:keepNext/>
      <w:outlineLvl w:val="1"/>
    </w:pPr>
    <w:rPr>
      <w:b/>
      <w:bCs/>
    </w:rPr>
  </w:style>
  <w:style w:type="paragraph" w:styleId="Heading3">
    <w:name w:val="heading 3"/>
    <w:basedOn w:val="Normal"/>
    <w:next w:val="Normal"/>
    <w:qFormat/>
    <w:rsid w:val="00E76038"/>
    <w:pPr>
      <w:keepNext/>
      <w:outlineLvl w:val="2"/>
    </w:pPr>
    <w:rPr>
      <w:b/>
      <w:bCs/>
    </w:rPr>
  </w:style>
  <w:style w:type="paragraph" w:styleId="Heading7">
    <w:name w:val="heading 7"/>
    <w:basedOn w:val="Normal"/>
    <w:next w:val="Normal"/>
    <w:qFormat/>
    <w:rsid w:val="00E76038"/>
    <w:pPr>
      <w:keepNext/>
      <w:outlineLvl w:val="6"/>
    </w:pPr>
    <w:rPr>
      <w:b/>
      <w:bCs/>
      <w:i/>
      <w:iCs/>
    </w:rPr>
  </w:style>
  <w:style w:type="paragraph" w:styleId="Heading8">
    <w:name w:val="heading 8"/>
    <w:basedOn w:val="Normal"/>
    <w:next w:val="Normal"/>
    <w:qFormat/>
    <w:rsid w:val="00E76038"/>
    <w:pPr>
      <w:keepNext/>
      <w:outlineLvl w:val="7"/>
    </w:pPr>
    <w:rPr>
      <w:rFonts w:ascii="Arial" w:hAnsi="Arial" w:cs="Arial"/>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76038"/>
    <w:pPr>
      <w:ind w:left="142" w:right="141" w:firstLine="567"/>
    </w:pPr>
  </w:style>
  <w:style w:type="paragraph" w:styleId="BodyTextIndent">
    <w:name w:val="Body Text Indent"/>
    <w:basedOn w:val="Normal"/>
    <w:rsid w:val="00E76038"/>
    <w:pPr>
      <w:ind w:left="720"/>
    </w:pPr>
  </w:style>
  <w:style w:type="paragraph" w:styleId="Header">
    <w:name w:val="header"/>
    <w:basedOn w:val="Normal"/>
    <w:rsid w:val="00E76038"/>
    <w:pPr>
      <w:tabs>
        <w:tab w:val="center" w:pos="4320"/>
        <w:tab w:val="right" w:pos="8640"/>
      </w:tabs>
    </w:pPr>
  </w:style>
  <w:style w:type="paragraph" w:styleId="Footer">
    <w:name w:val="footer"/>
    <w:basedOn w:val="Normal"/>
    <w:rsid w:val="00E76038"/>
    <w:pPr>
      <w:tabs>
        <w:tab w:val="center" w:pos="4320"/>
        <w:tab w:val="right" w:pos="8640"/>
      </w:tabs>
    </w:pPr>
  </w:style>
  <w:style w:type="character" w:styleId="PageNumber">
    <w:name w:val="page number"/>
    <w:basedOn w:val="DefaultParagraphFont"/>
    <w:rsid w:val="00E76038"/>
  </w:style>
  <w:style w:type="paragraph" w:styleId="Title">
    <w:name w:val="Title"/>
    <w:basedOn w:val="Normal"/>
    <w:qFormat/>
    <w:rsid w:val="00E76038"/>
    <w:pPr>
      <w:jc w:val="center"/>
    </w:pPr>
    <w:rPr>
      <w:b/>
      <w:bCs/>
    </w:rPr>
  </w:style>
  <w:style w:type="paragraph" w:styleId="BodyTextIndent3">
    <w:name w:val="Body Text Indent 3"/>
    <w:basedOn w:val="Normal"/>
    <w:rsid w:val="00E76038"/>
    <w:pPr>
      <w:ind w:left="180" w:firstLine="540"/>
    </w:pPr>
  </w:style>
  <w:style w:type="paragraph" w:customStyle="1" w:styleId="Style">
    <w:name w:val="Style"/>
    <w:rsid w:val="00077487"/>
    <w:pPr>
      <w:autoSpaceDE w:val="0"/>
      <w:autoSpaceDN w:val="0"/>
      <w:adjustRightInd w:val="0"/>
      <w:ind w:left="140" w:right="140" w:firstLine="840"/>
      <w:jc w:val="both"/>
    </w:pPr>
    <w:rPr>
      <w:sz w:val="24"/>
      <w:szCs w:val="24"/>
    </w:rPr>
  </w:style>
  <w:style w:type="paragraph" w:customStyle="1" w:styleId="style0">
    <w:name w:val="style0"/>
    <w:basedOn w:val="Normal"/>
    <w:rsid w:val="00077487"/>
    <w:pPr>
      <w:autoSpaceDE/>
      <w:autoSpaceDN/>
      <w:ind w:firstLine="1200"/>
      <w:jc w:val="both"/>
    </w:pPr>
    <w:rPr>
      <w:rFonts w:ascii="Times New Roman" w:hAnsi="Times New Roman" w:cs="Times New Roman"/>
      <w:sz w:val="24"/>
      <w:szCs w:val="24"/>
    </w:rPr>
  </w:style>
  <w:style w:type="paragraph" w:styleId="BodyText">
    <w:name w:val="Body Text"/>
    <w:basedOn w:val="Normal"/>
    <w:rsid w:val="000D082D"/>
    <w:pPr>
      <w:spacing w:after="120"/>
    </w:pPr>
  </w:style>
  <w:style w:type="paragraph" w:styleId="BalloonText">
    <w:name w:val="Balloon Text"/>
    <w:basedOn w:val="Normal"/>
    <w:semiHidden/>
    <w:rsid w:val="009542AE"/>
    <w:rPr>
      <w:rFonts w:ascii="Tahoma" w:hAnsi="Tahoma" w:cs="Tahoma"/>
      <w:sz w:val="16"/>
      <w:szCs w:val="16"/>
    </w:rPr>
  </w:style>
  <w:style w:type="character" w:styleId="Hyperlink">
    <w:name w:val="Hyperlink"/>
    <w:uiPriority w:val="99"/>
    <w:unhideWhenUsed/>
    <w:rsid w:val="00E47E80"/>
    <w:rPr>
      <w:strike w:val="0"/>
      <w:dstrike w:val="0"/>
      <w:color w:val="0000FF"/>
      <w:sz w:val="18"/>
      <w:szCs w:val="18"/>
      <w:u w:val="none"/>
      <w:effect w:val="none"/>
    </w:rPr>
  </w:style>
  <w:style w:type="paragraph" w:customStyle="1" w:styleId="title8">
    <w:name w:val="title8"/>
    <w:basedOn w:val="Normal"/>
    <w:rsid w:val="00F038DC"/>
    <w:pPr>
      <w:autoSpaceDE/>
      <w:autoSpaceDN/>
      <w:ind w:firstLine="1155"/>
    </w:pPr>
    <w:rPr>
      <w:rFonts w:ascii="Times New Roman" w:hAnsi="Times New Roman" w:cs="Times New Roman"/>
      <w:b/>
      <w:bCs/>
      <w:sz w:val="22"/>
      <w:szCs w:val="22"/>
    </w:rPr>
  </w:style>
  <w:style w:type="character" w:customStyle="1" w:styleId="newdocreference1">
    <w:name w:val="newdocreference1"/>
    <w:rsid w:val="00A74307"/>
    <w:rPr>
      <w:i w:val="0"/>
      <w:iCs w:val="0"/>
      <w:color w:val="0000FF"/>
      <w:u w:val="single"/>
    </w:rPr>
  </w:style>
  <w:style w:type="character" w:customStyle="1" w:styleId="samedocreference1">
    <w:name w:val="samedocreference1"/>
    <w:rsid w:val="009D4F40"/>
    <w:rPr>
      <w:i w:val="0"/>
      <w:iCs w:val="0"/>
      <w:color w:val="8B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69276">
      <w:bodyDiv w:val="1"/>
      <w:marLeft w:val="0"/>
      <w:marRight w:val="0"/>
      <w:marTop w:val="0"/>
      <w:marBottom w:val="0"/>
      <w:divBdr>
        <w:top w:val="none" w:sz="0" w:space="0" w:color="auto"/>
        <w:left w:val="none" w:sz="0" w:space="0" w:color="auto"/>
        <w:bottom w:val="none" w:sz="0" w:space="0" w:color="auto"/>
        <w:right w:val="none" w:sz="0" w:space="0" w:color="auto"/>
      </w:divBdr>
      <w:divsChild>
        <w:div w:id="1831873023">
          <w:marLeft w:val="0"/>
          <w:marRight w:val="-45"/>
          <w:marTop w:val="0"/>
          <w:marBottom w:val="0"/>
          <w:divBdr>
            <w:top w:val="none" w:sz="0" w:space="0" w:color="auto"/>
            <w:left w:val="none" w:sz="0" w:space="0" w:color="auto"/>
            <w:bottom w:val="none" w:sz="0" w:space="0" w:color="auto"/>
            <w:right w:val="none" w:sz="0" w:space="0" w:color="auto"/>
          </w:divBdr>
          <w:divsChild>
            <w:div w:id="135488695">
              <w:marLeft w:val="0"/>
              <w:marRight w:val="0"/>
              <w:marTop w:val="0"/>
              <w:marBottom w:val="0"/>
              <w:divBdr>
                <w:top w:val="none" w:sz="0" w:space="0" w:color="auto"/>
                <w:left w:val="none" w:sz="0" w:space="0" w:color="auto"/>
                <w:bottom w:val="none" w:sz="0" w:space="0" w:color="auto"/>
                <w:right w:val="none" w:sz="0" w:space="0" w:color="auto"/>
              </w:divBdr>
              <w:divsChild>
                <w:div w:id="815730773">
                  <w:marLeft w:val="0"/>
                  <w:marRight w:val="0"/>
                  <w:marTop w:val="0"/>
                  <w:marBottom w:val="0"/>
                  <w:divBdr>
                    <w:top w:val="none" w:sz="0" w:space="0" w:color="auto"/>
                    <w:left w:val="none" w:sz="0" w:space="0" w:color="auto"/>
                    <w:bottom w:val="none" w:sz="0" w:space="0" w:color="auto"/>
                    <w:right w:val="none" w:sz="0" w:space="0" w:color="auto"/>
                  </w:divBdr>
                  <w:divsChild>
                    <w:div w:id="1804805848">
                      <w:marLeft w:val="0"/>
                      <w:marRight w:val="0"/>
                      <w:marTop w:val="0"/>
                      <w:marBottom w:val="0"/>
                      <w:divBdr>
                        <w:top w:val="none" w:sz="0" w:space="0" w:color="auto"/>
                        <w:left w:val="none" w:sz="0" w:space="0" w:color="auto"/>
                        <w:bottom w:val="none" w:sz="0" w:space="0" w:color="auto"/>
                        <w:right w:val="none" w:sz="0" w:space="0" w:color="auto"/>
                      </w:divBdr>
                      <w:divsChild>
                        <w:div w:id="1365985718">
                          <w:marLeft w:val="0"/>
                          <w:marRight w:val="0"/>
                          <w:marTop w:val="0"/>
                          <w:marBottom w:val="0"/>
                          <w:divBdr>
                            <w:top w:val="none" w:sz="0" w:space="0" w:color="auto"/>
                            <w:left w:val="none" w:sz="0" w:space="0" w:color="auto"/>
                            <w:bottom w:val="none" w:sz="0" w:space="0" w:color="auto"/>
                            <w:right w:val="none" w:sz="0" w:space="0" w:color="auto"/>
                          </w:divBdr>
                          <w:divsChild>
                            <w:div w:id="979962249">
                              <w:marLeft w:val="0"/>
                              <w:marRight w:val="0"/>
                              <w:marTop w:val="0"/>
                              <w:marBottom w:val="120"/>
                              <w:divBdr>
                                <w:top w:val="none" w:sz="0" w:space="0" w:color="auto"/>
                                <w:left w:val="none" w:sz="0" w:space="0" w:color="auto"/>
                                <w:bottom w:val="none" w:sz="0" w:space="0" w:color="auto"/>
                                <w:right w:val="none" w:sz="0" w:space="0" w:color="auto"/>
                              </w:divBdr>
                              <w:divsChild>
                                <w:div w:id="1159619904">
                                  <w:marLeft w:val="0"/>
                                  <w:marRight w:val="0"/>
                                  <w:marTop w:val="0"/>
                                  <w:marBottom w:val="0"/>
                                  <w:divBdr>
                                    <w:top w:val="none" w:sz="0" w:space="0" w:color="auto"/>
                                    <w:left w:val="none" w:sz="0" w:space="0" w:color="auto"/>
                                    <w:bottom w:val="none" w:sz="0" w:space="0" w:color="auto"/>
                                    <w:right w:val="none" w:sz="0" w:space="0" w:color="auto"/>
                                  </w:divBdr>
                                </w:div>
                                <w:div w:id="1231575079">
                                  <w:marLeft w:val="0"/>
                                  <w:marRight w:val="0"/>
                                  <w:marTop w:val="0"/>
                                  <w:marBottom w:val="0"/>
                                  <w:divBdr>
                                    <w:top w:val="none" w:sz="0" w:space="0" w:color="auto"/>
                                    <w:left w:val="none" w:sz="0" w:space="0" w:color="auto"/>
                                    <w:bottom w:val="none" w:sz="0" w:space="0" w:color="auto"/>
                                    <w:right w:val="none" w:sz="0" w:space="0" w:color="auto"/>
                                  </w:divBdr>
                                </w:div>
                                <w:div w:id="1685936212">
                                  <w:marLeft w:val="0"/>
                                  <w:marRight w:val="0"/>
                                  <w:marTop w:val="0"/>
                                  <w:marBottom w:val="0"/>
                                  <w:divBdr>
                                    <w:top w:val="none" w:sz="0" w:space="0" w:color="auto"/>
                                    <w:left w:val="none" w:sz="0" w:space="0" w:color="auto"/>
                                    <w:bottom w:val="none" w:sz="0" w:space="0" w:color="auto"/>
                                    <w:right w:val="none" w:sz="0" w:space="0" w:color="auto"/>
                                  </w:divBdr>
                                </w:div>
                                <w:div w:id="21169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732371">
      <w:bodyDiv w:val="1"/>
      <w:marLeft w:val="0"/>
      <w:marRight w:val="0"/>
      <w:marTop w:val="0"/>
      <w:marBottom w:val="0"/>
      <w:divBdr>
        <w:top w:val="none" w:sz="0" w:space="0" w:color="auto"/>
        <w:left w:val="none" w:sz="0" w:space="0" w:color="auto"/>
        <w:bottom w:val="none" w:sz="0" w:space="0" w:color="auto"/>
        <w:right w:val="none" w:sz="0" w:space="0" w:color="auto"/>
      </w:divBdr>
      <w:divsChild>
        <w:div w:id="1262181424">
          <w:marLeft w:val="0"/>
          <w:marRight w:val="-45"/>
          <w:marTop w:val="0"/>
          <w:marBottom w:val="0"/>
          <w:divBdr>
            <w:top w:val="none" w:sz="0" w:space="0" w:color="auto"/>
            <w:left w:val="none" w:sz="0" w:space="0" w:color="auto"/>
            <w:bottom w:val="none" w:sz="0" w:space="0" w:color="auto"/>
            <w:right w:val="none" w:sz="0" w:space="0" w:color="auto"/>
          </w:divBdr>
          <w:divsChild>
            <w:div w:id="575742663">
              <w:marLeft w:val="0"/>
              <w:marRight w:val="0"/>
              <w:marTop w:val="0"/>
              <w:marBottom w:val="0"/>
              <w:divBdr>
                <w:top w:val="none" w:sz="0" w:space="0" w:color="auto"/>
                <w:left w:val="none" w:sz="0" w:space="0" w:color="auto"/>
                <w:bottom w:val="none" w:sz="0" w:space="0" w:color="auto"/>
                <w:right w:val="none" w:sz="0" w:space="0" w:color="auto"/>
              </w:divBdr>
              <w:divsChild>
                <w:div w:id="1852792429">
                  <w:marLeft w:val="0"/>
                  <w:marRight w:val="0"/>
                  <w:marTop w:val="0"/>
                  <w:marBottom w:val="0"/>
                  <w:divBdr>
                    <w:top w:val="none" w:sz="0" w:space="0" w:color="auto"/>
                    <w:left w:val="none" w:sz="0" w:space="0" w:color="auto"/>
                    <w:bottom w:val="none" w:sz="0" w:space="0" w:color="auto"/>
                    <w:right w:val="none" w:sz="0" w:space="0" w:color="auto"/>
                  </w:divBdr>
                  <w:divsChild>
                    <w:div w:id="1430469906">
                      <w:marLeft w:val="0"/>
                      <w:marRight w:val="0"/>
                      <w:marTop w:val="0"/>
                      <w:marBottom w:val="0"/>
                      <w:divBdr>
                        <w:top w:val="none" w:sz="0" w:space="0" w:color="auto"/>
                        <w:left w:val="none" w:sz="0" w:space="0" w:color="auto"/>
                        <w:bottom w:val="none" w:sz="0" w:space="0" w:color="auto"/>
                        <w:right w:val="none" w:sz="0" w:space="0" w:color="auto"/>
                      </w:divBdr>
                      <w:divsChild>
                        <w:div w:id="2046516246">
                          <w:marLeft w:val="0"/>
                          <w:marRight w:val="0"/>
                          <w:marTop w:val="0"/>
                          <w:marBottom w:val="0"/>
                          <w:divBdr>
                            <w:top w:val="none" w:sz="0" w:space="0" w:color="auto"/>
                            <w:left w:val="none" w:sz="0" w:space="0" w:color="auto"/>
                            <w:bottom w:val="none" w:sz="0" w:space="0" w:color="auto"/>
                            <w:right w:val="none" w:sz="0" w:space="0" w:color="auto"/>
                          </w:divBdr>
                          <w:divsChild>
                            <w:div w:id="408968835">
                              <w:marLeft w:val="0"/>
                              <w:marRight w:val="0"/>
                              <w:marTop w:val="0"/>
                              <w:marBottom w:val="120"/>
                              <w:divBdr>
                                <w:top w:val="none" w:sz="0" w:space="0" w:color="auto"/>
                                <w:left w:val="none" w:sz="0" w:space="0" w:color="auto"/>
                                <w:bottom w:val="none" w:sz="0" w:space="0" w:color="auto"/>
                                <w:right w:val="none" w:sz="0" w:space="0" w:color="auto"/>
                              </w:divBdr>
                              <w:divsChild>
                                <w:div w:id="278149803">
                                  <w:marLeft w:val="0"/>
                                  <w:marRight w:val="0"/>
                                  <w:marTop w:val="0"/>
                                  <w:marBottom w:val="0"/>
                                  <w:divBdr>
                                    <w:top w:val="none" w:sz="0" w:space="0" w:color="auto"/>
                                    <w:left w:val="none" w:sz="0" w:space="0" w:color="auto"/>
                                    <w:bottom w:val="none" w:sz="0" w:space="0" w:color="auto"/>
                                    <w:right w:val="none" w:sz="0" w:space="0" w:color="auto"/>
                                  </w:divBdr>
                                </w:div>
                                <w:div w:id="1036586109">
                                  <w:marLeft w:val="0"/>
                                  <w:marRight w:val="0"/>
                                  <w:marTop w:val="0"/>
                                  <w:marBottom w:val="0"/>
                                  <w:divBdr>
                                    <w:top w:val="none" w:sz="0" w:space="0" w:color="auto"/>
                                    <w:left w:val="none" w:sz="0" w:space="0" w:color="auto"/>
                                    <w:bottom w:val="none" w:sz="0" w:space="0" w:color="auto"/>
                                    <w:right w:val="none" w:sz="0" w:space="0" w:color="auto"/>
                                  </w:divBdr>
                                </w:div>
                              </w:divsChild>
                            </w:div>
                            <w:div w:id="1071611084">
                              <w:marLeft w:val="0"/>
                              <w:marRight w:val="0"/>
                              <w:marTop w:val="0"/>
                              <w:marBottom w:val="0"/>
                              <w:divBdr>
                                <w:top w:val="none" w:sz="0" w:space="0" w:color="auto"/>
                                <w:left w:val="none" w:sz="0" w:space="0" w:color="auto"/>
                                <w:bottom w:val="none" w:sz="0" w:space="0" w:color="auto"/>
                                <w:right w:val="none" w:sz="0" w:space="0" w:color="auto"/>
                              </w:divBdr>
                              <w:divsChild>
                                <w:div w:id="2003508511">
                                  <w:marLeft w:val="0"/>
                                  <w:marRight w:val="0"/>
                                  <w:marTop w:val="0"/>
                                  <w:marBottom w:val="0"/>
                                  <w:divBdr>
                                    <w:top w:val="none" w:sz="0" w:space="0" w:color="auto"/>
                                    <w:left w:val="none" w:sz="0" w:space="0" w:color="auto"/>
                                    <w:bottom w:val="none" w:sz="0" w:space="0" w:color="auto"/>
                                    <w:right w:val="none" w:sz="0" w:space="0" w:color="auto"/>
                                  </w:divBdr>
                                </w:div>
                              </w:divsChild>
                            </w:div>
                            <w:div w:id="1172647236">
                              <w:marLeft w:val="0"/>
                              <w:marRight w:val="0"/>
                              <w:marTop w:val="0"/>
                              <w:marBottom w:val="120"/>
                              <w:divBdr>
                                <w:top w:val="none" w:sz="0" w:space="0" w:color="auto"/>
                                <w:left w:val="none" w:sz="0" w:space="0" w:color="auto"/>
                                <w:bottom w:val="none" w:sz="0" w:space="0" w:color="auto"/>
                                <w:right w:val="none" w:sz="0" w:space="0" w:color="auto"/>
                              </w:divBdr>
                              <w:divsChild>
                                <w:div w:id="109707686">
                                  <w:marLeft w:val="0"/>
                                  <w:marRight w:val="0"/>
                                  <w:marTop w:val="0"/>
                                  <w:marBottom w:val="0"/>
                                  <w:divBdr>
                                    <w:top w:val="none" w:sz="0" w:space="0" w:color="auto"/>
                                    <w:left w:val="none" w:sz="0" w:space="0" w:color="auto"/>
                                    <w:bottom w:val="none" w:sz="0" w:space="0" w:color="auto"/>
                                    <w:right w:val="none" w:sz="0" w:space="0" w:color="auto"/>
                                  </w:divBdr>
                                </w:div>
                                <w:div w:id="373044848">
                                  <w:marLeft w:val="0"/>
                                  <w:marRight w:val="0"/>
                                  <w:marTop w:val="0"/>
                                  <w:marBottom w:val="0"/>
                                  <w:divBdr>
                                    <w:top w:val="none" w:sz="0" w:space="0" w:color="auto"/>
                                    <w:left w:val="none" w:sz="0" w:space="0" w:color="auto"/>
                                    <w:bottom w:val="none" w:sz="0" w:space="0" w:color="auto"/>
                                    <w:right w:val="none" w:sz="0" w:space="0" w:color="auto"/>
                                  </w:divBdr>
                                </w:div>
                                <w:div w:id="1252197890">
                                  <w:marLeft w:val="0"/>
                                  <w:marRight w:val="0"/>
                                  <w:marTop w:val="0"/>
                                  <w:marBottom w:val="0"/>
                                  <w:divBdr>
                                    <w:top w:val="none" w:sz="0" w:space="0" w:color="auto"/>
                                    <w:left w:val="none" w:sz="0" w:space="0" w:color="auto"/>
                                    <w:bottom w:val="none" w:sz="0" w:space="0" w:color="auto"/>
                                    <w:right w:val="none" w:sz="0" w:space="0" w:color="auto"/>
                                  </w:divBdr>
                                </w:div>
                              </w:divsChild>
                            </w:div>
                            <w:div w:id="1421756231">
                              <w:marLeft w:val="0"/>
                              <w:marRight w:val="0"/>
                              <w:marTop w:val="0"/>
                              <w:marBottom w:val="0"/>
                              <w:divBdr>
                                <w:top w:val="none" w:sz="0" w:space="0" w:color="auto"/>
                                <w:left w:val="none" w:sz="0" w:space="0" w:color="auto"/>
                                <w:bottom w:val="none" w:sz="0" w:space="0" w:color="auto"/>
                                <w:right w:val="none" w:sz="0" w:space="0" w:color="auto"/>
                              </w:divBdr>
                              <w:divsChild>
                                <w:div w:id="944653706">
                                  <w:marLeft w:val="0"/>
                                  <w:marRight w:val="0"/>
                                  <w:marTop w:val="0"/>
                                  <w:marBottom w:val="0"/>
                                  <w:divBdr>
                                    <w:top w:val="none" w:sz="0" w:space="0" w:color="auto"/>
                                    <w:left w:val="none" w:sz="0" w:space="0" w:color="auto"/>
                                    <w:bottom w:val="none" w:sz="0" w:space="0" w:color="auto"/>
                                    <w:right w:val="none" w:sz="0" w:space="0" w:color="auto"/>
                                  </w:divBdr>
                                </w:div>
                              </w:divsChild>
                            </w:div>
                            <w:div w:id="1625623076">
                              <w:marLeft w:val="0"/>
                              <w:marRight w:val="0"/>
                              <w:marTop w:val="0"/>
                              <w:marBottom w:val="120"/>
                              <w:divBdr>
                                <w:top w:val="none" w:sz="0" w:space="0" w:color="auto"/>
                                <w:left w:val="none" w:sz="0" w:space="0" w:color="auto"/>
                                <w:bottom w:val="none" w:sz="0" w:space="0" w:color="auto"/>
                                <w:right w:val="none" w:sz="0" w:space="0" w:color="auto"/>
                              </w:divBdr>
                              <w:divsChild>
                                <w:div w:id="785544165">
                                  <w:marLeft w:val="0"/>
                                  <w:marRight w:val="0"/>
                                  <w:marTop w:val="0"/>
                                  <w:marBottom w:val="0"/>
                                  <w:divBdr>
                                    <w:top w:val="none" w:sz="0" w:space="0" w:color="auto"/>
                                    <w:left w:val="none" w:sz="0" w:space="0" w:color="auto"/>
                                    <w:bottom w:val="none" w:sz="0" w:space="0" w:color="auto"/>
                                    <w:right w:val="none" w:sz="0" w:space="0" w:color="auto"/>
                                  </w:divBdr>
                                </w:div>
                                <w:div w:id="1111784740">
                                  <w:marLeft w:val="0"/>
                                  <w:marRight w:val="0"/>
                                  <w:marTop w:val="0"/>
                                  <w:marBottom w:val="0"/>
                                  <w:divBdr>
                                    <w:top w:val="none" w:sz="0" w:space="0" w:color="auto"/>
                                    <w:left w:val="none" w:sz="0" w:space="0" w:color="auto"/>
                                    <w:bottom w:val="none" w:sz="0" w:space="0" w:color="auto"/>
                                    <w:right w:val="none" w:sz="0" w:space="0" w:color="auto"/>
                                  </w:divBdr>
                                </w:div>
                                <w:div w:id="1736322044">
                                  <w:marLeft w:val="0"/>
                                  <w:marRight w:val="0"/>
                                  <w:marTop w:val="0"/>
                                  <w:marBottom w:val="0"/>
                                  <w:divBdr>
                                    <w:top w:val="none" w:sz="0" w:space="0" w:color="auto"/>
                                    <w:left w:val="none" w:sz="0" w:space="0" w:color="auto"/>
                                    <w:bottom w:val="none" w:sz="0" w:space="0" w:color="auto"/>
                                    <w:right w:val="none" w:sz="0" w:space="0" w:color="auto"/>
                                  </w:divBdr>
                                </w:div>
                                <w:div w:id="1807501123">
                                  <w:marLeft w:val="0"/>
                                  <w:marRight w:val="0"/>
                                  <w:marTop w:val="0"/>
                                  <w:marBottom w:val="0"/>
                                  <w:divBdr>
                                    <w:top w:val="none" w:sz="0" w:space="0" w:color="auto"/>
                                    <w:left w:val="none" w:sz="0" w:space="0" w:color="auto"/>
                                    <w:bottom w:val="none" w:sz="0" w:space="0" w:color="auto"/>
                                    <w:right w:val="none" w:sz="0" w:space="0" w:color="auto"/>
                                  </w:divBdr>
                                </w:div>
                                <w:div w:id="20193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221">
      <w:bodyDiv w:val="1"/>
      <w:marLeft w:val="0"/>
      <w:marRight w:val="0"/>
      <w:marTop w:val="0"/>
      <w:marBottom w:val="0"/>
      <w:divBdr>
        <w:top w:val="none" w:sz="0" w:space="0" w:color="auto"/>
        <w:left w:val="none" w:sz="0" w:space="0" w:color="auto"/>
        <w:bottom w:val="none" w:sz="0" w:space="0" w:color="auto"/>
        <w:right w:val="none" w:sz="0" w:space="0" w:color="auto"/>
      </w:divBdr>
      <w:divsChild>
        <w:div w:id="1736315311">
          <w:marLeft w:val="0"/>
          <w:marRight w:val="-45"/>
          <w:marTop w:val="0"/>
          <w:marBottom w:val="0"/>
          <w:divBdr>
            <w:top w:val="none" w:sz="0" w:space="0" w:color="auto"/>
            <w:left w:val="none" w:sz="0" w:space="0" w:color="auto"/>
            <w:bottom w:val="none" w:sz="0" w:space="0" w:color="auto"/>
            <w:right w:val="none" w:sz="0" w:space="0" w:color="auto"/>
          </w:divBdr>
          <w:divsChild>
            <w:div w:id="537010745">
              <w:marLeft w:val="0"/>
              <w:marRight w:val="0"/>
              <w:marTop w:val="0"/>
              <w:marBottom w:val="0"/>
              <w:divBdr>
                <w:top w:val="none" w:sz="0" w:space="0" w:color="auto"/>
                <w:left w:val="none" w:sz="0" w:space="0" w:color="auto"/>
                <w:bottom w:val="none" w:sz="0" w:space="0" w:color="auto"/>
                <w:right w:val="none" w:sz="0" w:space="0" w:color="auto"/>
              </w:divBdr>
              <w:divsChild>
                <w:div w:id="45036211">
                  <w:marLeft w:val="0"/>
                  <w:marRight w:val="0"/>
                  <w:marTop w:val="0"/>
                  <w:marBottom w:val="0"/>
                  <w:divBdr>
                    <w:top w:val="none" w:sz="0" w:space="0" w:color="auto"/>
                    <w:left w:val="none" w:sz="0" w:space="0" w:color="auto"/>
                    <w:bottom w:val="none" w:sz="0" w:space="0" w:color="auto"/>
                    <w:right w:val="none" w:sz="0" w:space="0" w:color="auto"/>
                  </w:divBdr>
                  <w:divsChild>
                    <w:div w:id="1512447578">
                      <w:marLeft w:val="0"/>
                      <w:marRight w:val="0"/>
                      <w:marTop w:val="0"/>
                      <w:marBottom w:val="0"/>
                      <w:divBdr>
                        <w:top w:val="none" w:sz="0" w:space="0" w:color="auto"/>
                        <w:left w:val="none" w:sz="0" w:space="0" w:color="auto"/>
                        <w:bottom w:val="none" w:sz="0" w:space="0" w:color="auto"/>
                        <w:right w:val="none" w:sz="0" w:space="0" w:color="auto"/>
                      </w:divBdr>
                      <w:divsChild>
                        <w:div w:id="1639844090">
                          <w:marLeft w:val="0"/>
                          <w:marRight w:val="0"/>
                          <w:marTop w:val="0"/>
                          <w:marBottom w:val="0"/>
                          <w:divBdr>
                            <w:top w:val="none" w:sz="0" w:space="0" w:color="auto"/>
                            <w:left w:val="none" w:sz="0" w:space="0" w:color="auto"/>
                            <w:bottom w:val="none" w:sz="0" w:space="0" w:color="auto"/>
                            <w:right w:val="none" w:sz="0" w:space="0" w:color="auto"/>
                          </w:divBdr>
                          <w:divsChild>
                            <w:div w:id="1188563417">
                              <w:marLeft w:val="0"/>
                              <w:marRight w:val="0"/>
                              <w:marTop w:val="0"/>
                              <w:marBottom w:val="120"/>
                              <w:divBdr>
                                <w:top w:val="none" w:sz="0" w:space="0" w:color="auto"/>
                                <w:left w:val="none" w:sz="0" w:space="0" w:color="auto"/>
                                <w:bottom w:val="none" w:sz="0" w:space="0" w:color="auto"/>
                                <w:right w:val="none" w:sz="0" w:space="0" w:color="auto"/>
                              </w:divBdr>
                              <w:divsChild>
                                <w:div w:id="552424095">
                                  <w:marLeft w:val="0"/>
                                  <w:marRight w:val="0"/>
                                  <w:marTop w:val="0"/>
                                  <w:marBottom w:val="0"/>
                                  <w:divBdr>
                                    <w:top w:val="none" w:sz="0" w:space="0" w:color="auto"/>
                                    <w:left w:val="none" w:sz="0" w:space="0" w:color="auto"/>
                                    <w:bottom w:val="none" w:sz="0" w:space="0" w:color="auto"/>
                                    <w:right w:val="none" w:sz="0" w:space="0" w:color="auto"/>
                                  </w:divBdr>
                                </w:div>
                                <w:div w:id="1321229541">
                                  <w:marLeft w:val="0"/>
                                  <w:marRight w:val="0"/>
                                  <w:marTop w:val="0"/>
                                  <w:marBottom w:val="0"/>
                                  <w:divBdr>
                                    <w:top w:val="none" w:sz="0" w:space="0" w:color="auto"/>
                                    <w:left w:val="none" w:sz="0" w:space="0" w:color="auto"/>
                                    <w:bottom w:val="none" w:sz="0" w:space="0" w:color="auto"/>
                                    <w:right w:val="none" w:sz="0" w:space="0" w:color="auto"/>
                                  </w:divBdr>
                                </w:div>
                                <w:div w:id="1747147513">
                                  <w:marLeft w:val="0"/>
                                  <w:marRight w:val="0"/>
                                  <w:marTop w:val="0"/>
                                  <w:marBottom w:val="0"/>
                                  <w:divBdr>
                                    <w:top w:val="none" w:sz="0" w:space="0" w:color="auto"/>
                                    <w:left w:val="none" w:sz="0" w:space="0" w:color="auto"/>
                                    <w:bottom w:val="none" w:sz="0" w:space="0" w:color="auto"/>
                                    <w:right w:val="none" w:sz="0" w:space="0" w:color="auto"/>
                                  </w:divBdr>
                                </w:div>
                                <w:div w:id="18215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013695">
      <w:bodyDiv w:val="1"/>
      <w:marLeft w:val="0"/>
      <w:marRight w:val="0"/>
      <w:marTop w:val="0"/>
      <w:marBottom w:val="0"/>
      <w:divBdr>
        <w:top w:val="none" w:sz="0" w:space="0" w:color="auto"/>
        <w:left w:val="none" w:sz="0" w:space="0" w:color="auto"/>
        <w:bottom w:val="none" w:sz="0" w:space="0" w:color="auto"/>
        <w:right w:val="none" w:sz="0" w:space="0" w:color="auto"/>
      </w:divBdr>
      <w:divsChild>
        <w:div w:id="1516573419">
          <w:marLeft w:val="0"/>
          <w:marRight w:val="-45"/>
          <w:marTop w:val="0"/>
          <w:marBottom w:val="0"/>
          <w:divBdr>
            <w:top w:val="none" w:sz="0" w:space="0" w:color="auto"/>
            <w:left w:val="none" w:sz="0" w:space="0" w:color="auto"/>
            <w:bottom w:val="none" w:sz="0" w:space="0" w:color="auto"/>
            <w:right w:val="none" w:sz="0" w:space="0" w:color="auto"/>
          </w:divBdr>
          <w:divsChild>
            <w:div w:id="102238381">
              <w:marLeft w:val="0"/>
              <w:marRight w:val="0"/>
              <w:marTop w:val="0"/>
              <w:marBottom w:val="0"/>
              <w:divBdr>
                <w:top w:val="none" w:sz="0" w:space="0" w:color="auto"/>
                <w:left w:val="none" w:sz="0" w:space="0" w:color="auto"/>
                <w:bottom w:val="none" w:sz="0" w:space="0" w:color="auto"/>
                <w:right w:val="none" w:sz="0" w:space="0" w:color="auto"/>
              </w:divBdr>
              <w:divsChild>
                <w:div w:id="1445879431">
                  <w:marLeft w:val="0"/>
                  <w:marRight w:val="0"/>
                  <w:marTop w:val="0"/>
                  <w:marBottom w:val="0"/>
                  <w:divBdr>
                    <w:top w:val="none" w:sz="0" w:space="0" w:color="auto"/>
                    <w:left w:val="none" w:sz="0" w:space="0" w:color="auto"/>
                    <w:bottom w:val="none" w:sz="0" w:space="0" w:color="auto"/>
                    <w:right w:val="none" w:sz="0" w:space="0" w:color="auto"/>
                  </w:divBdr>
                  <w:divsChild>
                    <w:div w:id="541984620">
                      <w:marLeft w:val="0"/>
                      <w:marRight w:val="0"/>
                      <w:marTop w:val="0"/>
                      <w:marBottom w:val="0"/>
                      <w:divBdr>
                        <w:top w:val="none" w:sz="0" w:space="0" w:color="auto"/>
                        <w:left w:val="none" w:sz="0" w:space="0" w:color="auto"/>
                        <w:bottom w:val="none" w:sz="0" w:space="0" w:color="auto"/>
                        <w:right w:val="none" w:sz="0" w:space="0" w:color="auto"/>
                      </w:divBdr>
                      <w:divsChild>
                        <w:div w:id="1763447627">
                          <w:marLeft w:val="0"/>
                          <w:marRight w:val="0"/>
                          <w:marTop w:val="0"/>
                          <w:marBottom w:val="0"/>
                          <w:divBdr>
                            <w:top w:val="none" w:sz="0" w:space="0" w:color="auto"/>
                            <w:left w:val="none" w:sz="0" w:space="0" w:color="auto"/>
                            <w:bottom w:val="none" w:sz="0" w:space="0" w:color="auto"/>
                            <w:right w:val="none" w:sz="0" w:space="0" w:color="auto"/>
                          </w:divBdr>
                          <w:divsChild>
                            <w:div w:id="1624966557">
                              <w:marLeft w:val="0"/>
                              <w:marRight w:val="0"/>
                              <w:marTop w:val="0"/>
                              <w:marBottom w:val="120"/>
                              <w:divBdr>
                                <w:top w:val="none" w:sz="0" w:space="0" w:color="auto"/>
                                <w:left w:val="none" w:sz="0" w:space="0" w:color="auto"/>
                                <w:bottom w:val="none" w:sz="0" w:space="0" w:color="auto"/>
                                <w:right w:val="none" w:sz="0" w:space="0" w:color="auto"/>
                              </w:divBdr>
                              <w:divsChild>
                                <w:div w:id="88964368">
                                  <w:marLeft w:val="0"/>
                                  <w:marRight w:val="0"/>
                                  <w:marTop w:val="0"/>
                                  <w:marBottom w:val="0"/>
                                  <w:divBdr>
                                    <w:top w:val="none" w:sz="0" w:space="0" w:color="auto"/>
                                    <w:left w:val="none" w:sz="0" w:space="0" w:color="auto"/>
                                    <w:bottom w:val="none" w:sz="0" w:space="0" w:color="auto"/>
                                    <w:right w:val="none" w:sz="0" w:space="0" w:color="auto"/>
                                  </w:divBdr>
                                </w:div>
                                <w:div w:id="159395339">
                                  <w:marLeft w:val="0"/>
                                  <w:marRight w:val="0"/>
                                  <w:marTop w:val="0"/>
                                  <w:marBottom w:val="0"/>
                                  <w:divBdr>
                                    <w:top w:val="none" w:sz="0" w:space="0" w:color="auto"/>
                                    <w:left w:val="none" w:sz="0" w:space="0" w:color="auto"/>
                                    <w:bottom w:val="none" w:sz="0" w:space="0" w:color="auto"/>
                                    <w:right w:val="none" w:sz="0" w:space="0" w:color="auto"/>
                                  </w:divBdr>
                                </w:div>
                                <w:div w:id="189026372">
                                  <w:marLeft w:val="0"/>
                                  <w:marRight w:val="0"/>
                                  <w:marTop w:val="0"/>
                                  <w:marBottom w:val="0"/>
                                  <w:divBdr>
                                    <w:top w:val="none" w:sz="0" w:space="0" w:color="auto"/>
                                    <w:left w:val="none" w:sz="0" w:space="0" w:color="auto"/>
                                    <w:bottom w:val="none" w:sz="0" w:space="0" w:color="auto"/>
                                    <w:right w:val="none" w:sz="0" w:space="0" w:color="auto"/>
                                  </w:divBdr>
                                </w:div>
                                <w:div w:id="212815500">
                                  <w:marLeft w:val="0"/>
                                  <w:marRight w:val="0"/>
                                  <w:marTop w:val="0"/>
                                  <w:marBottom w:val="0"/>
                                  <w:divBdr>
                                    <w:top w:val="none" w:sz="0" w:space="0" w:color="auto"/>
                                    <w:left w:val="none" w:sz="0" w:space="0" w:color="auto"/>
                                    <w:bottom w:val="none" w:sz="0" w:space="0" w:color="auto"/>
                                    <w:right w:val="none" w:sz="0" w:space="0" w:color="auto"/>
                                  </w:divBdr>
                                </w:div>
                                <w:div w:id="229652795">
                                  <w:marLeft w:val="0"/>
                                  <w:marRight w:val="0"/>
                                  <w:marTop w:val="0"/>
                                  <w:marBottom w:val="0"/>
                                  <w:divBdr>
                                    <w:top w:val="none" w:sz="0" w:space="0" w:color="auto"/>
                                    <w:left w:val="none" w:sz="0" w:space="0" w:color="auto"/>
                                    <w:bottom w:val="none" w:sz="0" w:space="0" w:color="auto"/>
                                    <w:right w:val="none" w:sz="0" w:space="0" w:color="auto"/>
                                  </w:divBdr>
                                </w:div>
                                <w:div w:id="378674953">
                                  <w:marLeft w:val="0"/>
                                  <w:marRight w:val="0"/>
                                  <w:marTop w:val="0"/>
                                  <w:marBottom w:val="0"/>
                                  <w:divBdr>
                                    <w:top w:val="none" w:sz="0" w:space="0" w:color="auto"/>
                                    <w:left w:val="none" w:sz="0" w:space="0" w:color="auto"/>
                                    <w:bottom w:val="none" w:sz="0" w:space="0" w:color="auto"/>
                                    <w:right w:val="none" w:sz="0" w:space="0" w:color="auto"/>
                                  </w:divBdr>
                                </w:div>
                                <w:div w:id="392385963">
                                  <w:marLeft w:val="0"/>
                                  <w:marRight w:val="0"/>
                                  <w:marTop w:val="0"/>
                                  <w:marBottom w:val="0"/>
                                  <w:divBdr>
                                    <w:top w:val="none" w:sz="0" w:space="0" w:color="auto"/>
                                    <w:left w:val="none" w:sz="0" w:space="0" w:color="auto"/>
                                    <w:bottom w:val="none" w:sz="0" w:space="0" w:color="auto"/>
                                    <w:right w:val="none" w:sz="0" w:space="0" w:color="auto"/>
                                  </w:divBdr>
                                </w:div>
                                <w:div w:id="524830324">
                                  <w:marLeft w:val="0"/>
                                  <w:marRight w:val="0"/>
                                  <w:marTop w:val="0"/>
                                  <w:marBottom w:val="0"/>
                                  <w:divBdr>
                                    <w:top w:val="none" w:sz="0" w:space="0" w:color="auto"/>
                                    <w:left w:val="none" w:sz="0" w:space="0" w:color="auto"/>
                                    <w:bottom w:val="none" w:sz="0" w:space="0" w:color="auto"/>
                                    <w:right w:val="none" w:sz="0" w:space="0" w:color="auto"/>
                                  </w:divBdr>
                                </w:div>
                                <w:div w:id="613053678">
                                  <w:marLeft w:val="0"/>
                                  <w:marRight w:val="0"/>
                                  <w:marTop w:val="0"/>
                                  <w:marBottom w:val="0"/>
                                  <w:divBdr>
                                    <w:top w:val="none" w:sz="0" w:space="0" w:color="auto"/>
                                    <w:left w:val="none" w:sz="0" w:space="0" w:color="auto"/>
                                    <w:bottom w:val="none" w:sz="0" w:space="0" w:color="auto"/>
                                    <w:right w:val="none" w:sz="0" w:space="0" w:color="auto"/>
                                  </w:divBdr>
                                </w:div>
                                <w:div w:id="660545647">
                                  <w:marLeft w:val="0"/>
                                  <w:marRight w:val="0"/>
                                  <w:marTop w:val="0"/>
                                  <w:marBottom w:val="0"/>
                                  <w:divBdr>
                                    <w:top w:val="none" w:sz="0" w:space="0" w:color="auto"/>
                                    <w:left w:val="none" w:sz="0" w:space="0" w:color="auto"/>
                                    <w:bottom w:val="none" w:sz="0" w:space="0" w:color="auto"/>
                                    <w:right w:val="none" w:sz="0" w:space="0" w:color="auto"/>
                                  </w:divBdr>
                                </w:div>
                                <w:div w:id="957226141">
                                  <w:marLeft w:val="0"/>
                                  <w:marRight w:val="0"/>
                                  <w:marTop w:val="0"/>
                                  <w:marBottom w:val="0"/>
                                  <w:divBdr>
                                    <w:top w:val="none" w:sz="0" w:space="0" w:color="auto"/>
                                    <w:left w:val="none" w:sz="0" w:space="0" w:color="auto"/>
                                    <w:bottom w:val="none" w:sz="0" w:space="0" w:color="auto"/>
                                    <w:right w:val="none" w:sz="0" w:space="0" w:color="auto"/>
                                  </w:divBdr>
                                </w:div>
                                <w:div w:id="1412383721">
                                  <w:marLeft w:val="0"/>
                                  <w:marRight w:val="0"/>
                                  <w:marTop w:val="0"/>
                                  <w:marBottom w:val="0"/>
                                  <w:divBdr>
                                    <w:top w:val="none" w:sz="0" w:space="0" w:color="auto"/>
                                    <w:left w:val="none" w:sz="0" w:space="0" w:color="auto"/>
                                    <w:bottom w:val="none" w:sz="0" w:space="0" w:color="auto"/>
                                    <w:right w:val="none" w:sz="0" w:space="0" w:color="auto"/>
                                  </w:divBdr>
                                </w:div>
                                <w:div w:id="1585530262">
                                  <w:marLeft w:val="0"/>
                                  <w:marRight w:val="0"/>
                                  <w:marTop w:val="0"/>
                                  <w:marBottom w:val="0"/>
                                  <w:divBdr>
                                    <w:top w:val="none" w:sz="0" w:space="0" w:color="auto"/>
                                    <w:left w:val="none" w:sz="0" w:space="0" w:color="auto"/>
                                    <w:bottom w:val="none" w:sz="0" w:space="0" w:color="auto"/>
                                    <w:right w:val="none" w:sz="0" w:space="0" w:color="auto"/>
                                  </w:divBdr>
                                </w:div>
                                <w:div w:id="1702705233">
                                  <w:marLeft w:val="0"/>
                                  <w:marRight w:val="0"/>
                                  <w:marTop w:val="0"/>
                                  <w:marBottom w:val="0"/>
                                  <w:divBdr>
                                    <w:top w:val="none" w:sz="0" w:space="0" w:color="auto"/>
                                    <w:left w:val="none" w:sz="0" w:space="0" w:color="auto"/>
                                    <w:bottom w:val="none" w:sz="0" w:space="0" w:color="auto"/>
                                    <w:right w:val="none" w:sz="0" w:space="0" w:color="auto"/>
                                  </w:divBdr>
                                </w:div>
                                <w:div w:id="1716392929">
                                  <w:marLeft w:val="0"/>
                                  <w:marRight w:val="0"/>
                                  <w:marTop w:val="0"/>
                                  <w:marBottom w:val="0"/>
                                  <w:divBdr>
                                    <w:top w:val="none" w:sz="0" w:space="0" w:color="auto"/>
                                    <w:left w:val="none" w:sz="0" w:space="0" w:color="auto"/>
                                    <w:bottom w:val="none" w:sz="0" w:space="0" w:color="auto"/>
                                    <w:right w:val="none" w:sz="0" w:space="0" w:color="auto"/>
                                  </w:divBdr>
                                </w:div>
                                <w:div w:id="1747605159">
                                  <w:marLeft w:val="0"/>
                                  <w:marRight w:val="0"/>
                                  <w:marTop w:val="0"/>
                                  <w:marBottom w:val="0"/>
                                  <w:divBdr>
                                    <w:top w:val="none" w:sz="0" w:space="0" w:color="auto"/>
                                    <w:left w:val="none" w:sz="0" w:space="0" w:color="auto"/>
                                    <w:bottom w:val="none" w:sz="0" w:space="0" w:color="auto"/>
                                    <w:right w:val="none" w:sz="0" w:space="0" w:color="auto"/>
                                  </w:divBdr>
                                </w:div>
                                <w:div w:id="1886599369">
                                  <w:marLeft w:val="0"/>
                                  <w:marRight w:val="0"/>
                                  <w:marTop w:val="0"/>
                                  <w:marBottom w:val="0"/>
                                  <w:divBdr>
                                    <w:top w:val="none" w:sz="0" w:space="0" w:color="auto"/>
                                    <w:left w:val="none" w:sz="0" w:space="0" w:color="auto"/>
                                    <w:bottom w:val="none" w:sz="0" w:space="0" w:color="auto"/>
                                    <w:right w:val="none" w:sz="0" w:space="0" w:color="auto"/>
                                  </w:divBdr>
                                </w:div>
                                <w:div w:id="19493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1392">
      <w:bodyDiv w:val="1"/>
      <w:marLeft w:val="0"/>
      <w:marRight w:val="0"/>
      <w:marTop w:val="0"/>
      <w:marBottom w:val="0"/>
      <w:divBdr>
        <w:top w:val="none" w:sz="0" w:space="0" w:color="auto"/>
        <w:left w:val="none" w:sz="0" w:space="0" w:color="auto"/>
        <w:bottom w:val="none" w:sz="0" w:space="0" w:color="auto"/>
        <w:right w:val="none" w:sz="0" w:space="0" w:color="auto"/>
      </w:divBdr>
      <w:divsChild>
        <w:div w:id="1108893815">
          <w:marLeft w:val="0"/>
          <w:marRight w:val="-45"/>
          <w:marTop w:val="0"/>
          <w:marBottom w:val="0"/>
          <w:divBdr>
            <w:top w:val="none" w:sz="0" w:space="0" w:color="auto"/>
            <w:left w:val="none" w:sz="0" w:space="0" w:color="auto"/>
            <w:bottom w:val="none" w:sz="0" w:space="0" w:color="auto"/>
            <w:right w:val="none" w:sz="0" w:space="0" w:color="auto"/>
          </w:divBdr>
          <w:divsChild>
            <w:div w:id="1847355638">
              <w:marLeft w:val="0"/>
              <w:marRight w:val="0"/>
              <w:marTop w:val="0"/>
              <w:marBottom w:val="0"/>
              <w:divBdr>
                <w:top w:val="none" w:sz="0" w:space="0" w:color="auto"/>
                <w:left w:val="none" w:sz="0" w:space="0" w:color="auto"/>
                <w:bottom w:val="none" w:sz="0" w:space="0" w:color="auto"/>
                <w:right w:val="none" w:sz="0" w:space="0" w:color="auto"/>
              </w:divBdr>
              <w:divsChild>
                <w:div w:id="2081442350">
                  <w:marLeft w:val="0"/>
                  <w:marRight w:val="0"/>
                  <w:marTop w:val="0"/>
                  <w:marBottom w:val="0"/>
                  <w:divBdr>
                    <w:top w:val="none" w:sz="0" w:space="0" w:color="auto"/>
                    <w:left w:val="none" w:sz="0" w:space="0" w:color="auto"/>
                    <w:bottom w:val="none" w:sz="0" w:space="0" w:color="auto"/>
                    <w:right w:val="none" w:sz="0" w:space="0" w:color="auto"/>
                  </w:divBdr>
                  <w:divsChild>
                    <w:div w:id="1868905623">
                      <w:marLeft w:val="0"/>
                      <w:marRight w:val="0"/>
                      <w:marTop w:val="0"/>
                      <w:marBottom w:val="0"/>
                      <w:divBdr>
                        <w:top w:val="none" w:sz="0" w:space="0" w:color="auto"/>
                        <w:left w:val="none" w:sz="0" w:space="0" w:color="auto"/>
                        <w:bottom w:val="none" w:sz="0" w:space="0" w:color="auto"/>
                        <w:right w:val="none" w:sz="0" w:space="0" w:color="auto"/>
                      </w:divBdr>
                      <w:divsChild>
                        <w:div w:id="1571038113">
                          <w:marLeft w:val="0"/>
                          <w:marRight w:val="0"/>
                          <w:marTop w:val="0"/>
                          <w:marBottom w:val="0"/>
                          <w:divBdr>
                            <w:top w:val="none" w:sz="0" w:space="0" w:color="auto"/>
                            <w:left w:val="none" w:sz="0" w:space="0" w:color="auto"/>
                            <w:bottom w:val="none" w:sz="0" w:space="0" w:color="auto"/>
                            <w:right w:val="none" w:sz="0" w:space="0" w:color="auto"/>
                          </w:divBdr>
                          <w:divsChild>
                            <w:div w:id="864559129">
                              <w:marLeft w:val="0"/>
                              <w:marRight w:val="0"/>
                              <w:marTop w:val="0"/>
                              <w:marBottom w:val="120"/>
                              <w:divBdr>
                                <w:top w:val="none" w:sz="0" w:space="0" w:color="auto"/>
                                <w:left w:val="none" w:sz="0" w:space="0" w:color="auto"/>
                                <w:bottom w:val="none" w:sz="0" w:space="0" w:color="auto"/>
                                <w:right w:val="none" w:sz="0" w:space="0" w:color="auto"/>
                              </w:divBdr>
                              <w:divsChild>
                                <w:div w:id="280890463">
                                  <w:marLeft w:val="0"/>
                                  <w:marRight w:val="0"/>
                                  <w:marTop w:val="0"/>
                                  <w:marBottom w:val="0"/>
                                  <w:divBdr>
                                    <w:top w:val="none" w:sz="0" w:space="0" w:color="auto"/>
                                    <w:left w:val="none" w:sz="0" w:space="0" w:color="auto"/>
                                    <w:bottom w:val="none" w:sz="0" w:space="0" w:color="auto"/>
                                    <w:right w:val="none" w:sz="0" w:space="0" w:color="auto"/>
                                  </w:divBdr>
                                </w:div>
                                <w:div w:id="308441911">
                                  <w:marLeft w:val="0"/>
                                  <w:marRight w:val="0"/>
                                  <w:marTop w:val="0"/>
                                  <w:marBottom w:val="0"/>
                                  <w:divBdr>
                                    <w:top w:val="none" w:sz="0" w:space="0" w:color="auto"/>
                                    <w:left w:val="none" w:sz="0" w:space="0" w:color="auto"/>
                                    <w:bottom w:val="none" w:sz="0" w:space="0" w:color="auto"/>
                                    <w:right w:val="none" w:sz="0" w:space="0" w:color="auto"/>
                                  </w:divBdr>
                                </w:div>
                                <w:div w:id="432358491">
                                  <w:marLeft w:val="0"/>
                                  <w:marRight w:val="0"/>
                                  <w:marTop w:val="0"/>
                                  <w:marBottom w:val="0"/>
                                  <w:divBdr>
                                    <w:top w:val="none" w:sz="0" w:space="0" w:color="auto"/>
                                    <w:left w:val="none" w:sz="0" w:space="0" w:color="auto"/>
                                    <w:bottom w:val="none" w:sz="0" w:space="0" w:color="auto"/>
                                    <w:right w:val="none" w:sz="0" w:space="0" w:color="auto"/>
                                  </w:divBdr>
                                </w:div>
                                <w:div w:id="566451088">
                                  <w:marLeft w:val="0"/>
                                  <w:marRight w:val="0"/>
                                  <w:marTop w:val="0"/>
                                  <w:marBottom w:val="0"/>
                                  <w:divBdr>
                                    <w:top w:val="none" w:sz="0" w:space="0" w:color="auto"/>
                                    <w:left w:val="none" w:sz="0" w:space="0" w:color="auto"/>
                                    <w:bottom w:val="none" w:sz="0" w:space="0" w:color="auto"/>
                                    <w:right w:val="none" w:sz="0" w:space="0" w:color="auto"/>
                                  </w:divBdr>
                                </w:div>
                                <w:div w:id="616760123">
                                  <w:marLeft w:val="0"/>
                                  <w:marRight w:val="0"/>
                                  <w:marTop w:val="0"/>
                                  <w:marBottom w:val="0"/>
                                  <w:divBdr>
                                    <w:top w:val="none" w:sz="0" w:space="0" w:color="auto"/>
                                    <w:left w:val="none" w:sz="0" w:space="0" w:color="auto"/>
                                    <w:bottom w:val="none" w:sz="0" w:space="0" w:color="auto"/>
                                    <w:right w:val="none" w:sz="0" w:space="0" w:color="auto"/>
                                  </w:divBdr>
                                </w:div>
                                <w:div w:id="629095346">
                                  <w:marLeft w:val="0"/>
                                  <w:marRight w:val="0"/>
                                  <w:marTop w:val="0"/>
                                  <w:marBottom w:val="0"/>
                                  <w:divBdr>
                                    <w:top w:val="none" w:sz="0" w:space="0" w:color="auto"/>
                                    <w:left w:val="none" w:sz="0" w:space="0" w:color="auto"/>
                                    <w:bottom w:val="none" w:sz="0" w:space="0" w:color="auto"/>
                                    <w:right w:val="none" w:sz="0" w:space="0" w:color="auto"/>
                                  </w:divBdr>
                                </w:div>
                                <w:div w:id="1088188986">
                                  <w:marLeft w:val="0"/>
                                  <w:marRight w:val="0"/>
                                  <w:marTop w:val="0"/>
                                  <w:marBottom w:val="0"/>
                                  <w:divBdr>
                                    <w:top w:val="none" w:sz="0" w:space="0" w:color="auto"/>
                                    <w:left w:val="none" w:sz="0" w:space="0" w:color="auto"/>
                                    <w:bottom w:val="none" w:sz="0" w:space="0" w:color="auto"/>
                                    <w:right w:val="none" w:sz="0" w:space="0" w:color="auto"/>
                                  </w:divBdr>
                                </w:div>
                                <w:div w:id="1099057121">
                                  <w:marLeft w:val="0"/>
                                  <w:marRight w:val="0"/>
                                  <w:marTop w:val="0"/>
                                  <w:marBottom w:val="0"/>
                                  <w:divBdr>
                                    <w:top w:val="none" w:sz="0" w:space="0" w:color="auto"/>
                                    <w:left w:val="none" w:sz="0" w:space="0" w:color="auto"/>
                                    <w:bottom w:val="none" w:sz="0" w:space="0" w:color="auto"/>
                                    <w:right w:val="none" w:sz="0" w:space="0" w:color="auto"/>
                                  </w:divBdr>
                                </w:div>
                                <w:div w:id="1310790243">
                                  <w:marLeft w:val="0"/>
                                  <w:marRight w:val="0"/>
                                  <w:marTop w:val="0"/>
                                  <w:marBottom w:val="0"/>
                                  <w:divBdr>
                                    <w:top w:val="none" w:sz="0" w:space="0" w:color="auto"/>
                                    <w:left w:val="none" w:sz="0" w:space="0" w:color="auto"/>
                                    <w:bottom w:val="none" w:sz="0" w:space="0" w:color="auto"/>
                                    <w:right w:val="none" w:sz="0" w:space="0" w:color="auto"/>
                                  </w:divBdr>
                                </w:div>
                                <w:div w:id="1717268732">
                                  <w:marLeft w:val="0"/>
                                  <w:marRight w:val="0"/>
                                  <w:marTop w:val="0"/>
                                  <w:marBottom w:val="0"/>
                                  <w:divBdr>
                                    <w:top w:val="none" w:sz="0" w:space="0" w:color="auto"/>
                                    <w:left w:val="none" w:sz="0" w:space="0" w:color="auto"/>
                                    <w:bottom w:val="none" w:sz="0" w:space="0" w:color="auto"/>
                                    <w:right w:val="none" w:sz="0" w:space="0" w:color="auto"/>
                                  </w:divBdr>
                                </w:div>
                                <w:div w:id="1873767422">
                                  <w:marLeft w:val="0"/>
                                  <w:marRight w:val="0"/>
                                  <w:marTop w:val="0"/>
                                  <w:marBottom w:val="0"/>
                                  <w:divBdr>
                                    <w:top w:val="none" w:sz="0" w:space="0" w:color="auto"/>
                                    <w:left w:val="none" w:sz="0" w:space="0" w:color="auto"/>
                                    <w:bottom w:val="none" w:sz="0" w:space="0" w:color="auto"/>
                                    <w:right w:val="none" w:sz="0" w:space="0" w:color="auto"/>
                                  </w:divBdr>
                                </w:div>
                                <w:div w:id="1896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69540">
      <w:bodyDiv w:val="1"/>
      <w:marLeft w:val="0"/>
      <w:marRight w:val="0"/>
      <w:marTop w:val="0"/>
      <w:marBottom w:val="0"/>
      <w:divBdr>
        <w:top w:val="none" w:sz="0" w:space="0" w:color="auto"/>
        <w:left w:val="none" w:sz="0" w:space="0" w:color="auto"/>
        <w:bottom w:val="none" w:sz="0" w:space="0" w:color="auto"/>
        <w:right w:val="none" w:sz="0" w:space="0" w:color="auto"/>
      </w:divBdr>
      <w:divsChild>
        <w:div w:id="107704742">
          <w:marLeft w:val="0"/>
          <w:marRight w:val="-45"/>
          <w:marTop w:val="0"/>
          <w:marBottom w:val="0"/>
          <w:divBdr>
            <w:top w:val="none" w:sz="0" w:space="0" w:color="auto"/>
            <w:left w:val="none" w:sz="0" w:space="0" w:color="auto"/>
            <w:bottom w:val="none" w:sz="0" w:space="0" w:color="auto"/>
            <w:right w:val="none" w:sz="0" w:space="0" w:color="auto"/>
          </w:divBdr>
          <w:divsChild>
            <w:div w:id="151870327">
              <w:marLeft w:val="0"/>
              <w:marRight w:val="0"/>
              <w:marTop w:val="0"/>
              <w:marBottom w:val="0"/>
              <w:divBdr>
                <w:top w:val="none" w:sz="0" w:space="0" w:color="auto"/>
                <w:left w:val="none" w:sz="0" w:space="0" w:color="auto"/>
                <w:bottom w:val="none" w:sz="0" w:space="0" w:color="auto"/>
                <w:right w:val="none" w:sz="0" w:space="0" w:color="auto"/>
              </w:divBdr>
              <w:divsChild>
                <w:div w:id="1725444233">
                  <w:marLeft w:val="0"/>
                  <w:marRight w:val="0"/>
                  <w:marTop w:val="0"/>
                  <w:marBottom w:val="0"/>
                  <w:divBdr>
                    <w:top w:val="none" w:sz="0" w:space="0" w:color="auto"/>
                    <w:left w:val="none" w:sz="0" w:space="0" w:color="auto"/>
                    <w:bottom w:val="none" w:sz="0" w:space="0" w:color="auto"/>
                    <w:right w:val="none" w:sz="0" w:space="0" w:color="auto"/>
                  </w:divBdr>
                  <w:divsChild>
                    <w:div w:id="1958487485">
                      <w:marLeft w:val="0"/>
                      <w:marRight w:val="0"/>
                      <w:marTop w:val="0"/>
                      <w:marBottom w:val="0"/>
                      <w:divBdr>
                        <w:top w:val="none" w:sz="0" w:space="0" w:color="auto"/>
                        <w:left w:val="none" w:sz="0" w:space="0" w:color="auto"/>
                        <w:bottom w:val="none" w:sz="0" w:space="0" w:color="auto"/>
                        <w:right w:val="none" w:sz="0" w:space="0" w:color="auto"/>
                      </w:divBdr>
                      <w:divsChild>
                        <w:div w:id="869535631">
                          <w:marLeft w:val="0"/>
                          <w:marRight w:val="0"/>
                          <w:marTop w:val="0"/>
                          <w:marBottom w:val="0"/>
                          <w:divBdr>
                            <w:top w:val="none" w:sz="0" w:space="0" w:color="auto"/>
                            <w:left w:val="none" w:sz="0" w:space="0" w:color="auto"/>
                            <w:bottom w:val="none" w:sz="0" w:space="0" w:color="auto"/>
                            <w:right w:val="none" w:sz="0" w:space="0" w:color="auto"/>
                          </w:divBdr>
                          <w:divsChild>
                            <w:div w:id="14769633">
                              <w:marLeft w:val="0"/>
                              <w:marRight w:val="0"/>
                              <w:marTop w:val="0"/>
                              <w:marBottom w:val="120"/>
                              <w:divBdr>
                                <w:top w:val="none" w:sz="0" w:space="0" w:color="auto"/>
                                <w:left w:val="none" w:sz="0" w:space="0" w:color="auto"/>
                                <w:bottom w:val="none" w:sz="0" w:space="0" w:color="auto"/>
                                <w:right w:val="none" w:sz="0" w:space="0" w:color="auto"/>
                              </w:divBdr>
                              <w:divsChild>
                                <w:div w:id="602998854">
                                  <w:marLeft w:val="0"/>
                                  <w:marRight w:val="0"/>
                                  <w:marTop w:val="0"/>
                                  <w:marBottom w:val="0"/>
                                  <w:divBdr>
                                    <w:top w:val="none" w:sz="0" w:space="0" w:color="auto"/>
                                    <w:left w:val="none" w:sz="0" w:space="0" w:color="auto"/>
                                    <w:bottom w:val="none" w:sz="0" w:space="0" w:color="auto"/>
                                    <w:right w:val="none" w:sz="0" w:space="0" w:color="auto"/>
                                  </w:divBdr>
                                </w:div>
                                <w:div w:id="1581478492">
                                  <w:marLeft w:val="0"/>
                                  <w:marRight w:val="0"/>
                                  <w:marTop w:val="0"/>
                                  <w:marBottom w:val="0"/>
                                  <w:divBdr>
                                    <w:top w:val="none" w:sz="0" w:space="0" w:color="auto"/>
                                    <w:left w:val="none" w:sz="0" w:space="0" w:color="auto"/>
                                    <w:bottom w:val="none" w:sz="0" w:space="0" w:color="auto"/>
                                    <w:right w:val="none" w:sz="0" w:space="0" w:color="auto"/>
                                  </w:divBdr>
                                </w:div>
                                <w:div w:id="1608389786">
                                  <w:marLeft w:val="0"/>
                                  <w:marRight w:val="0"/>
                                  <w:marTop w:val="0"/>
                                  <w:marBottom w:val="0"/>
                                  <w:divBdr>
                                    <w:top w:val="none" w:sz="0" w:space="0" w:color="auto"/>
                                    <w:left w:val="none" w:sz="0" w:space="0" w:color="auto"/>
                                    <w:bottom w:val="none" w:sz="0" w:space="0" w:color="auto"/>
                                    <w:right w:val="none" w:sz="0" w:space="0" w:color="auto"/>
                                  </w:divBdr>
                                </w:div>
                                <w:div w:id="20164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024">
      <w:bodyDiv w:val="1"/>
      <w:marLeft w:val="390"/>
      <w:marRight w:val="390"/>
      <w:marTop w:val="0"/>
      <w:marBottom w:val="0"/>
      <w:divBdr>
        <w:top w:val="none" w:sz="0" w:space="0" w:color="auto"/>
        <w:left w:val="none" w:sz="0" w:space="0" w:color="auto"/>
        <w:bottom w:val="none" w:sz="0" w:space="0" w:color="auto"/>
        <w:right w:val="none" w:sz="0" w:space="0" w:color="auto"/>
      </w:divBdr>
      <w:divsChild>
        <w:div w:id="1132598872">
          <w:marLeft w:val="0"/>
          <w:marRight w:val="0"/>
          <w:marTop w:val="0"/>
          <w:marBottom w:val="120"/>
          <w:divBdr>
            <w:top w:val="none" w:sz="0" w:space="0" w:color="auto"/>
            <w:left w:val="none" w:sz="0" w:space="0" w:color="auto"/>
            <w:bottom w:val="none" w:sz="0" w:space="0" w:color="auto"/>
            <w:right w:val="none" w:sz="0" w:space="0" w:color="auto"/>
          </w:divBdr>
          <w:divsChild>
            <w:div w:id="11857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41746">
      <w:bodyDiv w:val="1"/>
      <w:marLeft w:val="0"/>
      <w:marRight w:val="0"/>
      <w:marTop w:val="0"/>
      <w:marBottom w:val="0"/>
      <w:divBdr>
        <w:top w:val="none" w:sz="0" w:space="0" w:color="auto"/>
        <w:left w:val="none" w:sz="0" w:space="0" w:color="auto"/>
        <w:bottom w:val="none" w:sz="0" w:space="0" w:color="auto"/>
        <w:right w:val="none" w:sz="0" w:space="0" w:color="auto"/>
      </w:divBdr>
      <w:divsChild>
        <w:div w:id="842669085">
          <w:marLeft w:val="0"/>
          <w:marRight w:val="-45"/>
          <w:marTop w:val="0"/>
          <w:marBottom w:val="0"/>
          <w:divBdr>
            <w:top w:val="none" w:sz="0" w:space="0" w:color="auto"/>
            <w:left w:val="none" w:sz="0" w:space="0" w:color="auto"/>
            <w:bottom w:val="none" w:sz="0" w:space="0" w:color="auto"/>
            <w:right w:val="none" w:sz="0" w:space="0" w:color="auto"/>
          </w:divBdr>
          <w:divsChild>
            <w:div w:id="2095541817">
              <w:marLeft w:val="0"/>
              <w:marRight w:val="0"/>
              <w:marTop w:val="0"/>
              <w:marBottom w:val="0"/>
              <w:divBdr>
                <w:top w:val="none" w:sz="0" w:space="0" w:color="auto"/>
                <w:left w:val="none" w:sz="0" w:space="0" w:color="auto"/>
                <w:bottom w:val="none" w:sz="0" w:space="0" w:color="auto"/>
                <w:right w:val="none" w:sz="0" w:space="0" w:color="auto"/>
              </w:divBdr>
              <w:divsChild>
                <w:div w:id="747268173">
                  <w:marLeft w:val="0"/>
                  <w:marRight w:val="0"/>
                  <w:marTop w:val="0"/>
                  <w:marBottom w:val="0"/>
                  <w:divBdr>
                    <w:top w:val="none" w:sz="0" w:space="0" w:color="auto"/>
                    <w:left w:val="none" w:sz="0" w:space="0" w:color="auto"/>
                    <w:bottom w:val="none" w:sz="0" w:space="0" w:color="auto"/>
                    <w:right w:val="none" w:sz="0" w:space="0" w:color="auto"/>
                  </w:divBdr>
                  <w:divsChild>
                    <w:div w:id="1705248786">
                      <w:marLeft w:val="0"/>
                      <w:marRight w:val="0"/>
                      <w:marTop w:val="0"/>
                      <w:marBottom w:val="0"/>
                      <w:divBdr>
                        <w:top w:val="none" w:sz="0" w:space="0" w:color="auto"/>
                        <w:left w:val="none" w:sz="0" w:space="0" w:color="auto"/>
                        <w:bottom w:val="none" w:sz="0" w:space="0" w:color="auto"/>
                        <w:right w:val="none" w:sz="0" w:space="0" w:color="auto"/>
                      </w:divBdr>
                      <w:divsChild>
                        <w:div w:id="1098603052">
                          <w:marLeft w:val="0"/>
                          <w:marRight w:val="0"/>
                          <w:marTop w:val="0"/>
                          <w:marBottom w:val="0"/>
                          <w:divBdr>
                            <w:top w:val="none" w:sz="0" w:space="0" w:color="auto"/>
                            <w:left w:val="none" w:sz="0" w:space="0" w:color="auto"/>
                            <w:bottom w:val="none" w:sz="0" w:space="0" w:color="auto"/>
                            <w:right w:val="none" w:sz="0" w:space="0" w:color="auto"/>
                          </w:divBdr>
                          <w:divsChild>
                            <w:div w:id="669721219">
                              <w:marLeft w:val="0"/>
                              <w:marRight w:val="0"/>
                              <w:marTop w:val="0"/>
                              <w:marBottom w:val="120"/>
                              <w:divBdr>
                                <w:top w:val="none" w:sz="0" w:space="0" w:color="auto"/>
                                <w:left w:val="none" w:sz="0" w:space="0" w:color="auto"/>
                                <w:bottom w:val="none" w:sz="0" w:space="0" w:color="auto"/>
                                <w:right w:val="none" w:sz="0" w:space="0" w:color="auto"/>
                              </w:divBdr>
                              <w:divsChild>
                                <w:div w:id="15935155">
                                  <w:marLeft w:val="0"/>
                                  <w:marRight w:val="0"/>
                                  <w:marTop w:val="0"/>
                                  <w:marBottom w:val="0"/>
                                  <w:divBdr>
                                    <w:top w:val="none" w:sz="0" w:space="0" w:color="auto"/>
                                    <w:left w:val="none" w:sz="0" w:space="0" w:color="auto"/>
                                    <w:bottom w:val="none" w:sz="0" w:space="0" w:color="auto"/>
                                    <w:right w:val="none" w:sz="0" w:space="0" w:color="auto"/>
                                  </w:divBdr>
                                </w:div>
                                <w:div w:id="129641134">
                                  <w:marLeft w:val="0"/>
                                  <w:marRight w:val="0"/>
                                  <w:marTop w:val="0"/>
                                  <w:marBottom w:val="0"/>
                                  <w:divBdr>
                                    <w:top w:val="none" w:sz="0" w:space="0" w:color="auto"/>
                                    <w:left w:val="none" w:sz="0" w:space="0" w:color="auto"/>
                                    <w:bottom w:val="none" w:sz="0" w:space="0" w:color="auto"/>
                                    <w:right w:val="none" w:sz="0" w:space="0" w:color="auto"/>
                                  </w:divBdr>
                                </w:div>
                                <w:div w:id="1163083756">
                                  <w:marLeft w:val="0"/>
                                  <w:marRight w:val="0"/>
                                  <w:marTop w:val="0"/>
                                  <w:marBottom w:val="0"/>
                                  <w:divBdr>
                                    <w:top w:val="none" w:sz="0" w:space="0" w:color="auto"/>
                                    <w:left w:val="none" w:sz="0" w:space="0" w:color="auto"/>
                                    <w:bottom w:val="none" w:sz="0" w:space="0" w:color="auto"/>
                                    <w:right w:val="none" w:sz="0" w:space="0" w:color="auto"/>
                                  </w:divBdr>
                                </w:div>
                                <w:div w:id="1427768447">
                                  <w:marLeft w:val="0"/>
                                  <w:marRight w:val="0"/>
                                  <w:marTop w:val="0"/>
                                  <w:marBottom w:val="0"/>
                                  <w:divBdr>
                                    <w:top w:val="none" w:sz="0" w:space="0" w:color="auto"/>
                                    <w:left w:val="none" w:sz="0" w:space="0" w:color="auto"/>
                                    <w:bottom w:val="none" w:sz="0" w:space="0" w:color="auto"/>
                                    <w:right w:val="none" w:sz="0" w:space="0" w:color="auto"/>
                                  </w:divBdr>
                                </w:div>
                                <w:div w:id="1703046861">
                                  <w:marLeft w:val="0"/>
                                  <w:marRight w:val="0"/>
                                  <w:marTop w:val="0"/>
                                  <w:marBottom w:val="0"/>
                                  <w:divBdr>
                                    <w:top w:val="none" w:sz="0" w:space="0" w:color="auto"/>
                                    <w:left w:val="none" w:sz="0" w:space="0" w:color="auto"/>
                                    <w:bottom w:val="none" w:sz="0" w:space="0" w:color="auto"/>
                                    <w:right w:val="none" w:sz="0" w:space="0" w:color="auto"/>
                                  </w:divBdr>
                                </w:div>
                                <w:div w:id="2043481402">
                                  <w:marLeft w:val="0"/>
                                  <w:marRight w:val="0"/>
                                  <w:marTop w:val="0"/>
                                  <w:marBottom w:val="0"/>
                                  <w:divBdr>
                                    <w:top w:val="none" w:sz="0" w:space="0" w:color="auto"/>
                                    <w:left w:val="none" w:sz="0" w:space="0" w:color="auto"/>
                                    <w:bottom w:val="none" w:sz="0" w:space="0" w:color="auto"/>
                                    <w:right w:val="none" w:sz="0" w:space="0" w:color="auto"/>
                                  </w:divBdr>
                                </w:div>
                                <w:div w:id="2112503439">
                                  <w:marLeft w:val="0"/>
                                  <w:marRight w:val="0"/>
                                  <w:marTop w:val="0"/>
                                  <w:marBottom w:val="0"/>
                                  <w:divBdr>
                                    <w:top w:val="none" w:sz="0" w:space="0" w:color="auto"/>
                                    <w:left w:val="none" w:sz="0" w:space="0" w:color="auto"/>
                                    <w:bottom w:val="none" w:sz="0" w:space="0" w:color="auto"/>
                                    <w:right w:val="none" w:sz="0" w:space="0" w:color="auto"/>
                                  </w:divBdr>
                                </w:div>
                              </w:divsChild>
                            </w:div>
                            <w:div w:id="1363743380">
                              <w:marLeft w:val="0"/>
                              <w:marRight w:val="0"/>
                              <w:marTop w:val="0"/>
                              <w:marBottom w:val="120"/>
                              <w:divBdr>
                                <w:top w:val="none" w:sz="0" w:space="0" w:color="auto"/>
                                <w:left w:val="none" w:sz="0" w:space="0" w:color="auto"/>
                                <w:bottom w:val="none" w:sz="0" w:space="0" w:color="auto"/>
                                <w:right w:val="none" w:sz="0" w:space="0" w:color="auto"/>
                              </w:divBdr>
                              <w:divsChild>
                                <w:div w:id="959186179">
                                  <w:marLeft w:val="0"/>
                                  <w:marRight w:val="0"/>
                                  <w:marTop w:val="0"/>
                                  <w:marBottom w:val="0"/>
                                  <w:divBdr>
                                    <w:top w:val="none" w:sz="0" w:space="0" w:color="auto"/>
                                    <w:left w:val="none" w:sz="0" w:space="0" w:color="auto"/>
                                    <w:bottom w:val="none" w:sz="0" w:space="0" w:color="auto"/>
                                    <w:right w:val="none" w:sz="0" w:space="0" w:color="auto"/>
                                  </w:divBdr>
                                </w:div>
                                <w:div w:id="1157650279">
                                  <w:marLeft w:val="0"/>
                                  <w:marRight w:val="0"/>
                                  <w:marTop w:val="0"/>
                                  <w:marBottom w:val="0"/>
                                  <w:divBdr>
                                    <w:top w:val="none" w:sz="0" w:space="0" w:color="auto"/>
                                    <w:left w:val="none" w:sz="0" w:space="0" w:color="auto"/>
                                    <w:bottom w:val="none" w:sz="0" w:space="0" w:color="auto"/>
                                    <w:right w:val="none" w:sz="0" w:space="0" w:color="auto"/>
                                  </w:divBdr>
                                </w:div>
                              </w:divsChild>
                            </w:div>
                            <w:div w:id="1397435110">
                              <w:marLeft w:val="0"/>
                              <w:marRight w:val="0"/>
                              <w:marTop w:val="0"/>
                              <w:marBottom w:val="0"/>
                              <w:divBdr>
                                <w:top w:val="none" w:sz="0" w:space="0" w:color="auto"/>
                                <w:left w:val="none" w:sz="0" w:space="0" w:color="auto"/>
                                <w:bottom w:val="none" w:sz="0" w:space="0" w:color="auto"/>
                                <w:right w:val="none" w:sz="0" w:space="0" w:color="auto"/>
                              </w:divBdr>
                              <w:divsChild>
                                <w:div w:id="20867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802471">
      <w:bodyDiv w:val="1"/>
      <w:marLeft w:val="390"/>
      <w:marRight w:val="390"/>
      <w:marTop w:val="0"/>
      <w:marBottom w:val="0"/>
      <w:divBdr>
        <w:top w:val="none" w:sz="0" w:space="0" w:color="auto"/>
        <w:left w:val="none" w:sz="0" w:space="0" w:color="auto"/>
        <w:bottom w:val="none" w:sz="0" w:space="0" w:color="auto"/>
        <w:right w:val="none" w:sz="0" w:space="0" w:color="auto"/>
      </w:divBdr>
      <w:divsChild>
        <w:div w:id="707685786">
          <w:marLeft w:val="0"/>
          <w:marRight w:val="0"/>
          <w:marTop w:val="0"/>
          <w:marBottom w:val="120"/>
          <w:divBdr>
            <w:top w:val="none" w:sz="0" w:space="0" w:color="auto"/>
            <w:left w:val="none" w:sz="0" w:space="0" w:color="auto"/>
            <w:bottom w:val="none" w:sz="0" w:space="0" w:color="auto"/>
            <w:right w:val="none" w:sz="0" w:space="0" w:color="auto"/>
          </w:divBdr>
          <w:divsChild>
            <w:div w:id="1502306562">
              <w:marLeft w:val="0"/>
              <w:marRight w:val="0"/>
              <w:marTop w:val="0"/>
              <w:marBottom w:val="0"/>
              <w:divBdr>
                <w:top w:val="none" w:sz="0" w:space="0" w:color="auto"/>
                <w:left w:val="none" w:sz="0" w:space="0" w:color="auto"/>
                <w:bottom w:val="none" w:sz="0" w:space="0" w:color="auto"/>
                <w:right w:val="none" w:sz="0" w:space="0" w:color="auto"/>
              </w:divBdr>
            </w:div>
          </w:divsChild>
        </w:div>
        <w:div w:id="1265110062">
          <w:marLeft w:val="0"/>
          <w:marRight w:val="0"/>
          <w:marTop w:val="0"/>
          <w:marBottom w:val="0"/>
          <w:divBdr>
            <w:top w:val="none" w:sz="0" w:space="0" w:color="auto"/>
            <w:left w:val="none" w:sz="0" w:space="0" w:color="auto"/>
            <w:bottom w:val="none" w:sz="0" w:space="0" w:color="auto"/>
            <w:right w:val="none" w:sz="0" w:space="0" w:color="auto"/>
          </w:divBdr>
        </w:div>
      </w:divsChild>
    </w:div>
    <w:div w:id="1479686359">
      <w:bodyDiv w:val="1"/>
      <w:marLeft w:val="0"/>
      <w:marRight w:val="0"/>
      <w:marTop w:val="0"/>
      <w:marBottom w:val="0"/>
      <w:divBdr>
        <w:top w:val="none" w:sz="0" w:space="0" w:color="auto"/>
        <w:left w:val="none" w:sz="0" w:space="0" w:color="auto"/>
        <w:bottom w:val="none" w:sz="0" w:space="0" w:color="auto"/>
        <w:right w:val="none" w:sz="0" w:space="0" w:color="auto"/>
      </w:divBdr>
      <w:divsChild>
        <w:div w:id="2086300194">
          <w:marLeft w:val="0"/>
          <w:marRight w:val="-45"/>
          <w:marTop w:val="0"/>
          <w:marBottom w:val="0"/>
          <w:divBdr>
            <w:top w:val="none" w:sz="0" w:space="0" w:color="auto"/>
            <w:left w:val="none" w:sz="0" w:space="0" w:color="auto"/>
            <w:bottom w:val="none" w:sz="0" w:space="0" w:color="auto"/>
            <w:right w:val="none" w:sz="0" w:space="0" w:color="auto"/>
          </w:divBdr>
          <w:divsChild>
            <w:div w:id="907690332">
              <w:marLeft w:val="0"/>
              <w:marRight w:val="0"/>
              <w:marTop w:val="0"/>
              <w:marBottom w:val="0"/>
              <w:divBdr>
                <w:top w:val="none" w:sz="0" w:space="0" w:color="auto"/>
                <w:left w:val="none" w:sz="0" w:space="0" w:color="auto"/>
                <w:bottom w:val="none" w:sz="0" w:space="0" w:color="auto"/>
                <w:right w:val="none" w:sz="0" w:space="0" w:color="auto"/>
              </w:divBdr>
              <w:divsChild>
                <w:div w:id="44333680">
                  <w:marLeft w:val="0"/>
                  <w:marRight w:val="0"/>
                  <w:marTop w:val="0"/>
                  <w:marBottom w:val="0"/>
                  <w:divBdr>
                    <w:top w:val="none" w:sz="0" w:space="0" w:color="auto"/>
                    <w:left w:val="none" w:sz="0" w:space="0" w:color="auto"/>
                    <w:bottom w:val="none" w:sz="0" w:space="0" w:color="auto"/>
                    <w:right w:val="none" w:sz="0" w:space="0" w:color="auto"/>
                  </w:divBdr>
                  <w:divsChild>
                    <w:div w:id="1784572405">
                      <w:marLeft w:val="0"/>
                      <w:marRight w:val="0"/>
                      <w:marTop w:val="0"/>
                      <w:marBottom w:val="0"/>
                      <w:divBdr>
                        <w:top w:val="none" w:sz="0" w:space="0" w:color="auto"/>
                        <w:left w:val="none" w:sz="0" w:space="0" w:color="auto"/>
                        <w:bottom w:val="none" w:sz="0" w:space="0" w:color="auto"/>
                        <w:right w:val="none" w:sz="0" w:space="0" w:color="auto"/>
                      </w:divBdr>
                      <w:divsChild>
                        <w:div w:id="1666275060">
                          <w:marLeft w:val="0"/>
                          <w:marRight w:val="0"/>
                          <w:marTop w:val="0"/>
                          <w:marBottom w:val="0"/>
                          <w:divBdr>
                            <w:top w:val="none" w:sz="0" w:space="0" w:color="auto"/>
                            <w:left w:val="none" w:sz="0" w:space="0" w:color="auto"/>
                            <w:bottom w:val="none" w:sz="0" w:space="0" w:color="auto"/>
                            <w:right w:val="none" w:sz="0" w:space="0" w:color="auto"/>
                          </w:divBdr>
                          <w:divsChild>
                            <w:div w:id="1394890877">
                              <w:marLeft w:val="0"/>
                              <w:marRight w:val="0"/>
                              <w:marTop w:val="0"/>
                              <w:marBottom w:val="120"/>
                              <w:divBdr>
                                <w:top w:val="none" w:sz="0" w:space="0" w:color="auto"/>
                                <w:left w:val="none" w:sz="0" w:space="0" w:color="auto"/>
                                <w:bottom w:val="none" w:sz="0" w:space="0" w:color="auto"/>
                                <w:right w:val="none" w:sz="0" w:space="0" w:color="auto"/>
                              </w:divBdr>
                              <w:divsChild>
                                <w:div w:id="10720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010161">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45"/>
          <w:marTop w:val="0"/>
          <w:marBottom w:val="0"/>
          <w:divBdr>
            <w:top w:val="none" w:sz="0" w:space="0" w:color="auto"/>
            <w:left w:val="none" w:sz="0" w:space="0" w:color="auto"/>
            <w:bottom w:val="none" w:sz="0" w:space="0" w:color="auto"/>
            <w:right w:val="none" w:sz="0" w:space="0" w:color="auto"/>
          </w:divBdr>
          <w:divsChild>
            <w:div w:id="290134859">
              <w:marLeft w:val="0"/>
              <w:marRight w:val="0"/>
              <w:marTop w:val="0"/>
              <w:marBottom w:val="0"/>
              <w:divBdr>
                <w:top w:val="none" w:sz="0" w:space="0" w:color="auto"/>
                <w:left w:val="none" w:sz="0" w:space="0" w:color="auto"/>
                <w:bottom w:val="none" w:sz="0" w:space="0" w:color="auto"/>
                <w:right w:val="none" w:sz="0" w:space="0" w:color="auto"/>
              </w:divBdr>
              <w:divsChild>
                <w:div w:id="639068388">
                  <w:marLeft w:val="0"/>
                  <w:marRight w:val="0"/>
                  <w:marTop w:val="0"/>
                  <w:marBottom w:val="0"/>
                  <w:divBdr>
                    <w:top w:val="none" w:sz="0" w:space="0" w:color="auto"/>
                    <w:left w:val="none" w:sz="0" w:space="0" w:color="auto"/>
                    <w:bottom w:val="none" w:sz="0" w:space="0" w:color="auto"/>
                    <w:right w:val="none" w:sz="0" w:space="0" w:color="auto"/>
                  </w:divBdr>
                  <w:divsChild>
                    <w:div w:id="37704260">
                      <w:marLeft w:val="0"/>
                      <w:marRight w:val="0"/>
                      <w:marTop w:val="0"/>
                      <w:marBottom w:val="0"/>
                      <w:divBdr>
                        <w:top w:val="none" w:sz="0" w:space="0" w:color="auto"/>
                        <w:left w:val="none" w:sz="0" w:space="0" w:color="auto"/>
                        <w:bottom w:val="none" w:sz="0" w:space="0" w:color="auto"/>
                        <w:right w:val="none" w:sz="0" w:space="0" w:color="auto"/>
                      </w:divBdr>
                      <w:divsChild>
                        <w:div w:id="1480196947">
                          <w:marLeft w:val="0"/>
                          <w:marRight w:val="0"/>
                          <w:marTop w:val="0"/>
                          <w:marBottom w:val="0"/>
                          <w:divBdr>
                            <w:top w:val="none" w:sz="0" w:space="0" w:color="auto"/>
                            <w:left w:val="none" w:sz="0" w:space="0" w:color="auto"/>
                            <w:bottom w:val="none" w:sz="0" w:space="0" w:color="auto"/>
                            <w:right w:val="none" w:sz="0" w:space="0" w:color="auto"/>
                          </w:divBdr>
                          <w:divsChild>
                            <w:div w:id="2097742800">
                              <w:marLeft w:val="0"/>
                              <w:marRight w:val="0"/>
                              <w:marTop w:val="0"/>
                              <w:marBottom w:val="150"/>
                              <w:divBdr>
                                <w:top w:val="none" w:sz="0" w:space="0" w:color="auto"/>
                                <w:left w:val="none" w:sz="0" w:space="0" w:color="auto"/>
                                <w:bottom w:val="none" w:sz="0" w:space="0" w:color="auto"/>
                                <w:right w:val="none" w:sz="0" w:space="0" w:color="auto"/>
                              </w:divBdr>
                              <w:divsChild>
                                <w:div w:id="1019040707">
                                  <w:marLeft w:val="0"/>
                                  <w:marRight w:val="0"/>
                                  <w:marTop w:val="0"/>
                                  <w:marBottom w:val="0"/>
                                  <w:divBdr>
                                    <w:top w:val="none" w:sz="0" w:space="0" w:color="auto"/>
                                    <w:left w:val="none" w:sz="0" w:space="0" w:color="auto"/>
                                    <w:bottom w:val="none" w:sz="0" w:space="0" w:color="auto"/>
                                    <w:right w:val="none" w:sz="0" w:space="0" w:color="auto"/>
                                  </w:divBdr>
                                </w:div>
                                <w:div w:id="1640190160">
                                  <w:marLeft w:val="0"/>
                                  <w:marRight w:val="0"/>
                                  <w:marTop w:val="0"/>
                                  <w:marBottom w:val="0"/>
                                  <w:divBdr>
                                    <w:top w:val="none" w:sz="0" w:space="0" w:color="auto"/>
                                    <w:left w:val="none" w:sz="0" w:space="0" w:color="auto"/>
                                    <w:bottom w:val="none" w:sz="0" w:space="0" w:color="auto"/>
                                    <w:right w:val="none" w:sz="0" w:space="0" w:color="auto"/>
                                  </w:divBdr>
                                </w:div>
                                <w:div w:id="1689790930">
                                  <w:marLeft w:val="0"/>
                                  <w:marRight w:val="0"/>
                                  <w:marTop w:val="0"/>
                                  <w:marBottom w:val="0"/>
                                  <w:divBdr>
                                    <w:top w:val="none" w:sz="0" w:space="0" w:color="auto"/>
                                    <w:left w:val="none" w:sz="0" w:space="0" w:color="auto"/>
                                    <w:bottom w:val="none" w:sz="0" w:space="0" w:color="auto"/>
                                    <w:right w:val="none" w:sz="0" w:space="0" w:color="auto"/>
                                  </w:divBdr>
                                </w:div>
                                <w:div w:id="2120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156287">
      <w:bodyDiv w:val="1"/>
      <w:marLeft w:val="390"/>
      <w:marRight w:val="390"/>
      <w:marTop w:val="0"/>
      <w:marBottom w:val="0"/>
      <w:divBdr>
        <w:top w:val="none" w:sz="0" w:space="0" w:color="auto"/>
        <w:left w:val="none" w:sz="0" w:space="0" w:color="auto"/>
        <w:bottom w:val="none" w:sz="0" w:space="0" w:color="auto"/>
        <w:right w:val="none" w:sz="0" w:space="0" w:color="auto"/>
      </w:divBdr>
      <w:divsChild>
        <w:div w:id="1421222927">
          <w:marLeft w:val="0"/>
          <w:marRight w:val="0"/>
          <w:marTop w:val="0"/>
          <w:marBottom w:val="120"/>
          <w:divBdr>
            <w:top w:val="none" w:sz="0" w:space="0" w:color="auto"/>
            <w:left w:val="none" w:sz="0" w:space="0" w:color="auto"/>
            <w:bottom w:val="none" w:sz="0" w:space="0" w:color="auto"/>
            <w:right w:val="none" w:sz="0" w:space="0" w:color="auto"/>
          </w:divBdr>
          <w:divsChild>
            <w:div w:id="152645496">
              <w:marLeft w:val="0"/>
              <w:marRight w:val="0"/>
              <w:marTop w:val="0"/>
              <w:marBottom w:val="0"/>
              <w:divBdr>
                <w:top w:val="none" w:sz="0" w:space="0" w:color="auto"/>
                <w:left w:val="none" w:sz="0" w:space="0" w:color="auto"/>
                <w:bottom w:val="none" w:sz="0" w:space="0" w:color="auto"/>
                <w:right w:val="none" w:sz="0" w:space="0" w:color="auto"/>
              </w:divBdr>
            </w:div>
            <w:div w:id="207185890">
              <w:marLeft w:val="0"/>
              <w:marRight w:val="0"/>
              <w:marTop w:val="0"/>
              <w:marBottom w:val="0"/>
              <w:divBdr>
                <w:top w:val="none" w:sz="0" w:space="0" w:color="auto"/>
                <w:left w:val="none" w:sz="0" w:space="0" w:color="auto"/>
                <w:bottom w:val="none" w:sz="0" w:space="0" w:color="auto"/>
                <w:right w:val="none" w:sz="0" w:space="0" w:color="auto"/>
              </w:divBdr>
            </w:div>
            <w:div w:id="383650210">
              <w:marLeft w:val="0"/>
              <w:marRight w:val="0"/>
              <w:marTop w:val="0"/>
              <w:marBottom w:val="0"/>
              <w:divBdr>
                <w:top w:val="none" w:sz="0" w:space="0" w:color="auto"/>
                <w:left w:val="none" w:sz="0" w:space="0" w:color="auto"/>
                <w:bottom w:val="none" w:sz="0" w:space="0" w:color="auto"/>
                <w:right w:val="none" w:sz="0" w:space="0" w:color="auto"/>
              </w:divBdr>
            </w:div>
            <w:div w:id="463812151">
              <w:marLeft w:val="0"/>
              <w:marRight w:val="0"/>
              <w:marTop w:val="0"/>
              <w:marBottom w:val="0"/>
              <w:divBdr>
                <w:top w:val="none" w:sz="0" w:space="0" w:color="auto"/>
                <w:left w:val="none" w:sz="0" w:space="0" w:color="auto"/>
                <w:bottom w:val="none" w:sz="0" w:space="0" w:color="auto"/>
                <w:right w:val="none" w:sz="0" w:space="0" w:color="auto"/>
              </w:divBdr>
            </w:div>
            <w:div w:id="702245180">
              <w:marLeft w:val="0"/>
              <w:marRight w:val="0"/>
              <w:marTop w:val="0"/>
              <w:marBottom w:val="0"/>
              <w:divBdr>
                <w:top w:val="none" w:sz="0" w:space="0" w:color="auto"/>
                <w:left w:val="none" w:sz="0" w:space="0" w:color="auto"/>
                <w:bottom w:val="none" w:sz="0" w:space="0" w:color="auto"/>
                <w:right w:val="none" w:sz="0" w:space="0" w:color="auto"/>
              </w:divBdr>
            </w:div>
            <w:div w:id="1840852158">
              <w:marLeft w:val="0"/>
              <w:marRight w:val="0"/>
              <w:marTop w:val="0"/>
              <w:marBottom w:val="0"/>
              <w:divBdr>
                <w:top w:val="none" w:sz="0" w:space="0" w:color="auto"/>
                <w:left w:val="none" w:sz="0" w:space="0" w:color="auto"/>
                <w:bottom w:val="none" w:sz="0" w:space="0" w:color="auto"/>
                <w:right w:val="none" w:sz="0" w:space="0" w:color="auto"/>
              </w:divBdr>
            </w:div>
            <w:div w:id="19078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4124">
      <w:bodyDiv w:val="1"/>
      <w:marLeft w:val="0"/>
      <w:marRight w:val="0"/>
      <w:marTop w:val="0"/>
      <w:marBottom w:val="0"/>
      <w:divBdr>
        <w:top w:val="none" w:sz="0" w:space="0" w:color="auto"/>
        <w:left w:val="none" w:sz="0" w:space="0" w:color="auto"/>
        <w:bottom w:val="none" w:sz="0" w:space="0" w:color="auto"/>
        <w:right w:val="none" w:sz="0" w:space="0" w:color="auto"/>
      </w:divBdr>
      <w:divsChild>
        <w:div w:id="1825583606">
          <w:marLeft w:val="0"/>
          <w:marRight w:val="-45"/>
          <w:marTop w:val="0"/>
          <w:marBottom w:val="0"/>
          <w:divBdr>
            <w:top w:val="none" w:sz="0" w:space="0" w:color="auto"/>
            <w:left w:val="none" w:sz="0" w:space="0" w:color="auto"/>
            <w:bottom w:val="none" w:sz="0" w:space="0" w:color="auto"/>
            <w:right w:val="none" w:sz="0" w:space="0" w:color="auto"/>
          </w:divBdr>
          <w:divsChild>
            <w:div w:id="808674397">
              <w:marLeft w:val="0"/>
              <w:marRight w:val="0"/>
              <w:marTop w:val="0"/>
              <w:marBottom w:val="0"/>
              <w:divBdr>
                <w:top w:val="none" w:sz="0" w:space="0" w:color="auto"/>
                <w:left w:val="none" w:sz="0" w:space="0" w:color="auto"/>
                <w:bottom w:val="none" w:sz="0" w:space="0" w:color="auto"/>
                <w:right w:val="none" w:sz="0" w:space="0" w:color="auto"/>
              </w:divBdr>
              <w:divsChild>
                <w:div w:id="1905289141">
                  <w:marLeft w:val="0"/>
                  <w:marRight w:val="0"/>
                  <w:marTop w:val="0"/>
                  <w:marBottom w:val="0"/>
                  <w:divBdr>
                    <w:top w:val="none" w:sz="0" w:space="0" w:color="auto"/>
                    <w:left w:val="none" w:sz="0" w:space="0" w:color="auto"/>
                    <w:bottom w:val="none" w:sz="0" w:space="0" w:color="auto"/>
                    <w:right w:val="none" w:sz="0" w:space="0" w:color="auto"/>
                  </w:divBdr>
                  <w:divsChild>
                    <w:div w:id="801582957">
                      <w:marLeft w:val="0"/>
                      <w:marRight w:val="0"/>
                      <w:marTop w:val="0"/>
                      <w:marBottom w:val="0"/>
                      <w:divBdr>
                        <w:top w:val="none" w:sz="0" w:space="0" w:color="auto"/>
                        <w:left w:val="none" w:sz="0" w:space="0" w:color="auto"/>
                        <w:bottom w:val="none" w:sz="0" w:space="0" w:color="auto"/>
                        <w:right w:val="none" w:sz="0" w:space="0" w:color="auto"/>
                      </w:divBdr>
                      <w:divsChild>
                        <w:div w:id="1896431808">
                          <w:marLeft w:val="0"/>
                          <w:marRight w:val="0"/>
                          <w:marTop w:val="0"/>
                          <w:marBottom w:val="0"/>
                          <w:divBdr>
                            <w:top w:val="none" w:sz="0" w:space="0" w:color="auto"/>
                            <w:left w:val="none" w:sz="0" w:space="0" w:color="auto"/>
                            <w:bottom w:val="none" w:sz="0" w:space="0" w:color="auto"/>
                            <w:right w:val="none" w:sz="0" w:space="0" w:color="auto"/>
                          </w:divBdr>
                          <w:divsChild>
                            <w:div w:id="883099725">
                              <w:marLeft w:val="0"/>
                              <w:marRight w:val="0"/>
                              <w:marTop w:val="0"/>
                              <w:marBottom w:val="120"/>
                              <w:divBdr>
                                <w:top w:val="none" w:sz="0" w:space="0" w:color="auto"/>
                                <w:left w:val="none" w:sz="0" w:space="0" w:color="auto"/>
                                <w:bottom w:val="none" w:sz="0" w:space="0" w:color="auto"/>
                                <w:right w:val="none" w:sz="0" w:space="0" w:color="auto"/>
                              </w:divBdr>
                              <w:divsChild>
                                <w:div w:id="1085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738673">
      <w:bodyDiv w:val="1"/>
      <w:marLeft w:val="0"/>
      <w:marRight w:val="0"/>
      <w:marTop w:val="0"/>
      <w:marBottom w:val="0"/>
      <w:divBdr>
        <w:top w:val="none" w:sz="0" w:space="0" w:color="auto"/>
        <w:left w:val="none" w:sz="0" w:space="0" w:color="auto"/>
        <w:bottom w:val="none" w:sz="0" w:space="0" w:color="auto"/>
        <w:right w:val="none" w:sz="0" w:space="0" w:color="auto"/>
      </w:divBdr>
      <w:divsChild>
        <w:div w:id="2009096811">
          <w:marLeft w:val="0"/>
          <w:marRight w:val="-45"/>
          <w:marTop w:val="0"/>
          <w:marBottom w:val="0"/>
          <w:divBdr>
            <w:top w:val="none" w:sz="0" w:space="0" w:color="auto"/>
            <w:left w:val="none" w:sz="0" w:space="0" w:color="auto"/>
            <w:bottom w:val="none" w:sz="0" w:space="0" w:color="auto"/>
            <w:right w:val="none" w:sz="0" w:space="0" w:color="auto"/>
          </w:divBdr>
          <w:divsChild>
            <w:div w:id="1063139588">
              <w:marLeft w:val="0"/>
              <w:marRight w:val="0"/>
              <w:marTop w:val="0"/>
              <w:marBottom w:val="0"/>
              <w:divBdr>
                <w:top w:val="none" w:sz="0" w:space="0" w:color="auto"/>
                <w:left w:val="none" w:sz="0" w:space="0" w:color="auto"/>
                <w:bottom w:val="none" w:sz="0" w:space="0" w:color="auto"/>
                <w:right w:val="none" w:sz="0" w:space="0" w:color="auto"/>
              </w:divBdr>
              <w:divsChild>
                <w:div w:id="1225527465">
                  <w:marLeft w:val="0"/>
                  <w:marRight w:val="0"/>
                  <w:marTop w:val="0"/>
                  <w:marBottom w:val="0"/>
                  <w:divBdr>
                    <w:top w:val="none" w:sz="0" w:space="0" w:color="auto"/>
                    <w:left w:val="none" w:sz="0" w:space="0" w:color="auto"/>
                    <w:bottom w:val="none" w:sz="0" w:space="0" w:color="auto"/>
                    <w:right w:val="none" w:sz="0" w:space="0" w:color="auto"/>
                  </w:divBdr>
                  <w:divsChild>
                    <w:div w:id="975767014">
                      <w:marLeft w:val="0"/>
                      <w:marRight w:val="0"/>
                      <w:marTop w:val="0"/>
                      <w:marBottom w:val="0"/>
                      <w:divBdr>
                        <w:top w:val="none" w:sz="0" w:space="0" w:color="auto"/>
                        <w:left w:val="none" w:sz="0" w:space="0" w:color="auto"/>
                        <w:bottom w:val="none" w:sz="0" w:space="0" w:color="auto"/>
                        <w:right w:val="none" w:sz="0" w:space="0" w:color="auto"/>
                      </w:divBdr>
                      <w:divsChild>
                        <w:div w:id="5451357">
                          <w:marLeft w:val="0"/>
                          <w:marRight w:val="0"/>
                          <w:marTop w:val="0"/>
                          <w:marBottom w:val="0"/>
                          <w:divBdr>
                            <w:top w:val="none" w:sz="0" w:space="0" w:color="auto"/>
                            <w:left w:val="none" w:sz="0" w:space="0" w:color="auto"/>
                            <w:bottom w:val="none" w:sz="0" w:space="0" w:color="auto"/>
                            <w:right w:val="none" w:sz="0" w:space="0" w:color="auto"/>
                          </w:divBdr>
                          <w:divsChild>
                            <w:div w:id="743599877">
                              <w:marLeft w:val="0"/>
                              <w:marRight w:val="0"/>
                              <w:marTop w:val="0"/>
                              <w:marBottom w:val="0"/>
                              <w:divBdr>
                                <w:top w:val="none" w:sz="0" w:space="0" w:color="auto"/>
                                <w:left w:val="none" w:sz="0" w:space="0" w:color="auto"/>
                                <w:bottom w:val="none" w:sz="0" w:space="0" w:color="auto"/>
                                <w:right w:val="none" w:sz="0" w:space="0" w:color="auto"/>
                              </w:divBdr>
                              <w:divsChild>
                                <w:div w:id="171990727">
                                  <w:marLeft w:val="0"/>
                                  <w:marRight w:val="0"/>
                                  <w:marTop w:val="0"/>
                                  <w:marBottom w:val="0"/>
                                  <w:divBdr>
                                    <w:top w:val="none" w:sz="0" w:space="0" w:color="auto"/>
                                    <w:left w:val="none" w:sz="0" w:space="0" w:color="auto"/>
                                    <w:bottom w:val="none" w:sz="0" w:space="0" w:color="auto"/>
                                    <w:right w:val="none" w:sz="0" w:space="0" w:color="auto"/>
                                  </w:divBdr>
                                </w:div>
                              </w:divsChild>
                            </w:div>
                            <w:div w:id="824779118">
                              <w:marLeft w:val="0"/>
                              <w:marRight w:val="0"/>
                              <w:marTop w:val="0"/>
                              <w:marBottom w:val="150"/>
                              <w:divBdr>
                                <w:top w:val="none" w:sz="0" w:space="0" w:color="auto"/>
                                <w:left w:val="none" w:sz="0" w:space="0" w:color="auto"/>
                                <w:bottom w:val="none" w:sz="0" w:space="0" w:color="auto"/>
                                <w:right w:val="none" w:sz="0" w:space="0" w:color="auto"/>
                              </w:divBdr>
                              <w:divsChild>
                                <w:div w:id="303703406">
                                  <w:marLeft w:val="0"/>
                                  <w:marRight w:val="0"/>
                                  <w:marTop w:val="0"/>
                                  <w:marBottom w:val="0"/>
                                  <w:divBdr>
                                    <w:top w:val="none" w:sz="0" w:space="0" w:color="auto"/>
                                    <w:left w:val="none" w:sz="0" w:space="0" w:color="auto"/>
                                    <w:bottom w:val="none" w:sz="0" w:space="0" w:color="auto"/>
                                    <w:right w:val="none" w:sz="0" w:space="0" w:color="auto"/>
                                  </w:divBdr>
                                </w:div>
                                <w:div w:id="796795211">
                                  <w:marLeft w:val="0"/>
                                  <w:marRight w:val="0"/>
                                  <w:marTop w:val="0"/>
                                  <w:marBottom w:val="0"/>
                                  <w:divBdr>
                                    <w:top w:val="none" w:sz="0" w:space="0" w:color="auto"/>
                                    <w:left w:val="none" w:sz="0" w:space="0" w:color="auto"/>
                                    <w:bottom w:val="none" w:sz="0" w:space="0" w:color="auto"/>
                                    <w:right w:val="none" w:sz="0" w:space="0" w:color="auto"/>
                                  </w:divBdr>
                                </w:div>
                                <w:div w:id="1083138082">
                                  <w:marLeft w:val="0"/>
                                  <w:marRight w:val="0"/>
                                  <w:marTop w:val="0"/>
                                  <w:marBottom w:val="0"/>
                                  <w:divBdr>
                                    <w:top w:val="none" w:sz="0" w:space="0" w:color="auto"/>
                                    <w:left w:val="none" w:sz="0" w:space="0" w:color="auto"/>
                                    <w:bottom w:val="none" w:sz="0" w:space="0" w:color="auto"/>
                                    <w:right w:val="none" w:sz="0" w:space="0" w:color="auto"/>
                                  </w:divBdr>
                                </w:div>
                                <w:div w:id="1164397928">
                                  <w:marLeft w:val="0"/>
                                  <w:marRight w:val="0"/>
                                  <w:marTop w:val="0"/>
                                  <w:marBottom w:val="0"/>
                                  <w:divBdr>
                                    <w:top w:val="none" w:sz="0" w:space="0" w:color="auto"/>
                                    <w:left w:val="none" w:sz="0" w:space="0" w:color="auto"/>
                                    <w:bottom w:val="none" w:sz="0" w:space="0" w:color="auto"/>
                                    <w:right w:val="none" w:sz="0" w:space="0" w:color="auto"/>
                                  </w:divBdr>
                                </w:div>
                                <w:div w:id="2061440283">
                                  <w:marLeft w:val="0"/>
                                  <w:marRight w:val="0"/>
                                  <w:marTop w:val="0"/>
                                  <w:marBottom w:val="0"/>
                                  <w:divBdr>
                                    <w:top w:val="none" w:sz="0" w:space="0" w:color="auto"/>
                                    <w:left w:val="none" w:sz="0" w:space="0" w:color="auto"/>
                                    <w:bottom w:val="none" w:sz="0" w:space="0" w:color="auto"/>
                                    <w:right w:val="none" w:sz="0" w:space="0" w:color="auto"/>
                                  </w:divBdr>
                                </w:div>
                              </w:divsChild>
                            </w:div>
                            <w:div w:id="957759102">
                              <w:marLeft w:val="0"/>
                              <w:marRight w:val="0"/>
                              <w:marTop w:val="0"/>
                              <w:marBottom w:val="150"/>
                              <w:divBdr>
                                <w:top w:val="none" w:sz="0" w:space="0" w:color="auto"/>
                                <w:left w:val="none" w:sz="0" w:space="0" w:color="auto"/>
                                <w:bottom w:val="none" w:sz="0" w:space="0" w:color="auto"/>
                                <w:right w:val="none" w:sz="0" w:space="0" w:color="auto"/>
                              </w:divBdr>
                              <w:divsChild>
                                <w:div w:id="1146509370">
                                  <w:marLeft w:val="0"/>
                                  <w:marRight w:val="0"/>
                                  <w:marTop w:val="0"/>
                                  <w:marBottom w:val="0"/>
                                  <w:divBdr>
                                    <w:top w:val="none" w:sz="0" w:space="0" w:color="auto"/>
                                    <w:left w:val="none" w:sz="0" w:space="0" w:color="auto"/>
                                    <w:bottom w:val="none" w:sz="0" w:space="0" w:color="auto"/>
                                    <w:right w:val="none" w:sz="0" w:space="0" w:color="auto"/>
                                  </w:divBdr>
                                </w:div>
                                <w:div w:id="1371999855">
                                  <w:marLeft w:val="0"/>
                                  <w:marRight w:val="0"/>
                                  <w:marTop w:val="0"/>
                                  <w:marBottom w:val="0"/>
                                  <w:divBdr>
                                    <w:top w:val="none" w:sz="0" w:space="0" w:color="auto"/>
                                    <w:left w:val="none" w:sz="0" w:space="0" w:color="auto"/>
                                    <w:bottom w:val="none" w:sz="0" w:space="0" w:color="auto"/>
                                    <w:right w:val="none" w:sz="0" w:space="0" w:color="auto"/>
                                  </w:divBdr>
                                </w:div>
                              </w:divsChild>
                            </w:div>
                            <w:div w:id="1307319771">
                              <w:marLeft w:val="0"/>
                              <w:marRight w:val="0"/>
                              <w:marTop w:val="0"/>
                              <w:marBottom w:val="150"/>
                              <w:divBdr>
                                <w:top w:val="none" w:sz="0" w:space="0" w:color="auto"/>
                                <w:left w:val="none" w:sz="0" w:space="0" w:color="auto"/>
                                <w:bottom w:val="none" w:sz="0" w:space="0" w:color="auto"/>
                                <w:right w:val="none" w:sz="0" w:space="0" w:color="auto"/>
                              </w:divBdr>
                              <w:divsChild>
                                <w:div w:id="828864609">
                                  <w:marLeft w:val="0"/>
                                  <w:marRight w:val="0"/>
                                  <w:marTop w:val="0"/>
                                  <w:marBottom w:val="0"/>
                                  <w:divBdr>
                                    <w:top w:val="none" w:sz="0" w:space="0" w:color="auto"/>
                                    <w:left w:val="none" w:sz="0" w:space="0" w:color="auto"/>
                                    <w:bottom w:val="none" w:sz="0" w:space="0" w:color="auto"/>
                                    <w:right w:val="none" w:sz="0" w:space="0" w:color="auto"/>
                                  </w:divBdr>
                                </w:div>
                              </w:divsChild>
                            </w:div>
                            <w:div w:id="1469514128">
                              <w:marLeft w:val="0"/>
                              <w:marRight w:val="0"/>
                              <w:marTop w:val="0"/>
                              <w:marBottom w:val="0"/>
                              <w:divBdr>
                                <w:top w:val="none" w:sz="0" w:space="0" w:color="auto"/>
                                <w:left w:val="none" w:sz="0" w:space="0" w:color="auto"/>
                                <w:bottom w:val="none" w:sz="0" w:space="0" w:color="auto"/>
                                <w:right w:val="none" w:sz="0" w:space="0" w:color="auto"/>
                              </w:divBdr>
                              <w:divsChild>
                                <w:div w:id="1961064735">
                                  <w:marLeft w:val="0"/>
                                  <w:marRight w:val="0"/>
                                  <w:marTop w:val="0"/>
                                  <w:marBottom w:val="0"/>
                                  <w:divBdr>
                                    <w:top w:val="none" w:sz="0" w:space="0" w:color="auto"/>
                                    <w:left w:val="none" w:sz="0" w:space="0" w:color="auto"/>
                                    <w:bottom w:val="none" w:sz="0" w:space="0" w:color="auto"/>
                                    <w:right w:val="none" w:sz="0" w:space="0" w:color="auto"/>
                                  </w:divBdr>
                                </w:div>
                              </w:divsChild>
                            </w:div>
                            <w:div w:id="1703944861">
                              <w:marLeft w:val="0"/>
                              <w:marRight w:val="0"/>
                              <w:marTop w:val="0"/>
                              <w:marBottom w:val="150"/>
                              <w:divBdr>
                                <w:top w:val="none" w:sz="0" w:space="0" w:color="auto"/>
                                <w:left w:val="none" w:sz="0" w:space="0" w:color="auto"/>
                                <w:bottom w:val="none" w:sz="0" w:space="0" w:color="auto"/>
                                <w:right w:val="none" w:sz="0" w:space="0" w:color="auto"/>
                              </w:divBdr>
                              <w:divsChild>
                                <w:div w:id="1766143663">
                                  <w:marLeft w:val="0"/>
                                  <w:marRight w:val="0"/>
                                  <w:marTop w:val="0"/>
                                  <w:marBottom w:val="0"/>
                                  <w:divBdr>
                                    <w:top w:val="none" w:sz="0" w:space="0" w:color="auto"/>
                                    <w:left w:val="none" w:sz="0" w:space="0" w:color="auto"/>
                                    <w:bottom w:val="none" w:sz="0" w:space="0" w:color="auto"/>
                                    <w:right w:val="none" w:sz="0" w:space="0" w:color="auto"/>
                                  </w:divBdr>
                                </w:div>
                              </w:divsChild>
                            </w:div>
                            <w:div w:id="1781989918">
                              <w:marLeft w:val="0"/>
                              <w:marRight w:val="0"/>
                              <w:marTop w:val="0"/>
                              <w:marBottom w:val="0"/>
                              <w:divBdr>
                                <w:top w:val="none" w:sz="0" w:space="0" w:color="auto"/>
                                <w:left w:val="none" w:sz="0" w:space="0" w:color="auto"/>
                                <w:bottom w:val="none" w:sz="0" w:space="0" w:color="auto"/>
                                <w:right w:val="none" w:sz="0" w:space="0" w:color="auto"/>
                              </w:divBdr>
                              <w:divsChild>
                                <w:div w:id="17190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9833">
      <w:bodyDiv w:val="1"/>
      <w:marLeft w:val="0"/>
      <w:marRight w:val="0"/>
      <w:marTop w:val="0"/>
      <w:marBottom w:val="0"/>
      <w:divBdr>
        <w:top w:val="none" w:sz="0" w:space="0" w:color="auto"/>
        <w:left w:val="none" w:sz="0" w:space="0" w:color="auto"/>
        <w:bottom w:val="none" w:sz="0" w:space="0" w:color="auto"/>
        <w:right w:val="none" w:sz="0" w:space="0" w:color="auto"/>
      </w:divBdr>
      <w:divsChild>
        <w:div w:id="2140764206">
          <w:marLeft w:val="0"/>
          <w:marRight w:val="-45"/>
          <w:marTop w:val="0"/>
          <w:marBottom w:val="0"/>
          <w:divBdr>
            <w:top w:val="none" w:sz="0" w:space="0" w:color="auto"/>
            <w:left w:val="none" w:sz="0" w:space="0" w:color="auto"/>
            <w:bottom w:val="none" w:sz="0" w:space="0" w:color="auto"/>
            <w:right w:val="none" w:sz="0" w:space="0" w:color="auto"/>
          </w:divBdr>
          <w:divsChild>
            <w:div w:id="1355763307">
              <w:marLeft w:val="0"/>
              <w:marRight w:val="0"/>
              <w:marTop w:val="0"/>
              <w:marBottom w:val="0"/>
              <w:divBdr>
                <w:top w:val="none" w:sz="0" w:space="0" w:color="auto"/>
                <w:left w:val="none" w:sz="0" w:space="0" w:color="auto"/>
                <w:bottom w:val="none" w:sz="0" w:space="0" w:color="auto"/>
                <w:right w:val="none" w:sz="0" w:space="0" w:color="auto"/>
              </w:divBdr>
              <w:divsChild>
                <w:div w:id="1414668125">
                  <w:marLeft w:val="0"/>
                  <w:marRight w:val="0"/>
                  <w:marTop w:val="0"/>
                  <w:marBottom w:val="0"/>
                  <w:divBdr>
                    <w:top w:val="none" w:sz="0" w:space="0" w:color="auto"/>
                    <w:left w:val="none" w:sz="0" w:space="0" w:color="auto"/>
                    <w:bottom w:val="none" w:sz="0" w:space="0" w:color="auto"/>
                    <w:right w:val="none" w:sz="0" w:space="0" w:color="auto"/>
                  </w:divBdr>
                  <w:divsChild>
                    <w:div w:id="253168072">
                      <w:marLeft w:val="0"/>
                      <w:marRight w:val="0"/>
                      <w:marTop w:val="0"/>
                      <w:marBottom w:val="0"/>
                      <w:divBdr>
                        <w:top w:val="none" w:sz="0" w:space="0" w:color="auto"/>
                        <w:left w:val="none" w:sz="0" w:space="0" w:color="auto"/>
                        <w:bottom w:val="none" w:sz="0" w:space="0" w:color="auto"/>
                        <w:right w:val="none" w:sz="0" w:space="0" w:color="auto"/>
                      </w:divBdr>
                      <w:divsChild>
                        <w:div w:id="1727341401">
                          <w:marLeft w:val="0"/>
                          <w:marRight w:val="0"/>
                          <w:marTop w:val="0"/>
                          <w:marBottom w:val="0"/>
                          <w:divBdr>
                            <w:top w:val="none" w:sz="0" w:space="0" w:color="auto"/>
                            <w:left w:val="none" w:sz="0" w:space="0" w:color="auto"/>
                            <w:bottom w:val="none" w:sz="0" w:space="0" w:color="auto"/>
                            <w:right w:val="none" w:sz="0" w:space="0" w:color="auto"/>
                          </w:divBdr>
                          <w:divsChild>
                            <w:div w:id="2054619599">
                              <w:marLeft w:val="0"/>
                              <w:marRight w:val="0"/>
                              <w:marTop w:val="0"/>
                              <w:marBottom w:val="120"/>
                              <w:divBdr>
                                <w:top w:val="none" w:sz="0" w:space="0" w:color="auto"/>
                                <w:left w:val="none" w:sz="0" w:space="0" w:color="auto"/>
                                <w:bottom w:val="none" w:sz="0" w:space="0" w:color="auto"/>
                                <w:right w:val="none" w:sz="0" w:space="0" w:color="auto"/>
                              </w:divBdr>
                              <w:divsChild>
                                <w:div w:id="86584084">
                                  <w:marLeft w:val="0"/>
                                  <w:marRight w:val="0"/>
                                  <w:marTop w:val="0"/>
                                  <w:marBottom w:val="0"/>
                                  <w:divBdr>
                                    <w:top w:val="none" w:sz="0" w:space="0" w:color="auto"/>
                                    <w:left w:val="none" w:sz="0" w:space="0" w:color="auto"/>
                                    <w:bottom w:val="none" w:sz="0" w:space="0" w:color="auto"/>
                                    <w:right w:val="none" w:sz="0" w:space="0" w:color="auto"/>
                                  </w:divBdr>
                                </w:div>
                                <w:div w:id="167409169">
                                  <w:marLeft w:val="0"/>
                                  <w:marRight w:val="0"/>
                                  <w:marTop w:val="0"/>
                                  <w:marBottom w:val="0"/>
                                  <w:divBdr>
                                    <w:top w:val="none" w:sz="0" w:space="0" w:color="auto"/>
                                    <w:left w:val="none" w:sz="0" w:space="0" w:color="auto"/>
                                    <w:bottom w:val="none" w:sz="0" w:space="0" w:color="auto"/>
                                    <w:right w:val="none" w:sz="0" w:space="0" w:color="auto"/>
                                  </w:divBdr>
                                </w:div>
                                <w:div w:id="206066093">
                                  <w:marLeft w:val="0"/>
                                  <w:marRight w:val="0"/>
                                  <w:marTop w:val="0"/>
                                  <w:marBottom w:val="0"/>
                                  <w:divBdr>
                                    <w:top w:val="none" w:sz="0" w:space="0" w:color="auto"/>
                                    <w:left w:val="none" w:sz="0" w:space="0" w:color="auto"/>
                                    <w:bottom w:val="none" w:sz="0" w:space="0" w:color="auto"/>
                                    <w:right w:val="none" w:sz="0" w:space="0" w:color="auto"/>
                                  </w:divBdr>
                                </w:div>
                                <w:div w:id="227114980">
                                  <w:marLeft w:val="0"/>
                                  <w:marRight w:val="0"/>
                                  <w:marTop w:val="0"/>
                                  <w:marBottom w:val="0"/>
                                  <w:divBdr>
                                    <w:top w:val="none" w:sz="0" w:space="0" w:color="auto"/>
                                    <w:left w:val="none" w:sz="0" w:space="0" w:color="auto"/>
                                    <w:bottom w:val="none" w:sz="0" w:space="0" w:color="auto"/>
                                    <w:right w:val="none" w:sz="0" w:space="0" w:color="auto"/>
                                  </w:divBdr>
                                </w:div>
                                <w:div w:id="256451693">
                                  <w:marLeft w:val="0"/>
                                  <w:marRight w:val="0"/>
                                  <w:marTop w:val="0"/>
                                  <w:marBottom w:val="0"/>
                                  <w:divBdr>
                                    <w:top w:val="none" w:sz="0" w:space="0" w:color="auto"/>
                                    <w:left w:val="none" w:sz="0" w:space="0" w:color="auto"/>
                                    <w:bottom w:val="none" w:sz="0" w:space="0" w:color="auto"/>
                                    <w:right w:val="none" w:sz="0" w:space="0" w:color="auto"/>
                                  </w:divBdr>
                                </w:div>
                                <w:div w:id="259682286">
                                  <w:marLeft w:val="0"/>
                                  <w:marRight w:val="0"/>
                                  <w:marTop w:val="0"/>
                                  <w:marBottom w:val="0"/>
                                  <w:divBdr>
                                    <w:top w:val="none" w:sz="0" w:space="0" w:color="auto"/>
                                    <w:left w:val="none" w:sz="0" w:space="0" w:color="auto"/>
                                    <w:bottom w:val="none" w:sz="0" w:space="0" w:color="auto"/>
                                    <w:right w:val="none" w:sz="0" w:space="0" w:color="auto"/>
                                  </w:divBdr>
                                </w:div>
                                <w:div w:id="332955529">
                                  <w:marLeft w:val="0"/>
                                  <w:marRight w:val="0"/>
                                  <w:marTop w:val="0"/>
                                  <w:marBottom w:val="0"/>
                                  <w:divBdr>
                                    <w:top w:val="none" w:sz="0" w:space="0" w:color="auto"/>
                                    <w:left w:val="none" w:sz="0" w:space="0" w:color="auto"/>
                                    <w:bottom w:val="none" w:sz="0" w:space="0" w:color="auto"/>
                                    <w:right w:val="none" w:sz="0" w:space="0" w:color="auto"/>
                                  </w:divBdr>
                                </w:div>
                                <w:div w:id="458954805">
                                  <w:marLeft w:val="0"/>
                                  <w:marRight w:val="0"/>
                                  <w:marTop w:val="0"/>
                                  <w:marBottom w:val="0"/>
                                  <w:divBdr>
                                    <w:top w:val="none" w:sz="0" w:space="0" w:color="auto"/>
                                    <w:left w:val="none" w:sz="0" w:space="0" w:color="auto"/>
                                    <w:bottom w:val="none" w:sz="0" w:space="0" w:color="auto"/>
                                    <w:right w:val="none" w:sz="0" w:space="0" w:color="auto"/>
                                  </w:divBdr>
                                </w:div>
                                <w:div w:id="500462850">
                                  <w:marLeft w:val="0"/>
                                  <w:marRight w:val="0"/>
                                  <w:marTop w:val="0"/>
                                  <w:marBottom w:val="0"/>
                                  <w:divBdr>
                                    <w:top w:val="none" w:sz="0" w:space="0" w:color="auto"/>
                                    <w:left w:val="none" w:sz="0" w:space="0" w:color="auto"/>
                                    <w:bottom w:val="none" w:sz="0" w:space="0" w:color="auto"/>
                                    <w:right w:val="none" w:sz="0" w:space="0" w:color="auto"/>
                                  </w:divBdr>
                                </w:div>
                                <w:div w:id="780303208">
                                  <w:marLeft w:val="0"/>
                                  <w:marRight w:val="0"/>
                                  <w:marTop w:val="0"/>
                                  <w:marBottom w:val="0"/>
                                  <w:divBdr>
                                    <w:top w:val="none" w:sz="0" w:space="0" w:color="auto"/>
                                    <w:left w:val="none" w:sz="0" w:space="0" w:color="auto"/>
                                    <w:bottom w:val="none" w:sz="0" w:space="0" w:color="auto"/>
                                    <w:right w:val="none" w:sz="0" w:space="0" w:color="auto"/>
                                  </w:divBdr>
                                </w:div>
                                <w:div w:id="1099333481">
                                  <w:marLeft w:val="0"/>
                                  <w:marRight w:val="0"/>
                                  <w:marTop w:val="0"/>
                                  <w:marBottom w:val="0"/>
                                  <w:divBdr>
                                    <w:top w:val="none" w:sz="0" w:space="0" w:color="auto"/>
                                    <w:left w:val="none" w:sz="0" w:space="0" w:color="auto"/>
                                    <w:bottom w:val="none" w:sz="0" w:space="0" w:color="auto"/>
                                    <w:right w:val="none" w:sz="0" w:space="0" w:color="auto"/>
                                  </w:divBdr>
                                </w:div>
                                <w:div w:id="1125196860">
                                  <w:marLeft w:val="0"/>
                                  <w:marRight w:val="0"/>
                                  <w:marTop w:val="0"/>
                                  <w:marBottom w:val="0"/>
                                  <w:divBdr>
                                    <w:top w:val="none" w:sz="0" w:space="0" w:color="auto"/>
                                    <w:left w:val="none" w:sz="0" w:space="0" w:color="auto"/>
                                    <w:bottom w:val="none" w:sz="0" w:space="0" w:color="auto"/>
                                    <w:right w:val="none" w:sz="0" w:space="0" w:color="auto"/>
                                  </w:divBdr>
                                </w:div>
                                <w:div w:id="1166558038">
                                  <w:marLeft w:val="0"/>
                                  <w:marRight w:val="0"/>
                                  <w:marTop w:val="0"/>
                                  <w:marBottom w:val="0"/>
                                  <w:divBdr>
                                    <w:top w:val="none" w:sz="0" w:space="0" w:color="auto"/>
                                    <w:left w:val="none" w:sz="0" w:space="0" w:color="auto"/>
                                    <w:bottom w:val="none" w:sz="0" w:space="0" w:color="auto"/>
                                    <w:right w:val="none" w:sz="0" w:space="0" w:color="auto"/>
                                  </w:divBdr>
                                </w:div>
                                <w:div w:id="1351448898">
                                  <w:marLeft w:val="0"/>
                                  <w:marRight w:val="0"/>
                                  <w:marTop w:val="0"/>
                                  <w:marBottom w:val="0"/>
                                  <w:divBdr>
                                    <w:top w:val="none" w:sz="0" w:space="0" w:color="auto"/>
                                    <w:left w:val="none" w:sz="0" w:space="0" w:color="auto"/>
                                    <w:bottom w:val="none" w:sz="0" w:space="0" w:color="auto"/>
                                    <w:right w:val="none" w:sz="0" w:space="0" w:color="auto"/>
                                  </w:divBdr>
                                </w:div>
                                <w:div w:id="1543395955">
                                  <w:marLeft w:val="0"/>
                                  <w:marRight w:val="0"/>
                                  <w:marTop w:val="0"/>
                                  <w:marBottom w:val="0"/>
                                  <w:divBdr>
                                    <w:top w:val="none" w:sz="0" w:space="0" w:color="auto"/>
                                    <w:left w:val="none" w:sz="0" w:space="0" w:color="auto"/>
                                    <w:bottom w:val="none" w:sz="0" w:space="0" w:color="auto"/>
                                    <w:right w:val="none" w:sz="0" w:space="0" w:color="auto"/>
                                  </w:divBdr>
                                </w:div>
                                <w:div w:id="1632594445">
                                  <w:marLeft w:val="0"/>
                                  <w:marRight w:val="0"/>
                                  <w:marTop w:val="0"/>
                                  <w:marBottom w:val="0"/>
                                  <w:divBdr>
                                    <w:top w:val="none" w:sz="0" w:space="0" w:color="auto"/>
                                    <w:left w:val="none" w:sz="0" w:space="0" w:color="auto"/>
                                    <w:bottom w:val="none" w:sz="0" w:space="0" w:color="auto"/>
                                    <w:right w:val="none" w:sz="0" w:space="0" w:color="auto"/>
                                  </w:divBdr>
                                </w:div>
                                <w:div w:id="1832672119">
                                  <w:marLeft w:val="0"/>
                                  <w:marRight w:val="0"/>
                                  <w:marTop w:val="0"/>
                                  <w:marBottom w:val="0"/>
                                  <w:divBdr>
                                    <w:top w:val="none" w:sz="0" w:space="0" w:color="auto"/>
                                    <w:left w:val="none" w:sz="0" w:space="0" w:color="auto"/>
                                    <w:bottom w:val="none" w:sz="0" w:space="0" w:color="auto"/>
                                    <w:right w:val="none" w:sz="0" w:space="0" w:color="auto"/>
                                  </w:divBdr>
                                </w:div>
                                <w:div w:id="1916282274">
                                  <w:marLeft w:val="0"/>
                                  <w:marRight w:val="0"/>
                                  <w:marTop w:val="0"/>
                                  <w:marBottom w:val="0"/>
                                  <w:divBdr>
                                    <w:top w:val="none" w:sz="0" w:space="0" w:color="auto"/>
                                    <w:left w:val="none" w:sz="0" w:space="0" w:color="auto"/>
                                    <w:bottom w:val="none" w:sz="0" w:space="0" w:color="auto"/>
                                    <w:right w:val="none" w:sz="0" w:space="0" w:color="auto"/>
                                  </w:divBdr>
                                </w:div>
                                <w:div w:id="1994217888">
                                  <w:marLeft w:val="0"/>
                                  <w:marRight w:val="0"/>
                                  <w:marTop w:val="0"/>
                                  <w:marBottom w:val="0"/>
                                  <w:divBdr>
                                    <w:top w:val="none" w:sz="0" w:space="0" w:color="auto"/>
                                    <w:left w:val="none" w:sz="0" w:space="0" w:color="auto"/>
                                    <w:bottom w:val="none" w:sz="0" w:space="0" w:color="auto"/>
                                    <w:right w:val="none" w:sz="0" w:space="0" w:color="auto"/>
                                  </w:divBdr>
                                </w:div>
                                <w:div w:id="20416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080499">
      <w:bodyDiv w:val="1"/>
      <w:marLeft w:val="0"/>
      <w:marRight w:val="0"/>
      <w:marTop w:val="0"/>
      <w:marBottom w:val="0"/>
      <w:divBdr>
        <w:top w:val="none" w:sz="0" w:space="0" w:color="auto"/>
        <w:left w:val="none" w:sz="0" w:space="0" w:color="auto"/>
        <w:bottom w:val="none" w:sz="0" w:space="0" w:color="auto"/>
        <w:right w:val="none" w:sz="0" w:space="0" w:color="auto"/>
      </w:divBdr>
    </w:div>
    <w:div w:id="2015837834">
      <w:bodyDiv w:val="1"/>
      <w:marLeft w:val="0"/>
      <w:marRight w:val="0"/>
      <w:marTop w:val="0"/>
      <w:marBottom w:val="0"/>
      <w:divBdr>
        <w:top w:val="none" w:sz="0" w:space="0" w:color="auto"/>
        <w:left w:val="none" w:sz="0" w:space="0" w:color="auto"/>
        <w:bottom w:val="none" w:sz="0" w:space="0" w:color="auto"/>
        <w:right w:val="none" w:sz="0" w:space="0" w:color="auto"/>
      </w:divBdr>
      <w:divsChild>
        <w:div w:id="1004548540">
          <w:marLeft w:val="0"/>
          <w:marRight w:val="-45"/>
          <w:marTop w:val="0"/>
          <w:marBottom w:val="0"/>
          <w:divBdr>
            <w:top w:val="none" w:sz="0" w:space="0" w:color="auto"/>
            <w:left w:val="none" w:sz="0" w:space="0" w:color="auto"/>
            <w:bottom w:val="none" w:sz="0" w:space="0" w:color="auto"/>
            <w:right w:val="none" w:sz="0" w:space="0" w:color="auto"/>
          </w:divBdr>
          <w:divsChild>
            <w:div w:id="1253003154">
              <w:marLeft w:val="0"/>
              <w:marRight w:val="0"/>
              <w:marTop w:val="0"/>
              <w:marBottom w:val="0"/>
              <w:divBdr>
                <w:top w:val="none" w:sz="0" w:space="0" w:color="auto"/>
                <w:left w:val="none" w:sz="0" w:space="0" w:color="auto"/>
                <w:bottom w:val="none" w:sz="0" w:space="0" w:color="auto"/>
                <w:right w:val="none" w:sz="0" w:space="0" w:color="auto"/>
              </w:divBdr>
              <w:divsChild>
                <w:div w:id="393772740">
                  <w:marLeft w:val="0"/>
                  <w:marRight w:val="0"/>
                  <w:marTop w:val="0"/>
                  <w:marBottom w:val="0"/>
                  <w:divBdr>
                    <w:top w:val="none" w:sz="0" w:space="0" w:color="auto"/>
                    <w:left w:val="none" w:sz="0" w:space="0" w:color="auto"/>
                    <w:bottom w:val="none" w:sz="0" w:space="0" w:color="auto"/>
                    <w:right w:val="none" w:sz="0" w:space="0" w:color="auto"/>
                  </w:divBdr>
                  <w:divsChild>
                    <w:div w:id="1846749971">
                      <w:marLeft w:val="0"/>
                      <w:marRight w:val="0"/>
                      <w:marTop w:val="0"/>
                      <w:marBottom w:val="0"/>
                      <w:divBdr>
                        <w:top w:val="none" w:sz="0" w:space="0" w:color="auto"/>
                        <w:left w:val="none" w:sz="0" w:space="0" w:color="auto"/>
                        <w:bottom w:val="none" w:sz="0" w:space="0" w:color="auto"/>
                        <w:right w:val="none" w:sz="0" w:space="0" w:color="auto"/>
                      </w:divBdr>
                      <w:divsChild>
                        <w:div w:id="542255146">
                          <w:marLeft w:val="0"/>
                          <w:marRight w:val="0"/>
                          <w:marTop w:val="0"/>
                          <w:marBottom w:val="0"/>
                          <w:divBdr>
                            <w:top w:val="none" w:sz="0" w:space="0" w:color="auto"/>
                            <w:left w:val="none" w:sz="0" w:space="0" w:color="auto"/>
                            <w:bottom w:val="none" w:sz="0" w:space="0" w:color="auto"/>
                            <w:right w:val="none" w:sz="0" w:space="0" w:color="auto"/>
                          </w:divBdr>
                          <w:divsChild>
                            <w:div w:id="453594415">
                              <w:marLeft w:val="0"/>
                              <w:marRight w:val="0"/>
                              <w:marTop w:val="0"/>
                              <w:marBottom w:val="120"/>
                              <w:divBdr>
                                <w:top w:val="none" w:sz="0" w:space="0" w:color="auto"/>
                                <w:left w:val="none" w:sz="0" w:space="0" w:color="auto"/>
                                <w:bottom w:val="none" w:sz="0" w:space="0" w:color="auto"/>
                                <w:right w:val="none" w:sz="0" w:space="0" w:color="auto"/>
                              </w:divBdr>
                              <w:divsChild>
                                <w:div w:id="140392255">
                                  <w:marLeft w:val="0"/>
                                  <w:marRight w:val="0"/>
                                  <w:marTop w:val="0"/>
                                  <w:marBottom w:val="0"/>
                                  <w:divBdr>
                                    <w:top w:val="none" w:sz="0" w:space="0" w:color="auto"/>
                                    <w:left w:val="none" w:sz="0" w:space="0" w:color="auto"/>
                                    <w:bottom w:val="none" w:sz="0" w:space="0" w:color="auto"/>
                                    <w:right w:val="none" w:sz="0" w:space="0" w:color="auto"/>
                                  </w:divBdr>
                                </w:div>
                                <w:div w:id="214050594">
                                  <w:marLeft w:val="0"/>
                                  <w:marRight w:val="0"/>
                                  <w:marTop w:val="0"/>
                                  <w:marBottom w:val="0"/>
                                  <w:divBdr>
                                    <w:top w:val="none" w:sz="0" w:space="0" w:color="auto"/>
                                    <w:left w:val="none" w:sz="0" w:space="0" w:color="auto"/>
                                    <w:bottom w:val="none" w:sz="0" w:space="0" w:color="auto"/>
                                    <w:right w:val="none" w:sz="0" w:space="0" w:color="auto"/>
                                  </w:divBdr>
                                </w:div>
                                <w:div w:id="289020971">
                                  <w:marLeft w:val="0"/>
                                  <w:marRight w:val="0"/>
                                  <w:marTop w:val="0"/>
                                  <w:marBottom w:val="0"/>
                                  <w:divBdr>
                                    <w:top w:val="none" w:sz="0" w:space="0" w:color="auto"/>
                                    <w:left w:val="none" w:sz="0" w:space="0" w:color="auto"/>
                                    <w:bottom w:val="none" w:sz="0" w:space="0" w:color="auto"/>
                                    <w:right w:val="none" w:sz="0" w:space="0" w:color="auto"/>
                                  </w:divBdr>
                                </w:div>
                                <w:div w:id="336541714">
                                  <w:marLeft w:val="0"/>
                                  <w:marRight w:val="0"/>
                                  <w:marTop w:val="0"/>
                                  <w:marBottom w:val="0"/>
                                  <w:divBdr>
                                    <w:top w:val="none" w:sz="0" w:space="0" w:color="auto"/>
                                    <w:left w:val="none" w:sz="0" w:space="0" w:color="auto"/>
                                    <w:bottom w:val="none" w:sz="0" w:space="0" w:color="auto"/>
                                    <w:right w:val="none" w:sz="0" w:space="0" w:color="auto"/>
                                  </w:divBdr>
                                </w:div>
                                <w:div w:id="379407077">
                                  <w:marLeft w:val="0"/>
                                  <w:marRight w:val="0"/>
                                  <w:marTop w:val="0"/>
                                  <w:marBottom w:val="0"/>
                                  <w:divBdr>
                                    <w:top w:val="none" w:sz="0" w:space="0" w:color="auto"/>
                                    <w:left w:val="none" w:sz="0" w:space="0" w:color="auto"/>
                                    <w:bottom w:val="none" w:sz="0" w:space="0" w:color="auto"/>
                                    <w:right w:val="none" w:sz="0" w:space="0" w:color="auto"/>
                                  </w:divBdr>
                                </w:div>
                                <w:div w:id="504169952">
                                  <w:marLeft w:val="0"/>
                                  <w:marRight w:val="0"/>
                                  <w:marTop w:val="0"/>
                                  <w:marBottom w:val="0"/>
                                  <w:divBdr>
                                    <w:top w:val="none" w:sz="0" w:space="0" w:color="auto"/>
                                    <w:left w:val="none" w:sz="0" w:space="0" w:color="auto"/>
                                    <w:bottom w:val="none" w:sz="0" w:space="0" w:color="auto"/>
                                    <w:right w:val="none" w:sz="0" w:space="0" w:color="auto"/>
                                  </w:divBdr>
                                </w:div>
                                <w:div w:id="684553858">
                                  <w:marLeft w:val="0"/>
                                  <w:marRight w:val="0"/>
                                  <w:marTop w:val="0"/>
                                  <w:marBottom w:val="0"/>
                                  <w:divBdr>
                                    <w:top w:val="none" w:sz="0" w:space="0" w:color="auto"/>
                                    <w:left w:val="none" w:sz="0" w:space="0" w:color="auto"/>
                                    <w:bottom w:val="none" w:sz="0" w:space="0" w:color="auto"/>
                                    <w:right w:val="none" w:sz="0" w:space="0" w:color="auto"/>
                                  </w:divBdr>
                                </w:div>
                                <w:div w:id="702756615">
                                  <w:marLeft w:val="0"/>
                                  <w:marRight w:val="0"/>
                                  <w:marTop w:val="0"/>
                                  <w:marBottom w:val="0"/>
                                  <w:divBdr>
                                    <w:top w:val="none" w:sz="0" w:space="0" w:color="auto"/>
                                    <w:left w:val="none" w:sz="0" w:space="0" w:color="auto"/>
                                    <w:bottom w:val="none" w:sz="0" w:space="0" w:color="auto"/>
                                    <w:right w:val="none" w:sz="0" w:space="0" w:color="auto"/>
                                  </w:divBdr>
                                </w:div>
                                <w:div w:id="816260072">
                                  <w:marLeft w:val="0"/>
                                  <w:marRight w:val="0"/>
                                  <w:marTop w:val="0"/>
                                  <w:marBottom w:val="0"/>
                                  <w:divBdr>
                                    <w:top w:val="none" w:sz="0" w:space="0" w:color="auto"/>
                                    <w:left w:val="none" w:sz="0" w:space="0" w:color="auto"/>
                                    <w:bottom w:val="none" w:sz="0" w:space="0" w:color="auto"/>
                                    <w:right w:val="none" w:sz="0" w:space="0" w:color="auto"/>
                                  </w:divBdr>
                                </w:div>
                                <w:div w:id="816724526">
                                  <w:marLeft w:val="0"/>
                                  <w:marRight w:val="0"/>
                                  <w:marTop w:val="0"/>
                                  <w:marBottom w:val="0"/>
                                  <w:divBdr>
                                    <w:top w:val="none" w:sz="0" w:space="0" w:color="auto"/>
                                    <w:left w:val="none" w:sz="0" w:space="0" w:color="auto"/>
                                    <w:bottom w:val="none" w:sz="0" w:space="0" w:color="auto"/>
                                    <w:right w:val="none" w:sz="0" w:space="0" w:color="auto"/>
                                  </w:divBdr>
                                </w:div>
                                <w:div w:id="952709908">
                                  <w:marLeft w:val="0"/>
                                  <w:marRight w:val="0"/>
                                  <w:marTop w:val="0"/>
                                  <w:marBottom w:val="0"/>
                                  <w:divBdr>
                                    <w:top w:val="none" w:sz="0" w:space="0" w:color="auto"/>
                                    <w:left w:val="none" w:sz="0" w:space="0" w:color="auto"/>
                                    <w:bottom w:val="none" w:sz="0" w:space="0" w:color="auto"/>
                                    <w:right w:val="none" w:sz="0" w:space="0" w:color="auto"/>
                                  </w:divBdr>
                                </w:div>
                                <w:div w:id="966594136">
                                  <w:marLeft w:val="0"/>
                                  <w:marRight w:val="0"/>
                                  <w:marTop w:val="0"/>
                                  <w:marBottom w:val="0"/>
                                  <w:divBdr>
                                    <w:top w:val="none" w:sz="0" w:space="0" w:color="auto"/>
                                    <w:left w:val="none" w:sz="0" w:space="0" w:color="auto"/>
                                    <w:bottom w:val="none" w:sz="0" w:space="0" w:color="auto"/>
                                    <w:right w:val="none" w:sz="0" w:space="0" w:color="auto"/>
                                  </w:divBdr>
                                </w:div>
                                <w:div w:id="987393391">
                                  <w:marLeft w:val="0"/>
                                  <w:marRight w:val="0"/>
                                  <w:marTop w:val="0"/>
                                  <w:marBottom w:val="0"/>
                                  <w:divBdr>
                                    <w:top w:val="none" w:sz="0" w:space="0" w:color="auto"/>
                                    <w:left w:val="none" w:sz="0" w:space="0" w:color="auto"/>
                                    <w:bottom w:val="none" w:sz="0" w:space="0" w:color="auto"/>
                                    <w:right w:val="none" w:sz="0" w:space="0" w:color="auto"/>
                                  </w:divBdr>
                                </w:div>
                                <w:div w:id="1024357812">
                                  <w:marLeft w:val="0"/>
                                  <w:marRight w:val="0"/>
                                  <w:marTop w:val="0"/>
                                  <w:marBottom w:val="0"/>
                                  <w:divBdr>
                                    <w:top w:val="none" w:sz="0" w:space="0" w:color="auto"/>
                                    <w:left w:val="none" w:sz="0" w:space="0" w:color="auto"/>
                                    <w:bottom w:val="none" w:sz="0" w:space="0" w:color="auto"/>
                                    <w:right w:val="none" w:sz="0" w:space="0" w:color="auto"/>
                                  </w:divBdr>
                                </w:div>
                                <w:div w:id="1168790131">
                                  <w:marLeft w:val="0"/>
                                  <w:marRight w:val="0"/>
                                  <w:marTop w:val="0"/>
                                  <w:marBottom w:val="0"/>
                                  <w:divBdr>
                                    <w:top w:val="none" w:sz="0" w:space="0" w:color="auto"/>
                                    <w:left w:val="none" w:sz="0" w:space="0" w:color="auto"/>
                                    <w:bottom w:val="none" w:sz="0" w:space="0" w:color="auto"/>
                                    <w:right w:val="none" w:sz="0" w:space="0" w:color="auto"/>
                                  </w:divBdr>
                                </w:div>
                                <w:div w:id="1177621101">
                                  <w:marLeft w:val="0"/>
                                  <w:marRight w:val="0"/>
                                  <w:marTop w:val="0"/>
                                  <w:marBottom w:val="0"/>
                                  <w:divBdr>
                                    <w:top w:val="none" w:sz="0" w:space="0" w:color="auto"/>
                                    <w:left w:val="none" w:sz="0" w:space="0" w:color="auto"/>
                                    <w:bottom w:val="none" w:sz="0" w:space="0" w:color="auto"/>
                                    <w:right w:val="none" w:sz="0" w:space="0" w:color="auto"/>
                                  </w:divBdr>
                                </w:div>
                                <w:div w:id="1335764237">
                                  <w:marLeft w:val="0"/>
                                  <w:marRight w:val="0"/>
                                  <w:marTop w:val="0"/>
                                  <w:marBottom w:val="0"/>
                                  <w:divBdr>
                                    <w:top w:val="none" w:sz="0" w:space="0" w:color="auto"/>
                                    <w:left w:val="none" w:sz="0" w:space="0" w:color="auto"/>
                                    <w:bottom w:val="none" w:sz="0" w:space="0" w:color="auto"/>
                                    <w:right w:val="none" w:sz="0" w:space="0" w:color="auto"/>
                                  </w:divBdr>
                                </w:div>
                                <w:div w:id="1366053872">
                                  <w:marLeft w:val="0"/>
                                  <w:marRight w:val="0"/>
                                  <w:marTop w:val="0"/>
                                  <w:marBottom w:val="0"/>
                                  <w:divBdr>
                                    <w:top w:val="none" w:sz="0" w:space="0" w:color="auto"/>
                                    <w:left w:val="none" w:sz="0" w:space="0" w:color="auto"/>
                                    <w:bottom w:val="none" w:sz="0" w:space="0" w:color="auto"/>
                                    <w:right w:val="none" w:sz="0" w:space="0" w:color="auto"/>
                                  </w:divBdr>
                                </w:div>
                                <w:div w:id="1580826370">
                                  <w:marLeft w:val="0"/>
                                  <w:marRight w:val="0"/>
                                  <w:marTop w:val="0"/>
                                  <w:marBottom w:val="0"/>
                                  <w:divBdr>
                                    <w:top w:val="none" w:sz="0" w:space="0" w:color="auto"/>
                                    <w:left w:val="none" w:sz="0" w:space="0" w:color="auto"/>
                                    <w:bottom w:val="none" w:sz="0" w:space="0" w:color="auto"/>
                                    <w:right w:val="none" w:sz="0" w:space="0" w:color="auto"/>
                                  </w:divBdr>
                                </w:div>
                                <w:div w:id="1625497970">
                                  <w:marLeft w:val="0"/>
                                  <w:marRight w:val="0"/>
                                  <w:marTop w:val="0"/>
                                  <w:marBottom w:val="0"/>
                                  <w:divBdr>
                                    <w:top w:val="none" w:sz="0" w:space="0" w:color="auto"/>
                                    <w:left w:val="none" w:sz="0" w:space="0" w:color="auto"/>
                                    <w:bottom w:val="none" w:sz="0" w:space="0" w:color="auto"/>
                                    <w:right w:val="none" w:sz="0" w:space="0" w:color="auto"/>
                                  </w:divBdr>
                                </w:div>
                                <w:div w:id="1918517313">
                                  <w:marLeft w:val="0"/>
                                  <w:marRight w:val="0"/>
                                  <w:marTop w:val="0"/>
                                  <w:marBottom w:val="0"/>
                                  <w:divBdr>
                                    <w:top w:val="none" w:sz="0" w:space="0" w:color="auto"/>
                                    <w:left w:val="none" w:sz="0" w:space="0" w:color="auto"/>
                                    <w:bottom w:val="none" w:sz="0" w:space="0" w:color="auto"/>
                                    <w:right w:val="none" w:sz="0" w:space="0" w:color="auto"/>
                                  </w:divBdr>
                                </w:div>
                                <w:div w:id="20518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057430">
      <w:bodyDiv w:val="1"/>
      <w:marLeft w:val="0"/>
      <w:marRight w:val="0"/>
      <w:marTop w:val="0"/>
      <w:marBottom w:val="0"/>
      <w:divBdr>
        <w:top w:val="none" w:sz="0" w:space="0" w:color="auto"/>
        <w:left w:val="none" w:sz="0" w:space="0" w:color="auto"/>
        <w:bottom w:val="none" w:sz="0" w:space="0" w:color="auto"/>
        <w:right w:val="none" w:sz="0" w:space="0" w:color="auto"/>
      </w:divBdr>
      <w:divsChild>
        <w:div w:id="1584683272">
          <w:marLeft w:val="0"/>
          <w:marRight w:val="-45"/>
          <w:marTop w:val="0"/>
          <w:marBottom w:val="0"/>
          <w:divBdr>
            <w:top w:val="none" w:sz="0" w:space="0" w:color="auto"/>
            <w:left w:val="none" w:sz="0" w:space="0" w:color="auto"/>
            <w:bottom w:val="none" w:sz="0" w:space="0" w:color="auto"/>
            <w:right w:val="none" w:sz="0" w:space="0" w:color="auto"/>
          </w:divBdr>
          <w:divsChild>
            <w:div w:id="1581601783">
              <w:marLeft w:val="0"/>
              <w:marRight w:val="0"/>
              <w:marTop w:val="0"/>
              <w:marBottom w:val="0"/>
              <w:divBdr>
                <w:top w:val="none" w:sz="0" w:space="0" w:color="auto"/>
                <w:left w:val="none" w:sz="0" w:space="0" w:color="auto"/>
                <w:bottom w:val="none" w:sz="0" w:space="0" w:color="auto"/>
                <w:right w:val="none" w:sz="0" w:space="0" w:color="auto"/>
              </w:divBdr>
              <w:divsChild>
                <w:div w:id="1417675765">
                  <w:marLeft w:val="0"/>
                  <w:marRight w:val="0"/>
                  <w:marTop w:val="0"/>
                  <w:marBottom w:val="0"/>
                  <w:divBdr>
                    <w:top w:val="none" w:sz="0" w:space="0" w:color="auto"/>
                    <w:left w:val="none" w:sz="0" w:space="0" w:color="auto"/>
                    <w:bottom w:val="none" w:sz="0" w:space="0" w:color="auto"/>
                    <w:right w:val="none" w:sz="0" w:space="0" w:color="auto"/>
                  </w:divBdr>
                  <w:divsChild>
                    <w:div w:id="1968122265">
                      <w:marLeft w:val="0"/>
                      <w:marRight w:val="0"/>
                      <w:marTop w:val="0"/>
                      <w:marBottom w:val="0"/>
                      <w:divBdr>
                        <w:top w:val="none" w:sz="0" w:space="0" w:color="auto"/>
                        <w:left w:val="none" w:sz="0" w:space="0" w:color="auto"/>
                        <w:bottom w:val="none" w:sz="0" w:space="0" w:color="auto"/>
                        <w:right w:val="none" w:sz="0" w:space="0" w:color="auto"/>
                      </w:divBdr>
                      <w:divsChild>
                        <w:div w:id="576331561">
                          <w:marLeft w:val="0"/>
                          <w:marRight w:val="0"/>
                          <w:marTop w:val="0"/>
                          <w:marBottom w:val="0"/>
                          <w:divBdr>
                            <w:top w:val="none" w:sz="0" w:space="0" w:color="auto"/>
                            <w:left w:val="none" w:sz="0" w:space="0" w:color="auto"/>
                            <w:bottom w:val="none" w:sz="0" w:space="0" w:color="auto"/>
                            <w:right w:val="none" w:sz="0" w:space="0" w:color="auto"/>
                          </w:divBdr>
                          <w:divsChild>
                            <w:div w:id="424031717">
                              <w:marLeft w:val="0"/>
                              <w:marRight w:val="0"/>
                              <w:marTop w:val="0"/>
                              <w:marBottom w:val="120"/>
                              <w:divBdr>
                                <w:top w:val="none" w:sz="0" w:space="0" w:color="auto"/>
                                <w:left w:val="none" w:sz="0" w:space="0" w:color="auto"/>
                                <w:bottom w:val="none" w:sz="0" w:space="0" w:color="auto"/>
                                <w:right w:val="none" w:sz="0" w:space="0" w:color="auto"/>
                              </w:divBdr>
                              <w:divsChild>
                                <w:div w:id="55863572">
                                  <w:marLeft w:val="0"/>
                                  <w:marRight w:val="0"/>
                                  <w:marTop w:val="0"/>
                                  <w:marBottom w:val="0"/>
                                  <w:divBdr>
                                    <w:top w:val="none" w:sz="0" w:space="0" w:color="auto"/>
                                    <w:left w:val="none" w:sz="0" w:space="0" w:color="auto"/>
                                    <w:bottom w:val="none" w:sz="0" w:space="0" w:color="auto"/>
                                    <w:right w:val="none" w:sz="0" w:space="0" w:color="auto"/>
                                  </w:divBdr>
                                </w:div>
                                <w:div w:id="59250061">
                                  <w:marLeft w:val="0"/>
                                  <w:marRight w:val="0"/>
                                  <w:marTop w:val="0"/>
                                  <w:marBottom w:val="0"/>
                                  <w:divBdr>
                                    <w:top w:val="none" w:sz="0" w:space="0" w:color="auto"/>
                                    <w:left w:val="none" w:sz="0" w:space="0" w:color="auto"/>
                                    <w:bottom w:val="none" w:sz="0" w:space="0" w:color="auto"/>
                                    <w:right w:val="none" w:sz="0" w:space="0" w:color="auto"/>
                                  </w:divBdr>
                                </w:div>
                                <w:div w:id="100539940">
                                  <w:marLeft w:val="0"/>
                                  <w:marRight w:val="0"/>
                                  <w:marTop w:val="0"/>
                                  <w:marBottom w:val="0"/>
                                  <w:divBdr>
                                    <w:top w:val="none" w:sz="0" w:space="0" w:color="auto"/>
                                    <w:left w:val="none" w:sz="0" w:space="0" w:color="auto"/>
                                    <w:bottom w:val="none" w:sz="0" w:space="0" w:color="auto"/>
                                    <w:right w:val="none" w:sz="0" w:space="0" w:color="auto"/>
                                  </w:divBdr>
                                </w:div>
                                <w:div w:id="493450675">
                                  <w:marLeft w:val="0"/>
                                  <w:marRight w:val="0"/>
                                  <w:marTop w:val="0"/>
                                  <w:marBottom w:val="0"/>
                                  <w:divBdr>
                                    <w:top w:val="none" w:sz="0" w:space="0" w:color="auto"/>
                                    <w:left w:val="none" w:sz="0" w:space="0" w:color="auto"/>
                                    <w:bottom w:val="none" w:sz="0" w:space="0" w:color="auto"/>
                                    <w:right w:val="none" w:sz="0" w:space="0" w:color="auto"/>
                                  </w:divBdr>
                                </w:div>
                                <w:div w:id="773480628">
                                  <w:marLeft w:val="0"/>
                                  <w:marRight w:val="0"/>
                                  <w:marTop w:val="0"/>
                                  <w:marBottom w:val="0"/>
                                  <w:divBdr>
                                    <w:top w:val="none" w:sz="0" w:space="0" w:color="auto"/>
                                    <w:left w:val="none" w:sz="0" w:space="0" w:color="auto"/>
                                    <w:bottom w:val="none" w:sz="0" w:space="0" w:color="auto"/>
                                    <w:right w:val="none" w:sz="0" w:space="0" w:color="auto"/>
                                  </w:divBdr>
                                </w:div>
                                <w:div w:id="1040009557">
                                  <w:marLeft w:val="0"/>
                                  <w:marRight w:val="0"/>
                                  <w:marTop w:val="0"/>
                                  <w:marBottom w:val="0"/>
                                  <w:divBdr>
                                    <w:top w:val="none" w:sz="0" w:space="0" w:color="auto"/>
                                    <w:left w:val="none" w:sz="0" w:space="0" w:color="auto"/>
                                    <w:bottom w:val="none" w:sz="0" w:space="0" w:color="auto"/>
                                    <w:right w:val="none" w:sz="0" w:space="0" w:color="auto"/>
                                  </w:divBdr>
                                </w:div>
                                <w:div w:id="1266502257">
                                  <w:marLeft w:val="0"/>
                                  <w:marRight w:val="0"/>
                                  <w:marTop w:val="0"/>
                                  <w:marBottom w:val="0"/>
                                  <w:divBdr>
                                    <w:top w:val="none" w:sz="0" w:space="0" w:color="auto"/>
                                    <w:left w:val="none" w:sz="0" w:space="0" w:color="auto"/>
                                    <w:bottom w:val="none" w:sz="0" w:space="0" w:color="auto"/>
                                    <w:right w:val="none" w:sz="0" w:space="0" w:color="auto"/>
                                  </w:divBdr>
                                </w:div>
                                <w:div w:id="1286934028">
                                  <w:marLeft w:val="0"/>
                                  <w:marRight w:val="0"/>
                                  <w:marTop w:val="0"/>
                                  <w:marBottom w:val="0"/>
                                  <w:divBdr>
                                    <w:top w:val="none" w:sz="0" w:space="0" w:color="auto"/>
                                    <w:left w:val="none" w:sz="0" w:space="0" w:color="auto"/>
                                    <w:bottom w:val="none" w:sz="0" w:space="0" w:color="auto"/>
                                    <w:right w:val="none" w:sz="0" w:space="0" w:color="auto"/>
                                  </w:divBdr>
                                </w:div>
                                <w:div w:id="1644431528">
                                  <w:marLeft w:val="0"/>
                                  <w:marRight w:val="0"/>
                                  <w:marTop w:val="0"/>
                                  <w:marBottom w:val="0"/>
                                  <w:divBdr>
                                    <w:top w:val="none" w:sz="0" w:space="0" w:color="auto"/>
                                    <w:left w:val="none" w:sz="0" w:space="0" w:color="auto"/>
                                    <w:bottom w:val="none" w:sz="0" w:space="0" w:color="auto"/>
                                    <w:right w:val="none" w:sz="0" w:space="0" w:color="auto"/>
                                  </w:divBdr>
                                </w:div>
                                <w:div w:id="1706254214">
                                  <w:marLeft w:val="0"/>
                                  <w:marRight w:val="0"/>
                                  <w:marTop w:val="0"/>
                                  <w:marBottom w:val="0"/>
                                  <w:divBdr>
                                    <w:top w:val="none" w:sz="0" w:space="0" w:color="auto"/>
                                    <w:left w:val="none" w:sz="0" w:space="0" w:color="auto"/>
                                    <w:bottom w:val="none" w:sz="0" w:space="0" w:color="auto"/>
                                    <w:right w:val="none" w:sz="0" w:space="0" w:color="auto"/>
                                  </w:divBdr>
                                </w:div>
                                <w:div w:id="1819568624">
                                  <w:marLeft w:val="0"/>
                                  <w:marRight w:val="0"/>
                                  <w:marTop w:val="0"/>
                                  <w:marBottom w:val="0"/>
                                  <w:divBdr>
                                    <w:top w:val="none" w:sz="0" w:space="0" w:color="auto"/>
                                    <w:left w:val="none" w:sz="0" w:space="0" w:color="auto"/>
                                    <w:bottom w:val="none" w:sz="0" w:space="0" w:color="auto"/>
                                    <w:right w:val="none" w:sz="0" w:space="0" w:color="auto"/>
                                  </w:divBdr>
                                </w:div>
                                <w:div w:id="1838768745">
                                  <w:marLeft w:val="0"/>
                                  <w:marRight w:val="0"/>
                                  <w:marTop w:val="0"/>
                                  <w:marBottom w:val="0"/>
                                  <w:divBdr>
                                    <w:top w:val="none" w:sz="0" w:space="0" w:color="auto"/>
                                    <w:left w:val="none" w:sz="0" w:space="0" w:color="auto"/>
                                    <w:bottom w:val="none" w:sz="0" w:space="0" w:color="auto"/>
                                    <w:right w:val="none" w:sz="0" w:space="0" w:color="auto"/>
                                  </w:divBdr>
                                </w:div>
                                <w:div w:id="1881939657">
                                  <w:marLeft w:val="0"/>
                                  <w:marRight w:val="0"/>
                                  <w:marTop w:val="0"/>
                                  <w:marBottom w:val="0"/>
                                  <w:divBdr>
                                    <w:top w:val="none" w:sz="0" w:space="0" w:color="auto"/>
                                    <w:left w:val="none" w:sz="0" w:space="0" w:color="auto"/>
                                    <w:bottom w:val="none" w:sz="0" w:space="0" w:color="auto"/>
                                    <w:right w:val="none" w:sz="0" w:space="0" w:color="auto"/>
                                  </w:divBdr>
                                </w:div>
                                <w:div w:id="19226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o30ciela/Dispatcher.aspx?Destination=Document&amp;Method=OpenRef&amp;Idref=2834894&amp;Category=normi&amp;lang=bg-BG" TargetMode="External"/><Relationship Id="rId21" Type="http://schemas.openxmlformats.org/officeDocument/2006/relationships/hyperlink" Target="http://ro30ciela/Dispatcher.aspx?Destination=Document&amp;Method=OpenRef&amp;Idref=3602039&amp;Category=normi&amp;lang=bg-BG" TargetMode="External"/><Relationship Id="rId34"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50" Type="http://schemas.openxmlformats.org/officeDocument/2006/relationships/hyperlink" Target="http://ro30ciela/Dispatcher.aspx?Destination=Document&amp;Method=OpenRef&amp;Idref=2793598&amp;Category=normi&amp;lang=bg-BG" TargetMode="External"/><Relationship Id="rId55" Type="http://schemas.openxmlformats.org/officeDocument/2006/relationships/hyperlink" Target="javascript:;" TargetMode="External"/><Relationship Id="rId63" Type="http://schemas.openxmlformats.org/officeDocument/2006/relationships/hyperlink" Target="http://ro30ciela/Dispatcher.aspx?Destination=Document&amp;Method=OpenRef&amp;Idref=4703323&amp;Category=normi&amp;lang=bg-BG" TargetMode="External"/><Relationship Id="rId68" Type="http://schemas.openxmlformats.org/officeDocument/2006/relationships/hyperlink" Target="http://ro30ciela/Dispatcher.aspx?Destination=Document&amp;Method=OpenRef&amp;Idref=2760327&amp;Category=normi&amp;lang=bg-BG" TargetMode="External"/><Relationship Id="rId76" Type="http://schemas.openxmlformats.org/officeDocument/2006/relationships/hyperlink" Target="http://ro30ciela/Dispatcher.aspx?Destination=Document&amp;Method=OpenRef&amp;Idref=2760331&amp;Category=normi&amp;lang=bg-BG" TargetMode="External"/><Relationship Id="rId84" Type="http://schemas.openxmlformats.org/officeDocument/2006/relationships/image" Target="media/image1.emf"/><Relationship Id="rId89" Type="http://schemas.openxmlformats.org/officeDocument/2006/relationships/oleObject" Target="embeddings/oleObject3.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 TargetMode="External"/><Relationship Id="rId9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ro30ciela/Dispatcher.aspx?Destination=Document&amp;Method=OpenRef&amp;Idref=3602040&amp;Category=normi&amp;lang=bg-BG" TargetMode="External"/><Relationship Id="rId29" Type="http://schemas.openxmlformats.org/officeDocument/2006/relationships/hyperlink" Target="javascript:;" TargetMode="External"/><Relationship Id="rId11" Type="http://schemas.openxmlformats.org/officeDocument/2006/relationships/hyperlink" Target="javascript:;" TargetMode="External"/><Relationship Id="rId24" Type="http://schemas.openxmlformats.org/officeDocument/2006/relationships/hyperlink" Target="http://ro30ciela/Dispatcher.aspx?Destination=Document&amp;Method=OpenRef&amp;Idref=2834893&amp;Category=normi&amp;lang=bg-BG" TargetMode="External"/><Relationship Id="rId32" Type="http://schemas.openxmlformats.org/officeDocument/2006/relationships/hyperlink" Target="javascript:;" TargetMode="External"/><Relationship Id="rId37" Type="http://schemas.openxmlformats.org/officeDocument/2006/relationships/hyperlink" Target="http://www.nap.bg/" TargetMode="External"/><Relationship Id="rId40" Type="http://schemas.openxmlformats.org/officeDocument/2006/relationships/hyperlink" Target="javascript:;" TargetMode="External"/><Relationship Id="rId45"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66"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hyperlink" Target="javascript:;" TargetMode="External"/><Relationship Id="rId87"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hyperlink" Target="javascript:;" TargetMode="External"/><Relationship Id="rId82" Type="http://schemas.openxmlformats.org/officeDocument/2006/relationships/hyperlink" Target="javascript:;" TargetMode="External"/><Relationship Id="rId90" Type="http://schemas.openxmlformats.org/officeDocument/2006/relationships/image" Target="media/image4.emf"/><Relationship Id="rId95" Type="http://schemas.openxmlformats.org/officeDocument/2006/relationships/footer" Target="footer1.xml"/><Relationship Id="rId19" Type="http://schemas.openxmlformats.org/officeDocument/2006/relationships/hyperlink" Target="http://ro30ciela/Dispatcher.aspx?Destination=Document&amp;Method=OpenRef&amp;Idref=233131&amp;Category=normi&amp;lang=bg-BG&amp;text=&#1059;&#1089;&#1083;&#1091;&#1075;&#1080;,%20&#1080;&#1079;&#1074;&#1098;&#1088;&#1096;&#1077;&#1085;&#1080;%20&#1087;&#1086;%20&#1077;&#1083;&#1077;&#1082;&#1090;&#1088;&#1086;&#1085;&#1077;&#1085;%20&#1087;&#1098;&#1090;" TargetMode="External"/><Relationship Id="rId14" Type="http://schemas.openxmlformats.org/officeDocument/2006/relationships/hyperlink" Target="http://ro30ciela/Dispatcher.aspx?Destination=Document&amp;Method=OpenRef&amp;Idref=3602038&amp;Category=normi&amp;lang=bg-BG" TargetMode="External"/><Relationship Id="rId22" Type="http://schemas.openxmlformats.org/officeDocument/2006/relationships/hyperlink" Target="http://ro30ciela/Dispatcher.aspx?Destination=Document&amp;Method=OpenRef&amp;Idref=3602040&amp;Category=normi&amp;lang=bg-BG" TargetMode="External"/><Relationship Id="rId27" Type="http://schemas.openxmlformats.org/officeDocument/2006/relationships/hyperlink" Target="http://ro30ciela/Dispatcher.aspx?Destination=Document&amp;Method=OpenRef&amp;Idref=2834896&amp;Category=normi&amp;lang=bg-BG" TargetMode="External"/><Relationship Id="rId30" Type="http://schemas.openxmlformats.org/officeDocument/2006/relationships/hyperlink" Target="javascript:;" TargetMode="External"/><Relationship Id="rId35" Type="http://schemas.openxmlformats.org/officeDocument/2006/relationships/hyperlink" Target="http://ro30ciela/Dispatcher.aspx?Destination=Document&amp;Method=OpenRef&amp;Idref=2834911&amp;Category=normi&amp;lang=bg-BG" TargetMode="External"/><Relationship Id="rId43" Type="http://schemas.openxmlformats.org/officeDocument/2006/relationships/hyperlink" Target="javascript:;" TargetMode="External"/><Relationship Id="rId48" Type="http://schemas.openxmlformats.org/officeDocument/2006/relationships/hyperlink" Target="javascript:;" TargetMode="External"/><Relationship Id="rId56" Type="http://schemas.openxmlformats.org/officeDocument/2006/relationships/hyperlink" Target="javascript:;" TargetMode="External"/><Relationship Id="rId64" Type="http://schemas.openxmlformats.org/officeDocument/2006/relationships/hyperlink" Target="javascript:;" TargetMode="External"/><Relationship Id="rId69" Type="http://schemas.openxmlformats.org/officeDocument/2006/relationships/hyperlink" Target="javascript:;" TargetMode="External"/><Relationship Id="rId77" Type="http://schemas.openxmlformats.org/officeDocument/2006/relationships/hyperlink" Target="http://ro30ciela/Dispatcher.aspx?Destination=Document&amp;Method=OpenRef&amp;Idref=2760332&amp;Category=normi&amp;lang=bg-BG" TargetMode="External"/><Relationship Id="rId8" Type="http://schemas.openxmlformats.org/officeDocument/2006/relationships/hyperlink" Target="javascript:;" TargetMode="External"/><Relationship Id="rId51" Type="http://schemas.openxmlformats.org/officeDocument/2006/relationships/hyperlink" Target="http://www.nap.bg/" TargetMode="External"/><Relationship Id="rId72" Type="http://schemas.openxmlformats.org/officeDocument/2006/relationships/hyperlink" Target="javascript:;" TargetMode="External"/><Relationship Id="rId80" Type="http://schemas.openxmlformats.org/officeDocument/2006/relationships/hyperlink" Target="javascript:;" TargetMode="External"/><Relationship Id="rId85" Type="http://schemas.openxmlformats.org/officeDocument/2006/relationships/oleObject" Target="embeddings/oleObject1.bin"/><Relationship Id="rId93" Type="http://schemas.openxmlformats.org/officeDocument/2006/relationships/oleObject" Target="embeddings/oleObject5.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o30ciela/Dispatcher.aspx?Destination=Document&amp;Method=OpenRef&amp;Idref=233129&amp;Category=normi&amp;lang=bg-BG&amp;text=&#1044;&#1072;&#1083;&#1077;&#1082;&#1086;&#1089;&#1098;&#1086;&#1073;&#1097;&#1080;&#1090;&#1077;&#1083;&#1085;&#1080;%20&#1091;&#1089;&#1083;&#1091;&#1075;&#1080;" TargetMode="External"/><Relationship Id="rId17" Type="http://schemas.openxmlformats.org/officeDocument/2006/relationships/hyperlink" Target="http://ro30ciela/Dispatcher.aspx?Destination=Document&amp;Method=OpenRef&amp;Idref=2272274&amp;Category=normi&amp;lang=bg-BG&amp;text=&#1059;&#1089;&#1083;&#1091;&#1075;&#1080;%20&#1079;&#1072;%20&#1088;&#1072;&#1076;&#1080;&#1086;-%20&#1080;%20&#1090;&#1077;&#1083;&#1077;&#1074;&#1080;&#1079;&#1080;&#1086;&#1085;&#1085;&#1086;%20&#1080;&#1079;&#1083;&#1098;&#1095;&#1074;&#1072;&#1085;&#1077;" TargetMode="External"/><Relationship Id="rId25" Type="http://schemas.openxmlformats.org/officeDocument/2006/relationships/hyperlink" Target="http://www.nap.bg/"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59" Type="http://schemas.openxmlformats.org/officeDocument/2006/relationships/hyperlink" Target="javascript:;" TargetMode="External"/><Relationship Id="rId67" Type="http://schemas.openxmlformats.org/officeDocument/2006/relationships/hyperlink" Target="http://ro30ciela/Dispatcher.aspx?Destination=Document&amp;Method=OpenRef&amp;Idref=2760326&amp;Category=normi&amp;lang=bg-BG" TargetMode="External"/><Relationship Id="rId20" Type="http://schemas.openxmlformats.org/officeDocument/2006/relationships/hyperlink" Target="http://ro30ciela/Dispatcher.aspx?Destination=Document&amp;Method=OpenRef&amp;Idref=3602038&amp;Category=normi&amp;lang=bg-BG" TargetMode="External"/><Relationship Id="rId41" Type="http://schemas.openxmlformats.org/officeDocument/2006/relationships/hyperlink" Target="javascript:;" TargetMode="External"/><Relationship Id="rId54" Type="http://schemas.openxmlformats.org/officeDocument/2006/relationships/hyperlink" Target="javascript:;" TargetMode="External"/><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image" Target="media/image3.emf"/><Relationship Id="rId91" Type="http://schemas.openxmlformats.org/officeDocument/2006/relationships/oleObject" Target="embeddings/oleObject4.bin"/><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o30ciela/Dispatcher.aspx?Destination=Document&amp;Method=OpenRef&amp;Idref=3602039&amp;Category=normi&amp;lang=bg-BG" TargetMode="External"/><Relationship Id="rId23" Type="http://schemas.openxmlformats.org/officeDocument/2006/relationships/hyperlink" Target="http://ro30ciela/Dispatcher.aspx?Destination=Document&amp;Method=OpenRef&amp;Idref=2272274&amp;Category=normi&amp;lang=bg-BG&amp;text=&#1059;&#1089;&#1083;&#1091;&#1075;&#1080;%20&#1079;&#1072;%20&#1088;&#1072;&#1076;&#1080;&#1086;-%20&#1080;%20&#1090;&#1077;&#1083;&#1077;&#1074;&#1080;&#1079;&#1080;&#1086;&#1085;&#1085;&#1086;%20&#1080;&#1079;&#1083;&#1098;&#1095;&#1074;&#1072;&#1085;&#1077;" TargetMode="External"/><Relationship Id="rId28" Type="http://schemas.openxmlformats.org/officeDocument/2006/relationships/hyperlink" Target="http://www.nap.bg/" TargetMode="External"/><Relationship Id="rId36" Type="http://schemas.openxmlformats.org/officeDocument/2006/relationships/hyperlink" Target="http://ro30ciela/Dispatcher.aspx?Destination=Document&amp;Method=OpenRef&amp;Idref=2834912&amp;Category=normi&amp;lang=bg-BG" TargetMode="External"/><Relationship Id="rId49" Type="http://schemas.openxmlformats.org/officeDocument/2006/relationships/hyperlink" Target="http://ro30ciela/Dispatcher.aspx?Destination=Document&amp;Method=OpenRef&amp;Idref=2793597&amp;Category=normi&amp;lang=bg-BG" TargetMode="External"/><Relationship Id="rId5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hyperlink" Target="javascript:;" TargetMode="External"/><Relationship Id="rId52" Type="http://schemas.openxmlformats.org/officeDocument/2006/relationships/hyperlink" Target="http://ro30ciela/Dispatcher.aspx?Destination=Document&amp;Method=OpenRef&amp;Idref=2793600&amp;Category=normi&amp;lang=bg-BG" TargetMode="External"/><Relationship Id="rId60" Type="http://schemas.openxmlformats.org/officeDocument/2006/relationships/hyperlink" Target="javascript:;" TargetMode="External"/><Relationship Id="rId65" Type="http://schemas.openxmlformats.org/officeDocument/2006/relationships/hyperlink" Target="http://ro30ciela/Dispatcher.aspx?Destination=Document&amp;Method=OpenRef&amp;Idref=2760324&amp;Category=normi&amp;lang=bg-BG" TargetMode="External"/><Relationship Id="rId73" Type="http://schemas.openxmlformats.org/officeDocument/2006/relationships/hyperlink" Target="javascript:;" TargetMode="Externa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image" Target="media/image2.emf"/><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 TargetMode="External"/><Relationship Id="rId13" Type="http://schemas.openxmlformats.org/officeDocument/2006/relationships/hyperlink" Target="http://ro30ciela/Dispatcher.aspx?Destination=Document&amp;Method=OpenRef&amp;Idref=233131&amp;Category=normi&amp;lang=bg-BG&amp;text=&#1059;&#1089;&#1083;&#1091;&#1075;&#1080;,%20&#1080;&#1079;&#1074;&#1098;&#1088;&#1096;&#1077;&#1085;&#1080;%20&#1087;&#1086;%20&#1077;&#1083;&#1077;&#1082;&#1090;&#1088;&#1086;&#1085;&#1077;&#1085;%20&#1087;&#1098;&#1090;" TargetMode="External"/><Relationship Id="rId18" Type="http://schemas.openxmlformats.org/officeDocument/2006/relationships/hyperlink" Target="http://ro30ciela/Dispatcher.aspx?Destination=Document&amp;Method=OpenRef&amp;Idref=233129&amp;Category=normi&amp;lang=bg-BG&amp;text=&#1044;&#1072;&#1083;&#1077;&#1082;&#1086;&#1089;&#1098;&#1086;&#1073;&#1097;&#1080;&#1090;&#1077;&#1083;&#1085;&#1080;%20&#1091;&#1089;&#1083;&#1091;&#1075;&#1080;" TargetMode="External"/><Relationship Id="rId39"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C2134-860B-46EF-98D3-D187536F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7302</Words>
  <Characters>41622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Контролен Лист</vt:lpstr>
    </vt:vector>
  </TitlesOfParts>
  <Company>aa</Company>
  <LinksUpToDate>false</LinksUpToDate>
  <CharactersWithSpaces>48827</CharactersWithSpaces>
  <SharedDoc>false</SharedDoc>
  <HLinks>
    <vt:vector size="420" baseType="variant">
      <vt:variant>
        <vt:i4>4522071</vt:i4>
      </vt:variant>
      <vt:variant>
        <vt:i4>189</vt:i4>
      </vt:variant>
      <vt:variant>
        <vt:i4>0</vt:i4>
      </vt:variant>
      <vt:variant>
        <vt:i4>5</vt:i4>
      </vt:variant>
      <vt:variant>
        <vt:lpwstr>javascript:;</vt:lpwstr>
      </vt:variant>
      <vt:variant>
        <vt:lpwstr/>
      </vt:variant>
      <vt:variant>
        <vt:i4>4522071</vt:i4>
      </vt:variant>
      <vt:variant>
        <vt:i4>186</vt:i4>
      </vt:variant>
      <vt:variant>
        <vt:i4>0</vt:i4>
      </vt:variant>
      <vt:variant>
        <vt:i4>5</vt:i4>
      </vt:variant>
      <vt:variant>
        <vt:lpwstr>javascript:;</vt:lpwstr>
      </vt:variant>
      <vt:variant>
        <vt:lpwstr/>
      </vt:variant>
      <vt:variant>
        <vt:i4>4522071</vt:i4>
      </vt:variant>
      <vt:variant>
        <vt:i4>183</vt:i4>
      </vt:variant>
      <vt:variant>
        <vt:i4>0</vt:i4>
      </vt:variant>
      <vt:variant>
        <vt:i4>5</vt:i4>
      </vt:variant>
      <vt:variant>
        <vt:lpwstr>javascript:;</vt:lpwstr>
      </vt:variant>
      <vt:variant>
        <vt:lpwstr/>
      </vt:variant>
      <vt:variant>
        <vt:i4>4522071</vt:i4>
      </vt:variant>
      <vt:variant>
        <vt:i4>180</vt:i4>
      </vt:variant>
      <vt:variant>
        <vt:i4>0</vt:i4>
      </vt:variant>
      <vt:variant>
        <vt:i4>5</vt:i4>
      </vt:variant>
      <vt:variant>
        <vt:lpwstr>javascript:;</vt:lpwstr>
      </vt:variant>
      <vt:variant>
        <vt:lpwstr/>
      </vt:variant>
      <vt:variant>
        <vt:i4>4522071</vt:i4>
      </vt:variant>
      <vt:variant>
        <vt:i4>177</vt:i4>
      </vt:variant>
      <vt:variant>
        <vt:i4>0</vt:i4>
      </vt:variant>
      <vt:variant>
        <vt:i4>5</vt:i4>
      </vt:variant>
      <vt:variant>
        <vt:lpwstr>javascript:;</vt:lpwstr>
      </vt:variant>
      <vt:variant>
        <vt:lpwstr/>
      </vt:variant>
      <vt:variant>
        <vt:i4>4522071</vt:i4>
      </vt:variant>
      <vt:variant>
        <vt:i4>174</vt:i4>
      </vt:variant>
      <vt:variant>
        <vt:i4>0</vt:i4>
      </vt:variant>
      <vt:variant>
        <vt:i4>5</vt:i4>
      </vt:variant>
      <vt:variant>
        <vt:lpwstr>javascript:;</vt:lpwstr>
      </vt:variant>
      <vt:variant>
        <vt:lpwstr/>
      </vt:variant>
      <vt:variant>
        <vt:i4>5767186</vt:i4>
      </vt:variant>
      <vt:variant>
        <vt:i4>171</vt:i4>
      </vt:variant>
      <vt:variant>
        <vt:i4>0</vt:i4>
      </vt:variant>
      <vt:variant>
        <vt:i4>5</vt:i4>
      </vt:variant>
      <vt:variant>
        <vt:lpwstr>http://ro30ciela/Dispatcher.aspx?Destination=Document&amp;Method=OpenRef&amp;Idref=2760332&amp;Category=normi&amp;lang=bg-BG</vt:lpwstr>
      </vt:variant>
      <vt:variant>
        <vt:lpwstr/>
      </vt:variant>
      <vt:variant>
        <vt:i4>5963794</vt:i4>
      </vt:variant>
      <vt:variant>
        <vt:i4>168</vt:i4>
      </vt:variant>
      <vt:variant>
        <vt:i4>0</vt:i4>
      </vt:variant>
      <vt:variant>
        <vt:i4>5</vt:i4>
      </vt:variant>
      <vt:variant>
        <vt:lpwstr>http://ro30ciela/Dispatcher.aspx?Destination=Document&amp;Method=OpenRef&amp;Idref=2760331&amp;Category=normi&amp;lang=bg-BG</vt:lpwstr>
      </vt:variant>
      <vt:variant>
        <vt:lpwstr/>
      </vt:variant>
      <vt:variant>
        <vt:i4>4522071</vt:i4>
      </vt:variant>
      <vt:variant>
        <vt:i4>165</vt:i4>
      </vt:variant>
      <vt:variant>
        <vt:i4>0</vt:i4>
      </vt:variant>
      <vt:variant>
        <vt:i4>5</vt:i4>
      </vt:variant>
      <vt:variant>
        <vt:lpwstr>javascript:;</vt:lpwstr>
      </vt:variant>
      <vt:variant>
        <vt:lpwstr/>
      </vt:variant>
      <vt:variant>
        <vt:i4>4522071</vt:i4>
      </vt:variant>
      <vt:variant>
        <vt:i4>162</vt:i4>
      </vt:variant>
      <vt:variant>
        <vt:i4>0</vt:i4>
      </vt:variant>
      <vt:variant>
        <vt:i4>5</vt:i4>
      </vt:variant>
      <vt:variant>
        <vt:lpwstr>javascript:;</vt:lpwstr>
      </vt:variant>
      <vt:variant>
        <vt:lpwstr/>
      </vt:variant>
      <vt:variant>
        <vt:i4>4522071</vt:i4>
      </vt:variant>
      <vt:variant>
        <vt:i4>159</vt:i4>
      </vt:variant>
      <vt:variant>
        <vt:i4>0</vt:i4>
      </vt:variant>
      <vt:variant>
        <vt:i4>5</vt:i4>
      </vt:variant>
      <vt:variant>
        <vt:lpwstr>javascript:;</vt:lpwstr>
      </vt:variant>
      <vt:variant>
        <vt:lpwstr/>
      </vt:variant>
      <vt:variant>
        <vt:i4>4522071</vt:i4>
      </vt:variant>
      <vt:variant>
        <vt:i4>156</vt:i4>
      </vt:variant>
      <vt:variant>
        <vt:i4>0</vt:i4>
      </vt:variant>
      <vt:variant>
        <vt:i4>5</vt:i4>
      </vt:variant>
      <vt:variant>
        <vt:lpwstr>javascript:;</vt:lpwstr>
      </vt:variant>
      <vt:variant>
        <vt:lpwstr/>
      </vt:variant>
      <vt:variant>
        <vt:i4>4522071</vt:i4>
      </vt:variant>
      <vt:variant>
        <vt:i4>153</vt:i4>
      </vt:variant>
      <vt:variant>
        <vt:i4>0</vt:i4>
      </vt:variant>
      <vt:variant>
        <vt:i4>5</vt:i4>
      </vt:variant>
      <vt:variant>
        <vt:lpwstr>javascript:;</vt:lpwstr>
      </vt:variant>
      <vt:variant>
        <vt:lpwstr/>
      </vt:variant>
      <vt:variant>
        <vt:i4>4522071</vt:i4>
      </vt:variant>
      <vt:variant>
        <vt:i4>150</vt:i4>
      </vt:variant>
      <vt:variant>
        <vt:i4>0</vt:i4>
      </vt:variant>
      <vt:variant>
        <vt:i4>5</vt:i4>
      </vt:variant>
      <vt:variant>
        <vt:lpwstr>javascript:;</vt:lpwstr>
      </vt:variant>
      <vt:variant>
        <vt:lpwstr/>
      </vt:variant>
      <vt:variant>
        <vt:i4>4522071</vt:i4>
      </vt:variant>
      <vt:variant>
        <vt:i4>147</vt:i4>
      </vt:variant>
      <vt:variant>
        <vt:i4>0</vt:i4>
      </vt:variant>
      <vt:variant>
        <vt:i4>5</vt:i4>
      </vt:variant>
      <vt:variant>
        <vt:lpwstr>javascript:;</vt:lpwstr>
      </vt:variant>
      <vt:variant>
        <vt:lpwstr/>
      </vt:variant>
      <vt:variant>
        <vt:i4>6094867</vt:i4>
      </vt:variant>
      <vt:variant>
        <vt:i4>144</vt:i4>
      </vt:variant>
      <vt:variant>
        <vt:i4>0</vt:i4>
      </vt:variant>
      <vt:variant>
        <vt:i4>5</vt:i4>
      </vt:variant>
      <vt:variant>
        <vt:lpwstr>http://ro30ciela/Dispatcher.aspx?Destination=Document&amp;Method=OpenRef&amp;Idref=2760327&amp;Category=normi&amp;lang=bg-BG</vt:lpwstr>
      </vt:variant>
      <vt:variant>
        <vt:lpwstr/>
      </vt:variant>
      <vt:variant>
        <vt:i4>6029331</vt:i4>
      </vt:variant>
      <vt:variant>
        <vt:i4>141</vt:i4>
      </vt:variant>
      <vt:variant>
        <vt:i4>0</vt:i4>
      </vt:variant>
      <vt:variant>
        <vt:i4>5</vt:i4>
      </vt:variant>
      <vt:variant>
        <vt:lpwstr>http://ro30ciela/Dispatcher.aspx?Destination=Document&amp;Method=OpenRef&amp;Idref=2760326&amp;Category=normi&amp;lang=bg-BG</vt:lpwstr>
      </vt:variant>
      <vt:variant>
        <vt:lpwstr/>
      </vt:variant>
      <vt:variant>
        <vt:i4>4522071</vt:i4>
      </vt:variant>
      <vt:variant>
        <vt:i4>138</vt:i4>
      </vt:variant>
      <vt:variant>
        <vt:i4>0</vt:i4>
      </vt:variant>
      <vt:variant>
        <vt:i4>5</vt:i4>
      </vt:variant>
      <vt:variant>
        <vt:lpwstr>javascript:;</vt:lpwstr>
      </vt:variant>
      <vt:variant>
        <vt:lpwstr/>
      </vt:variant>
      <vt:variant>
        <vt:i4>6160403</vt:i4>
      </vt:variant>
      <vt:variant>
        <vt:i4>135</vt:i4>
      </vt:variant>
      <vt:variant>
        <vt:i4>0</vt:i4>
      </vt:variant>
      <vt:variant>
        <vt:i4>5</vt:i4>
      </vt:variant>
      <vt:variant>
        <vt:lpwstr>http://ro30ciela/Dispatcher.aspx?Destination=Document&amp;Method=OpenRef&amp;Idref=2760324&amp;Category=normi&amp;lang=bg-BG</vt:lpwstr>
      </vt:variant>
      <vt:variant>
        <vt:lpwstr/>
      </vt:variant>
      <vt:variant>
        <vt:i4>4522071</vt:i4>
      </vt:variant>
      <vt:variant>
        <vt:i4>132</vt:i4>
      </vt:variant>
      <vt:variant>
        <vt:i4>0</vt:i4>
      </vt:variant>
      <vt:variant>
        <vt:i4>5</vt:i4>
      </vt:variant>
      <vt:variant>
        <vt:lpwstr>javascript:;</vt:lpwstr>
      </vt:variant>
      <vt:variant>
        <vt:lpwstr/>
      </vt:variant>
      <vt:variant>
        <vt:i4>5832720</vt:i4>
      </vt:variant>
      <vt:variant>
        <vt:i4>129</vt:i4>
      </vt:variant>
      <vt:variant>
        <vt:i4>0</vt:i4>
      </vt:variant>
      <vt:variant>
        <vt:i4>5</vt:i4>
      </vt:variant>
      <vt:variant>
        <vt:lpwstr>http://ro30ciela/Dispatcher.aspx?Destination=Document&amp;Method=OpenRef&amp;Idref=4703323&amp;Category=normi&amp;lang=bg-BG</vt:lpwstr>
      </vt:variant>
      <vt:variant>
        <vt:lpwstr/>
      </vt:variant>
      <vt:variant>
        <vt:i4>4522071</vt:i4>
      </vt:variant>
      <vt:variant>
        <vt:i4>126</vt:i4>
      </vt:variant>
      <vt:variant>
        <vt:i4>0</vt:i4>
      </vt:variant>
      <vt:variant>
        <vt:i4>5</vt:i4>
      </vt:variant>
      <vt:variant>
        <vt:lpwstr>javascript:;</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4522071</vt:i4>
      </vt:variant>
      <vt:variant>
        <vt:i4>114</vt:i4>
      </vt:variant>
      <vt:variant>
        <vt:i4>0</vt:i4>
      </vt:variant>
      <vt:variant>
        <vt:i4>5</vt:i4>
      </vt:variant>
      <vt:variant>
        <vt:lpwstr>javascript:;</vt:lpwstr>
      </vt:variant>
      <vt:variant>
        <vt:lpwstr/>
      </vt:variant>
      <vt:variant>
        <vt:i4>4522071</vt:i4>
      </vt:variant>
      <vt:variant>
        <vt:i4>111</vt:i4>
      </vt:variant>
      <vt:variant>
        <vt:i4>0</vt:i4>
      </vt:variant>
      <vt:variant>
        <vt:i4>5</vt:i4>
      </vt:variant>
      <vt:variant>
        <vt:lpwstr>javascript:;</vt:lpwstr>
      </vt:variant>
      <vt:variant>
        <vt:lpwstr/>
      </vt:variant>
      <vt:variant>
        <vt:i4>4522071</vt:i4>
      </vt:variant>
      <vt:variant>
        <vt:i4>108</vt:i4>
      </vt:variant>
      <vt:variant>
        <vt:i4>0</vt:i4>
      </vt:variant>
      <vt:variant>
        <vt:i4>5</vt:i4>
      </vt:variant>
      <vt:variant>
        <vt:lpwstr>javascript:;</vt:lpwstr>
      </vt:variant>
      <vt:variant>
        <vt:lpwstr/>
      </vt:variant>
      <vt:variant>
        <vt:i4>4522071</vt:i4>
      </vt:variant>
      <vt:variant>
        <vt:i4>105</vt:i4>
      </vt:variant>
      <vt:variant>
        <vt:i4>0</vt:i4>
      </vt:variant>
      <vt:variant>
        <vt:i4>5</vt:i4>
      </vt:variant>
      <vt:variant>
        <vt:lpwstr>javascript:;</vt:lpwstr>
      </vt:variant>
      <vt:variant>
        <vt:lpwstr/>
      </vt:variant>
      <vt:variant>
        <vt:i4>4522071</vt:i4>
      </vt:variant>
      <vt:variant>
        <vt:i4>102</vt:i4>
      </vt:variant>
      <vt:variant>
        <vt:i4>0</vt:i4>
      </vt:variant>
      <vt:variant>
        <vt:i4>5</vt:i4>
      </vt:variant>
      <vt:variant>
        <vt:lpwstr>javascript:;</vt:lpwstr>
      </vt:variant>
      <vt:variant>
        <vt:lpwstr/>
      </vt:variant>
      <vt:variant>
        <vt:i4>4522071</vt:i4>
      </vt:variant>
      <vt:variant>
        <vt:i4>99</vt:i4>
      </vt:variant>
      <vt:variant>
        <vt:i4>0</vt:i4>
      </vt:variant>
      <vt:variant>
        <vt:i4>5</vt:i4>
      </vt:variant>
      <vt:variant>
        <vt:lpwstr>javascript:;</vt:lpwstr>
      </vt:variant>
      <vt:variant>
        <vt:lpwstr/>
      </vt:variant>
      <vt:variant>
        <vt:i4>5242898</vt:i4>
      </vt:variant>
      <vt:variant>
        <vt:i4>96</vt:i4>
      </vt:variant>
      <vt:variant>
        <vt:i4>0</vt:i4>
      </vt:variant>
      <vt:variant>
        <vt:i4>5</vt:i4>
      </vt:variant>
      <vt:variant>
        <vt:lpwstr>http://ro30ciela/Dispatcher.aspx?Destination=Document&amp;Method=OpenRef&amp;Idref=2793600&amp;Category=normi&amp;lang=bg-BG</vt:lpwstr>
      </vt:variant>
      <vt:variant>
        <vt:lpwstr/>
      </vt:variant>
      <vt:variant>
        <vt:i4>7864440</vt:i4>
      </vt:variant>
      <vt:variant>
        <vt:i4>93</vt:i4>
      </vt:variant>
      <vt:variant>
        <vt:i4>0</vt:i4>
      </vt:variant>
      <vt:variant>
        <vt:i4>5</vt:i4>
      </vt:variant>
      <vt:variant>
        <vt:lpwstr>http://www.nap.bg/</vt:lpwstr>
      </vt:variant>
      <vt:variant>
        <vt:lpwstr/>
      </vt:variant>
      <vt:variant>
        <vt:i4>5963803</vt:i4>
      </vt:variant>
      <vt:variant>
        <vt:i4>90</vt:i4>
      </vt:variant>
      <vt:variant>
        <vt:i4>0</vt:i4>
      </vt:variant>
      <vt:variant>
        <vt:i4>5</vt:i4>
      </vt:variant>
      <vt:variant>
        <vt:lpwstr>http://ro30ciela/Dispatcher.aspx?Destination=Document&amp;Method=OpenRef&amp;Idref=2793598&amp;Category=normi&amp;lang=bg-BG</vt:lpwstr>
      </vt:variant>
      <vt:variant>
        <vt:lpwstr/>
      </vt:variant>
      <vt:variant>
        <vt:i4>5505051</vt:i4>
      </vt:variant>
      <vt:variant>
        <vt:i4>87</vt:i4>
      </vt:variant>
      <vt:variant>
        <vt:i4>0</vt:i4>
      </vt:variant>
      <vt:variant>
        <vt:i4>5</vt:i4>
      </vt:variant>
      <vt:variant>
        <vt:lpwstr>http://ro30ciela/Dispatcher.aspx?Destination=Document&amp;Method=OpenRef&amp;Idref=2793597&amp;Category=normi&amp;lang=bg-BG</vt:lpwstr>
      </vt:variant>
      <vt:variant>
        <vt:lpwstr/>
      </vt:variant>
      <vt:variant>
        <vt:i4>4522071</vt:i4>
      </vt:variant>
      <vt:variant>
        <vt:i4>84</vt:i4>
      </vt:variant>
      <vt:variant>
        <vt:i4>0</vt:i4>
      </vt:variant>
      <vt:variant>
        <vt:i4>5</vt:i4>
      </vt:variant>
      <vt:variant>
        <vt:lpwstr>javascript:;</vt:lpwstr>
      </vt:variant>
      <vt:variant>
        <vt:lpwstr/>
      </vt:variant>
      <vt:variant>
        <vt:i4>4522071</vt:i4>
      </vt:variant>
      <vt:variant>
        <vt:i4>81</vt:i4>
      </vt:variant>
      <vt:variant>
        <vt:i4>0</vt:i4>
      </vt:variant>
      <vt:variant>
        <vt:i4>5</vt:i4>
      </vt:variant>
      <vt:variant>
        <vt:lpwstr>javascript:;</vt:lpwstr>
      </vt:variant>
      <vt:variant>
        <vt:lpwstr/>
      </vt:variant>
      <vt:variant>
        <vt:i4>4522071</vt:i4>
      </vt:variant>
      <vt:variant>
        <vt:i4>78</vt:i4>
      </vt:variant>
      <vt:variant>
        <vt:i4>0</vt:i4>
      </vt:variant>
      <vt:variant>
        <vt:i4>5</vt:i4>
      </vt:variant>
      <vt:variant>
        <vt:lpwstr>javascript:;</vt:lpwstr>
      </vt:variant>
      <vt:variant>
        <vt:lpwstr/>
      </vt:variant>
      <vt:variant>
        <vt:i4>4522071</vt:i4>
      </vt:variant>
      <vt:variant>
        <vt:i4>75</vt:i4>
      </vt:variant>
      <vt:variant>
        <vt:i4>0</vt:i4>
      </vt:variant>
      <vt:variant>
        <vt:i4>5</vt:i4>
      </vt:variant>
      <vt:variant>
        <vt:lpwstr>javascript:;</vt:lpwstr>
      </vt:variant>
      <vt:variant>
        <vt:lpwstr/>
      </vt:variant>
      <vt:variant>
        <vt:i4>4522071</vt:i4>
      </vt:variant>
      <vt:variant>
        <vt:i4>72</vt:i4>
      </vt:variant>
      <vt:variant>
        <vt:i4>0</vt:i4>
      </vt:variant>
      <vt:variant>
        <vt:i4>5</vt:i4>
      </vt:variant>
      <vt:variant>
        <vt:lpwstr>javascript:;</vt:lpwstr>
      </vt:variant>
      <vt:variant>
        <vt:lpwstr/>
      </vt:variant>
      <vt:variant>
        <vt:i4>4522071</vt:i4>
      </vt:variant>
      <vt:variant>
        <vt:i4>69</vt:i4>
      </vt:variant>
      <vt:variant>
        <vt:i4>0</vt:i4>
      </vt:variant>
      <vt:variant>
        <vt:i4>5</vt:i4>
      </vt:variant>
      <vt:variant>
        <vt:lpwstr>javascript:;</vt:lpwstr>
      </vt:variant>
      <vt:variant>
        <vt:lpwstr/>
      </vt:variant>
      <vt:variant>
        <vt:i4>4522071</vt:i4>
      </vt:variant>
      <vt:variant>
        <vt:i4>66</vt:i4>
      </vt:variant>
      <vt:variant>
        <vt:i4>0</vt:i4>
      </vt:variant>
      <vt:variant>
        <vt:i4>5</vt:i4>
      </vt:variant>
      <vt:variant>
        <vt:lpwstr>javascript:;</vt:lpwstr>
      </vt:variant>
      <vt:variant>
        <vt:lpwstr/>
      </vt:variant>
      <vt:variant>
        <vt:i4>4522071</vt:i4>
      </vt:variant>
      <vt:variant>
        <vt:i4>63</vt:i4>
      </vt:variant>
      <vt:variant>
        <vt:i4>0</vt:i4>
      </vt:variant>
      <vt:variant>
        <vt:i4>5</vt:i4>
      </vt:variant>
      <vt:variant>
        <vt:lpwstr>javascript:;</vt:lpwstr>
      </vt:variant>
      <vt:variant>
        <vt:lpwstr/>
      </vt:variant>
      <vt:variant>
        <vt:i4>4522071</vt:i4>
      </vt:variant>
      <vt:variant>
        <vt:i4>60</vt:i4>
      </vt:variant>
      <vt:variant>
        <vt:i4>0</vt:i4>
      </vt:variant>
      <vt:variant>
        <vt:i4>5</vt:i4>
      </vt:variant>
      <vt:variant>
        <vt:lpwstr>javascript:;</vt:lpwstr>
      </vt:variant>
      <vt:variant>
        <vt:lpwstr/>
      </vt:variant>
      <vt:variant>
        <vt:i4>4522071</vt:i4>
      </vt:variant>
      <vt:variant>
        <vt:i4>57</vt:i4>
      </vt:variant>
      <vt:variant>
        <vt:i4>0</vt:i4>
      </vt:variant>
      <vt:variant>
        <vt:i4>5</vt:i4>
      </vt:variant>
      <vt:variant>
        <vt:lpwstr>javascript:;</vt:lpwstr>
      </vt:variant>
      <vt:variant>
        <vt:lpwstr/>
      </vt:variant>
      <vt:variant>
        <vt:i4>4522071</vt:i4>
      </vt:variant>
      <vt:variant>
        <vt:i4>54</vt:i4>
      </vt:variant>
      <vt:variant>
        <vt:i4>0</vt:i4>
      </vt:variant>
      <vt:variant>
        <vt:i4>5</vt:i4>
      </vt:variant>
      <vt:variant>
        <vt:lpwstr>javascript:;</vt:lpwstr>
      </vt:variant>
      <vt:variant>
        <vt:lpwstr/>
      </vt:variant>
      <vt:variant>
        <vt:i4>7864440</vt:i4>
      </vt:variant>
      <vt:variant>
        <vt:i4>51</vt:i4>
      </vt:variant>
      <vt:variant>
        <vt:i4>0</vt:i4>
      </vt:variant>
      <vt:variant>
        <vt:i4>5</vt:i4>
      </vt:variant>
      <vt:variant>
        <vt:lpwstr>http://www.nap.bg/</vt:lpwstr>
      </vt:variant>
      <vt:variant>
        <vt:lpwstr/>
      </vt:variant>
      <vt:variant>
        <vt:i4>5701659</vt:i4>
      </vt:variant>
      <vt:variant>
        <vt:i4>48</vt:i4>
      </vt:variant>
      <vt:variant>
        <vt:i4>0</vt:i4>
      </vt:variant>
      <vt:variant>
        <vt:i4>5</vt:i4>
      </vt:variant>
      <vt:variant>
        <vt:lpwstr>http://ro30ciela/Dispatcher.aspx?Destination=Document&amp;Method=OpenRef&amp;Idref=2834912&amp;Category=normi&amp;lang=bg-BG</vt:lpwstr>
      </vt:variant>
      <vt:variant>
        <vt:lpwstr/>
      </vt:variant>
      <vt:variant>
        <vt:i4>5505051</vt:i4>
      </vt:variant>
      <vt:variant>
        <vt:i4>45</vt:i4>
      </vt:variant>
      <vt:variant>
        <vt:i4>0</vt:i4>
      </vt:variant>
      <vt:variant>
        <vt:i4>5</vt:i4>
      </vt:variant>
      <vt:variant>
        <vt:lpwstr>http://ro30ciela/Dispatcher.aspx?Destination=Document&amp;Method=OpenRef&amp;Idref=2834911&amp;Category=normi&amp;lang=bg-BG</vt:lpwstr>
      </vt:variant>
      <vt:variant>
        <vt:lpwstr/>
      </vt:variant>
      <vt:variant>
        <vt:i4>4522071</vt:i4>
      </vt:variant>
      <vt:variant>
        <vt:i4>42</vt:i4>
      </vt:variant>
      <vt:variant>
        <vt:i4>0</vt:i4>
      </vt:variant>
      <vt:variant>
        <vt:i4>5</vt:i4>
      </vt:variant>
      <vt:variant>
        <vt:lpwstr>javascript:;</vt:lpwstr>
      </vt:variant>
      <vt:variant>
        <vt:lpwstr/>
      </vt:variant>
      <vt:variant>
        <vt:i4>4522071</vt:i4>
      </vt:variant>
      <vt:variant>
        <vt:i4>39</vt:i4>
      </vt:variant>
      <vt:variant>
        <vt:i4>0</vt:i4>
      </vt:variant>
      <vt:variant>
        <vt:i4>5</vt:i4>
      </vt:variant>
      <vt:variant>
        <vt:lpwstr>javascript:;</vt:lpwstr>
      </vt:variant>
      <vt:variant>
        <vt:lpwstr/>
      </vt:variant>
      <vt:variant>
        <vt:i4>4522071</vt:i4>
      </vt:variant>
      <vt:variant>
        <vt:i4>36</vt:i4>
      </vt:variant>
      <vt:variant>
        <vt:i4>0</vt:i4>
      </vt:variant>
      <vt:variant>
        <vt:i4>5</vt:i4>
      </vt:variant>
      <vt:variant>
        <vt:lpwstr>javascript:;</vt:lpwstr>
      </vt:variant>
      <vt:variant>
        <vt:lpwstr/>
      </vt:variant>
      <vt:variant>
        <vt:i4>4522071</vt:i4>
      </vt:variant>
      <vt:variant>
        <vt:i4>33</vt:i4>
      </vt:variant>
      <vt:variant>
        <vt:i4>0</vt:i4>
      </vt:variant>
      <vt:variant>
        <vt:i4>5</vt:i4>
      </vt:variant>
      <vt:variant>
        <vt:lpwstr>javascript:;</vt:lpwstr>
      </vt:variant>
      <vt:variant>
        <vt:lpwstr/>
      </vt:variant>
      <vt:variant>
        <vt:i4>4522071</vt:i4>
      </vt:variant>
      <vt:variant>
        <vt:i4>30</vt:i4>
      </vt:variant>
      <vt:variant>
        <vt:i4>0</vt:i4>
      </vt:variant>
      <vt:variant>
        <vt:i4>5</vt:i4>
      </vt:variant>
      <vt:variant>
        <vt:lpwstr>javascript:;</vt:lpwstr>
      </vt:variant>
      <vt:variant>
        <vt:lpwstr/>
      </vt:variant>
      <vt:variant>
        <vt:i4>4522071</vt:i4>
      </vt:variant>
      <vt:variant>
        <vt:i4>27</vt:i4>
      </vt:variant>
      <vt:variant>
        <vt:i4>0</vt:i4>
      </vt:variant>
      <vt:variant>
        <vt:i4>5</vt:i4>
      </vt:variant>
      <vt:variant>
        <vt:lpwstr>javascript:;</vt:lpwstr>
      </vt:variant>
      <vt:variant>
        <vt:lpwstr/>
      </vt:variant>
      <vt:variant>
        <vt:i4>7864440</vt:i4>
      </vt:variant>
      <vt:variant>
        <vt:i4>24</vt:i4>
      </vt:variant>
      <vt:variant>
        <vt:i4>0</vt:i4>
      </vt:variant>
      <vt:variant>
        <vt:i4>5</vt:i4>
      </vt:variant>
      <vt:variant>
        <vt:lpwstr>http://www.nap.bg/</vt:lpwstr>
      </vt:variant>
      <vt:variant>
        <vt:lpwstr/>
      </vt:variant>
      <vt:variant>
        <vt:i4>5373971</vt:i4>
      </vt:variant>
      <vt:variant>
        <vt:i4>21</vt:i4>
      </vt:variant>
      <vt:variant>
        <vt:i4>0</vt:i4>
      </vt:variant>
      <vt:variant>
        <vt:i4>5</vt:i4>
      </vt:variant>
      <vt:variant>
        <vt:lpwstr>http://ro30ciela/Dispatcher.aspx?Destination=Document&amp;Method=OpenRef&amp;Idref=2834896&amp;Category=normi&amp;lang=bg-BG</vt:lpwstr>
      </vt:variant>
      <vt:variant>
        <vt:lpwstr/>
      </vt:variant>
      <vt:variant>
        <vt:i4>5242899</vt:i4>
      </vt:variant>
      <vt:variant>
        <vt:i4>18</vt:i4>
      </vt:variant>
      <vt:variant>
        <vt:i4>0</vt:i4>
      </vt:variant>
      <vt:variant>
        <vt:i4>5</vt:i4>
      </vt:variant>
      <vt:variant>
        <vt:lpwstr>http://ro30ciela/Dispatcher.aspx?Destination=Document&amp;Method=OpenRef&amp;Idref=2834894&amp;Category=normi&amp;lang=bg-BG</vt:lpwstr>
      </vt:variant>
      <vt:variant>
        <vt:lpwstr/>
      </vt:variant>
      <vt:variant>
        <vt:i4>7864440</vt:i4>
      </vt:variant>
      <vt:variant>
        <vt:i4>15</vt:i4>
      </vt:variant>
      <vt:variant>
        <vt:i4>0</vt:i4>
      </vt:variant>
      <vt:variant>
        <vt:i4>5</vt:i4>
      </vt:variant>
      <vt:variant>
        <vt:lpwstr>http://www.nap.bg/</vt:lpwstr>
      </vt:variant>
      <vt:variant>
        <vt:lpwstr/>
      </vt:variant>
      <vt:variant>
        <vt:i4>5701651</vt:i4>
      </vt:variant>
      <vt:variant>
        <vt:i4>12</vt:i4>
      </vt:variant>
      <vt:variant>
        <vt:i4>0</vt:i4>
      </vt:variant>
      <vt:variant>
        <vt:i4>5</vt:i4>
      </vt:variant>
      <vt:variant>
        <vt:lpwstr>http://ro30ciela/Dispatcher.aspx?Destination=Document&amp;Method=OpenRef&amp;Idref=2834893&amp;Category=normi&amp;lang=bg-BG</vt:lpwstr>
      </vt:variant>
      <vt:variant>
        <vt:lpwstr/>
      </vt:variant>
      <vt:variant>
        <vt:i4>4522071</vt:i4>
      </vt:variant>
      <vt:variant>
        <vt:i4>9</vt:i4>
      </vt:variant>
      <vt:variant>
        <vt:i4>0</vt:i4>
      </vt:variant>
      <vt:variant>
        <vt:i4>5</vt:i4>
      </vt:variant>
      <vt:variant>
        <vt:lpwstr>javascript:;</vt:lpwstr>
      </vt:variant>
      <vt:variant>
        <vt:lpwstr/>
      </vt:variant>
      <vt:variant>
        <vt:i4>4522071</vt:i4>
      </vt:variant>
      <vt:variant>
        <vt:i4>6</vt:i4>
      </vt:variant>
      <vt:variant>
        <vt:i4>0</vt:i4>
      </vt:variant>
      <vt:variant>
        <vt:i4>5</vt:i4>
      </vt:variant>
      <vt:variant>
        <vt:lpwstr>javascript:;</vt:lpwstr>
      </vt:variant>
      <vt:variant>
        <vt:lpwstr/>
      </vt:variant>
      <vt:variant>
        <vt:i4>4522071</vt:i4>
      </vt:variant>
      <vt:variant>
        <vt:i4>3</vt:i4>
      </vt:variant>
      <vt:variant>
        <vt:i4>0</vt:i4>
      </vt:variant>
      <vt:variant>
        <vt:i4>5</vt:i4>
      </vt:variant>
      <vt:variant>
        <vt:lpwstr>javascript:;</vt:lpwstr>
      </vt:variant>
      <vt:variant>
        <vt:lpwstr/>
      </vt:variant>
      <vt:variant>
        <vt:i4>4522071</vt:i4>
      </vt:variant>
      <vt:variant>
        <vt:i4>0</vt:i4>
      </vt:variant>
      <vt:variant>
        <vt:i4>0</vt:i4>
      </vt:variant>
      <vt:variant>
        <vt:i4>5</vt:i4>
      </vt:variant>
      <vt:variant>
        <vt:lpwstr>javascript:;</vt:lpwstr>
      </vt:variant>
      <vt:variant>
        <vt:lpwstr/>
      </vt:variant>
      <vt:variant>
        <vt:i4>71304309</vt:i4>
      </vt:variant>
      <vt:variant>
        <vt:i4>15</vt:i4>
      </vt:variant>
      <vt:variant>
        <vt:i4>0</vt:i4>
      </vt:variant>
      <vt:variant>
        <vt:i4>5</vt:i4>
      </vt:variant>
      <vt:variant>
        <vt:lpwstr>http://ro30ciela/Dispatcher.aspx?Destination=Document&amp;Method=OpenRef&amp;Idref=2272274&amp;Category=normi&amp;lang=bg-BG&amp;text=Услуги%20за%20радио-%20и%20телевизионно%20излъчване</vt:lpwstr>
      </vt:variant>
      <vt:variant>
        <vt:lpwstr/>
      </vt:variant>
      <vt:variant>
        <vt:i4>6160406</vt:i4>
      </vt:variant>
      <vt:variant>
        <vt:i4>12</vt:i4>
      </vt:variant>
      <vt:variant>
        <vt:i4>0</vt:i4>
      </vt:variant>
      <vt:variant>
        <vt:i4>5</vt:i4>
      </vt:variant>
      <vt:variant>
        <vt:lpwstr>http://ro30ciela/Dispatcher.aspx?Destination=Document&amp;Method=OpenRef&amp;Idref=3602040&amp;Category=normi&amp;lang=bg-BG</vt:lpwstr>
      </vt:variant>
      <vt:variant>
        <vt:lpwstr/>
      </vt:variant>
      <vt:variant>
        <vt:i4>5701649</vt:i4>
      </vt:variant>
      <vt:variant>
        <vt:i4>9</vt:i4>
      </vt:variant>
      <vt:variant>
        <vt:i4>0</vt:i4>
      </vt:variant>
      <vt:variant>
        <vt:i4>5</vt:i4>
      </vt:variant>
      <vt:variant>
        <vt:lpwstr>http://ro30ciela/Dispatcher.aspx?Destination=Document&amp;Method=OpenRef&amp;Idref=3602039&amp;Category=normi&amp;lang=bg-BG</vt:lpwstr>
      </vt:variant>
      <vt:variant>
        <vt:lpwstr/>
      </vt:variant>
      <vt:variant>
        <vt:i4>5636113</vt:i4>
      </vt:variant>
      <vt:variant>
        <vt:i4>6</vt:i4>
      </vt:variant>
      <vt:variant>
        <vt:i4>0</vt:i4>
      </vt:variant>
      <vt:variant>
        <vt:i4>5</vt:i4>
      </vt:variant>
      <vt:variant>
        <vt:lpwstr>http://ro30ciela/Dispatcher.aspx?Destination=Document&amp;Method=OpenRef&amp;Idref=3602038&amp;Category=normi&amp;lang=bg-BG</vt:lpwstr>
      </vt:variant>
      <vt:variant>
        <vt:lpwstr/>
      </vt:variant>
      <vt:variant>
        <vt:i4>1179714</vt:i4>
      </vt:variant>
      <vt:variant>
        <vt:i4>3</vt:i4>
      </vt:variant>
      <vt:variant>
        <vt:i4>0</vt:i4>
      </vt:variant>
      <vt:variant>
        <vt:i4>5</vt:i4>
      </vt:variant>
      <vt:variant>
        <vt:lpwstr>http://ro30ciela/Dispatcher.aspx?Destination=Document&amp;Method=OpenRef&amp;Idref=233131&amp;Category=normi&amp;lang=bg-BG&amp;text=Услуги,%20извършени%20по%20електронен%20път</vt:lpwstr>
      </vt:variant>
      <vt:variant>
        <vt:lpwstr/>
      </vt:variant>
      <vt:variant>
        <vt:i4>2883589</vt:i4>
      </vt:variant>
      <vt:variant>
        <vt:i4>0</vt:i4>
      </vt:variant>
      <vt:variant>
        <vt:i4>0</vt:i4>
      </vt:variant>
      <vt:variant>
        <vt:i4>5</vt:i4>
      </vt:variant>
      <vt:variant>
        <vt:lpwstr>http://ro30ciela/Dispatcher.aspx?Destination=Document&amp;Method=OpenRef&amp;Idref=233129&amp;Category=normi&amp;lang=bg-BG&amp;text=Далекосъобщителни%20услуги</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Контролен Лист</dc:title>
  <dc:subject/>
  <dc:creator>user</dc:creator>
  <cp:keywords/>
  <cp:lastModifiedBy>ГАНКА ХРИСТЕВА ПЕТРОВА</cp:lastModifiedBy>
  <cp:revision>5</cp:revision>
  <cp:lastPrinted>2007-07-13T12:41:00Z</cp:lastPrinted>
  <dcterms:created xsi:type="dcterms:W3CDTF">2019-07-16T11:40:00Z</dcterms:created>
  <dcterms:modified xsi:type="dcterms:W3CDTF">2019-07-16T12:40:00Z</dcterms:modified>
</cp:coreProperties>
</file>