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CA9D9" w14:textId="77777777" w:rsidR="00C94737" w:rsidRPr="001713CF" w:rsidRDefault="00C94737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smartTag w:uri="urn:schemas-microsoft-com:office:smarttags" w:element="place">
        <w:r w:rsidRPr="00077487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="0096115E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="0096115E">
        <w:rPr>
          <w:rFonts w:ascii="Times New Roman" w:hAnsi="Times New Roman" w:cs="Times New Roman"/>
          <w:b/>
          <w:sz w:val="24"/>
          <w:szCs w:val="24"/>
        </w:rPr>
        <w:t xml:space="preserve"> ОБЩИ ПОЛОЖЕНИЯ</w:t>
      </w:r>
    </w:p>
    <w:p w14:paraId="5ABCC5C5" w14:textId="77777777" w:rsidR="0096115E" w:rsidRDefault="0096115E" w:rsidP="00C9473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BEB8A" w14:textId="77777777" w:rsidR="0096115E" w:rsidRDefault="0096115E" w:rsidP="00C9473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Видове освободени операции</w:t>
      </w:r>
    </w:p>
    <w:p w14:paraId="5987BFDC" w14:textId="77777777" w:rsid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b/>
          <w:sz w:val="24"/>
          <w:szCs w:val="24"/>
        </w:rPr>
        <w:t>1.1 Освободени доставки</w:t>
      </w:r>
      <w:r w:rsidR="00C94737" w:rsidRPr="00961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833A3" w14:textId="77777777" w:rsidR="000D40DC" w:rsidRDefault="0096115E" w:rsidP="00D47D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Освободени доставки са доставките</w:t>
      </w:r>
      <w:r w:rsidR="004D1D63">
        <w:rPr>
          <w:rFonts w:ascii="Times New Roman" w:hAnsi="Times New Roman" w:cs="Times New Roman"/>
          <w:sz w:val="24"/>
          <w:szCs w:val="24"/>
        </w:rPr>
        <w:t>,</w:t>
      </w:r>
      <w:r w:rsidRPr="0096115E">
        <w:rPr>
          <w:rFonts w:ascii="Times New Roman" w:hAnsi="Times New Roman" w:cs="Times New Roman"/>
          <w:sz w:val="24"/>
          <w:szCs w:val="24"/>
        </w:rPr>
        <w:t xml:space="preserve"> посочени в чл.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39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-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50 от ЗДДС, както и вътреобщностните доставки с предмет</w:t>
      </w:r>
      <w:r w:rsidR="004D1D63">
        <w:rPr>
          <w:rFonts w:ascii="Times New Roman" w:hAnsi="Times New Roman" w:cs="Times New Roman"/>
          <w:sz w:val="24"/>
          <w:szCs w:val="24"/>
        </w:rPr>
        <w:t>,</w:t>
      </w:r>
      <w:r w:rsidRPr="0096115E">
        <w:rPr>
          <w:rFonts w:ascii="Times New Roman" w:hAnsi="Times New Roman" w:cs="Times New Roman"/>
          <w:sz w:val="24"/>
          <w:szCs w:val="24"/>
        </w:rPr>
        <w:t xml:space="preserve"> посочен в</w:t>
      </w:r>
      <w:r w:rsidR="00B8320A">
        <w:rPr>
          <w:rFonts w:ascii="Times New Roman" w:hAnsi="Times New Roman" w:cs="Times New Roman"/>
          <w:sz w:val="24"/>
          <w:szCs w:val="24"/>
        </w:rPr>
        <w:t xml:space="preserve"> чл.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="00B8320A">
        <w:rPr>
          <w:rFonts w:ascii="Times New Roman" w:hAnsi="Times New Roman" w:cs="Times New Roman"/>
          <w:sz w:val="24"/>
          <w:szCs w:val="24"/>
        </w:rPr>
        <w:t>39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="00B8320A">
        <w:rPr>
          <w:rFonts w:ascii="Times New Roman" w:hAnsi="Times New Roman" w:cs="Times New Roman"/>
          <w:sz w:val="24"/>
          <w:szCs w:val="24"/>
        </w:rPr>
        <w:t>-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="00B8320A">
        <w:rPr>
          <w:rFonts w:ascii="Times New Roman" w:hAnsi="Times New Roman" w:cs="Times New Roman"/>
          <w:sz w:val="24"/>
          <w:szCs w:val="24"/>
        </w:rPr>
        <w:t>50 от ЗДДС (в</w:t>
      </w:r>
      <w:r w:rsidR="00B12B33">
        <w:rPr>
          <w:rFonts w:ascii="Times New Roman" w:hAnsi="Times New Roman" w:cs="Times New Roman"/>
          <w:sz w:val="24"/>
          <w:szCs w:val="24"/>
        </w:rPr>
        <w:t>иж Фиш</w:t>
      </w:r>
      <w:r w:rsidR="00B8320A">
        <w:rPr>
          <w:rFonts w:ascii="Times New Roman" w:hAnsi="Times New Roman" w:cs="Times New Roman"/>
          <w:sz w:val="24"/>
          <w:szCs w:val="24"/>
        </w:rPr>
        <w:t xml:space="preserve"> </w:t>
      </w:r>
      <w:r w:rsidR="00F21C4E">
        <w:rPr>
          <w:rFonts w:ascii="Times New Roman" w:hAnsi="Times New Roman" w:cs="Times New Roman"/>
          <w:sz w:val="24"/>
          <w:szCs w:val="24"/>
        </w:rPr>
        <w:t xml:space="preserve"> ІІІ</w:t>
      </w:r>
      <w:r w:rsidR="00F21C4E" w:rsidRPr="00F21C4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B33" w:rsidRPr="00B12B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6115E">
        <w:rPr>
          <w:rFonts w:ascii="Times New Roman" w:hAnsi="Times New Roman" w:cs="Times New Roman"/>
          <w:sz w:val="24"/>
          <w:szCs w:val="24"/>
        </w:rPr>
        <w:t>)</w:t>
      </w:r>
      <w:r w:rsidR="004D1D63">
        <w:rPr>
          <w:rFonts w:ascii="Times New Roman" w:hAnsi="Times New Roman" w:cs="Times New Roman"/>
          <w:sz w:val="24"/>
          <w:szCs w:val="24"/>
        </w:rPr>
        <w:t>.</w:t>
      </w:r>
    </w:p>
    <w:p w14:paraId="4C41D073" w14:textId="77777777" w:rsid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b/>
          <w:sz w:val="24"/>
          <w:szCs w:val="24"/>
        </w:rPr>
        <w:t>1.2. Освободен внос</w:t>
      </w:r>
    </w:p>
    <w:p w14:paraId="13E6BC9F" w14:textId="4490C474" w:rsidR="000D40DC" w:rsidRDefault="0096115E" w:rsidP="00D47D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Освободен от облагане е вносът на стоки</w:t>
      </w:r>
      <w:r w:rsidR="003D1B95">
        <w:rPr>
          <w:rFonts w:ascii="Times New Roman" w:hAnsi="Times New Roman" w:cs="Times New Roman"/>
          <w:sz w:val="24"/>
          <w:szCs w:val="24"/>
        </w:rPr>
        <w:t>,</w:t>
      </w:r>
      <w:r w:rsidRPr="0096115E">
        <w:rPr>
          <w:rFonts w:ascii="Times New Roman" w:hAnsi="Times New Roman" w:cs="Times New Roman"/>
          <w:sz w:val="24"/>
          <w:szCs w:val="24"/>
        </w:rPr>
        <w:t xml:space="preserve"> посочени в чл.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58 от ЗДДС</w:t>
      </w:r>
      <w:r w:rsidR="004D1D63">
        <w:rPr>
          <w:rFonts w:ascii="Times New Roman" w:hAnsi="Times New Roman" w:cs="Times New Roman"/>
          <w:sz w:val="24"/>
          <w:szCs w:val="24"/>
        </w:rPr>
        <w:t>.</w:t>
      </w:r>
    </w:p>
    <w:p w14:paraId="15DEE85F" w14:textId="77777777" w:rsidR="0096115E" w:rsidRPr="006B248D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b/>
          <w:sz w:val="24"/>
          <w:szCs w:val="24"/>
        </w:rPr>
        <w:t>1.3. Освободен</w:t>
      </w:r>
      <w:r w:rsidR="0003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b/>
          <w:sz w:val="24"/>
          <w:szCs w:val="24"/>
        </w:rPr>
        <w:t>ВОП</w:t>
      </w:r>
      <w:r w:rsidR="006B248D" w:rsidRPr="00D47D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6B248D">
        <w:rPr>
          <w:rFonts w:ascii="Times New Roman" w:hAnsi="Times New Roman" w:cs="Times New Roman"/>
          <w:b/>
          <w:sz w:val="24"/>
          <w:szCs w:val="24"/>
        </w:rPr>
        <w:t>чл.</w:t>
      </w:r>
      <w:r w:rsidR="00C47237" w:rsidRPr="0017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48D">
        <w:rPr>
          <w:rFonts w:ascii="Times New Roman" w:hAnsi="Times New Roman" w:cs="Times New Roman"/>
          <w:b/>
          <w:sz w:val="24"/>
          <w:szCs w:val="24"/>
        </w:rPr>
        <w:t>65 от ЗДДС</w:t>
      </w:r>
    </w:p>
    <w:p w14:paraId="2385385D" w14:textId="77777777" w:rsidR="0096115E" w:rsidRDefault="0096115E" w:rsidP="0096115E">
      <w:pPr>
        <w:spacing w:line="360" w:lineRule="auto"/>
        <w:ind w:right="-113" w:firstLine="708"/>
        <w:jc w:val="both"/>
        <w:rPr>
          <w:rStyle w:val="CommentReference"/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 xml:space="preserve">Освободено от облагане с ДДС е и всяко вътреобщностно придобиване на стоки, </w:t>
      </w:r>
      <w:r w:rsidR="000D0686">
        <w:rPr>
          <w:rFonts w:ascii="Times New Roman" w:hAnsi="Times New Roman" w:cs="Times New Roman"/>
          <w:sz w:val="24"/>
          <w:szCs w:val="24"/>
        </w:rPr>
        <w:t>чи</w:t>
      </w:r>
      <w:r w:rsidR="004D1D63">
        <w:rPr>
          <w:rFonts w:ascii="Times New Roman" w:hAnsi="Times New Roman" w:cs="Times New Roman"/>
          <w:sz w:val="24"/>
          <w:szCs w:val="24"/>
        </w:rPr>
        <w:t>и</w:t>
      </w:r>
      <w:r w:rsidR="000D0686">
        <w:rPr>
          <w:rFonts w:ascii="Times New Roman" w:hAnsi="Times New Roman" w:cs="Times New Roman"/>
          <w:sz w:val="24"/>
          <w:szCs w:val="24"/>
        </w:rPr>
        <w:t xml:space="preserve">то доставки </w:t>
      </w:r>
      <w:r w:rsidRPr="0096115E">
        <w:rPr>
          <w:rFonts w:ascii="Times New Roman" w:hAnsi="Times New Roman" w:cs="Times New Roman"/>
          <w:sz w:val="24"/>
          <w:szCs w:val="24"/>
        </w:rPr>
        <w:t>попада</w:t>
      </w:r>
      <w:r w:rsidR="000D0686">
        <w:rPr>
          <w:rFonts w:ascii="Times New Roman" w:hAnsi="Times New Roman" w:cs="Times New Roman"/>
          <w:sz w:val="24"/>
          <w:szCs w:val="24"/>
        </w:rPr>
        <w:t>т</w:t>
      </w:r>
      <w:r w:rsidRPr="0096115E">
        <w:rPr>
          <w:rFonts w:ascii="Times New Roman" w:hAnsi="Times New Roman" w:cs="Times New Roman"/>
          <w:sz w:val="24"/>
          <w:szCs w:val="24"/>
        </w:rPr>
        <w:t xml:space="preserve"> в обхвата на чл.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39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-</w:t>
      </w:r>
      <w:r w:rsidR="004D1D63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50 от ЗДДС, както и следните вътреобщностните придобивания с място на изпълнение на територията на страната:</w:t>
      </w:r>
    </w:p>
    <w:p w14:paraId="48D015EF" w14:textId="75A02E8B" w:rsidR="0096115E" w:rsidRPr="002557A5" w:rsidRDefault="0096115E" w:rsidP="002557A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когато получатели са лица по чл. 172, ал. 2 и чл. 174, ал. 1</w:t>
      </w:r>
      <w:r w:rsidR="003215B2">
        <w:rPr>
          <w:rFonts w:ascii="Times New Roman" w:hAnsi="Times New Roman" w:cs="Times New Roman"/>
          <w:sz w:val="24"/>
          <w:szCs w:val="24"/>
        </w:rPr>
        <w:t xml:space="preserve"> </w:t>
      </w:r>
      <w:r w:rsidR="00C554CC" w:rsidRPr="002557A5">
        <w:rPr>
          <w:rFonts w:ascii="Times New Roman" w:hAnsi="Times New Roman" w:cs="Times New Roman"/>
          <w:b/>
          <w:sz w:val="24"/>
          <w:szCs w:val="24"/>
        </w:rPr>
        <w:t>(</w:t>
      </w:r>
      <w:r w:rsidR="003215B2" w:rsidRPr="002557A5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="00C554CC" w:rsidRPr="002557A5">
        <w:rPr>
          <w:rFonts w:ascii="Times New Roman" w:hAnsi="Times New Roman" w:cs="Times New Roman"/>
          <w:b/>
          <w:sz w:val="24"/>
          <w:szCs w:val="24"/>
        </w:rPr>
        <w:t xml:space="preserve">т. 1 на чл. 65, ал. 2 от ЗДДС </w:t>
      </w:r>
      <w:r w:rsidR="002C7383" w:rsidRPr="002557A5">
        <w:rPr>
          <w:rFonts w:ascii="Times New Roman" w:hAnsi="Times New Roman" w:cs="Times New Roman"/>
          <w:b/>
          <w:sz w:val="24"/>
          <w:szCs w:val="24"/>
        </w:rPr>
        <w:t>е</w:t>
      </w:r>
      <w:r w:rsidR="00C554CC" w:rsidRPr="002557A5">
        <w:rPr>
          <w:rFonts w:ascii="Times New Roman" w:hAnsi="Times New Roman" w:cs="Times New Roman"/>
          <w:b/>
          <w:sz w:val="24"/>
          <w:szCs w:val="24"/>
        </w:rPr>
        <w:t xml:space="preserve"> отм</w:t>
      </w:r>
      <w:r w:rsidR="002C7383" w:rsidRPr="002557A5">
        <w:rPr>
          <w:rFonts w:ascii="Times New Roman" w:hAnsi="Times New Roman" w:cs="Times New Roman"/>
          <w:b/>
          <w:sz w:val="24"/>
          <w:szCs w:val="24"/>
        </w:rPr>
        <w:t>енена с</w:t>
      </w:r>
      <w:r w:rsidR="00C554CC" w:rsidRPr="002557A5">
        <w:rPr>
          <w:rFonts w:ascii="Times New Roman" w:hAnsi="Times New Roman" w:cs="Times New Roman"/>
          <w:b/>
          <w:sz w:val="24"/>
          <w:szCs w:val="24"/>
        </w:rPr>
        <w:t xml:space="preserve"> ДВ, бр. 14 от 2022 г., в сила от 18.02.2022 г.)</w:t>
      </w:r>
      <w:r w:rsidR="00C72AFA">
        <w:rPr>
          <w:rFonts w:ascii="Times New Roman" w:hAnsi="Times New Roman" w:cs="Times New Roman"/>
          <w:sz w:val="24"/>
          <w:szCs w:val="24"/>
        </w:rPr>
        <w:t>;</w:t>
      </w:r>
    </w:p>
    <w:p w14:paraId="71E65CF8" w14:textId="77777777" w:rsidR="0096115E" w:rsidRDefault="0096115E" w:rsidP="00C72AFA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чийто внос на територията на страната би бил освободен от данък по реда на чл. 58, ал.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1</w:t>
      </w:r>
      <w:r w:rsidR="002C7383">
        <w:rPr>
          <w:rFonts w:ascii="Times New Roman" w:hAnsi="Times New Roman" w:cs="Times New Roman"/>
          <w:sz w:val="24"/>
          <w:szCs w:val="24"/>
        </w:rPr>
        <w:t>, с изключение на вноса на стоки по чл. 58, ал. 1, т. 6</w:t>
      </w:r>
      <w:r w:rsidRPr="0096115E">
        <w:rPr>
          <w:rFonts w:ascii="Times New Roman" w:hAnsi="Times New Roman" w:cs="Times New Roman"/>
          <w:sz w:val="24"/>
          <w:szCs w:val="24"/>
        </w:rPr>
        <w:t>;</w:t>
      </w:r>
    </w:p>
    <w:p w14:paraId="2D898C8F" w14:textId="77777777" w:rsidR="0096115E" w:rsidRPr="00A57969" w:rsidRDefault="0096115E" w:rsidP="00A57969">
      <w:pPr>
        <w:numPr>
          <w:ilvl w:val="0"/>
          <w:numId w:val="6"/>
        </w:numPr>
        <w:tabs>
          <w:tab w:val="clear" w:pos="720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когато получатели са институции на Европейския съюз</w:t>
      </w:r>
      <w:r w:rsidR="00A57969" w:rsidRPr="00A57969">
        <w:rPr>
          <w:rFonts w:ascii="Times New Roman" w:hAnsi="Times New Roman" w:cs="Times New Roman"/>
          <w:sz w:val="24"/>
          <w:szCs w:val="24"/>
        </w:rPr>
        <w:t xml:space="preserve">, </w:t>
      </w:r>
      <w:r w:rsidR="00A57969" w:rsidRPr="00170028">
        <w:rPr>
          <w:rFonts w:ascii="Times New Roman" w:hAnsi="Times New Roman" w:cs="Times New Roman"/>
          <w:color w:val="000000"/>
          <w:sz w:val="24"/>
          <w:szCs w:val="24"/>
        </w:rPr>
        <w:t>Европейската общност за атомна енергия, Европейската централна банка, Европейската инвестиционна банка или от органите на Европейския съюз, към които се прилага Протоколът за привилегиите и имунитетите на Европейския съюз, при ограниченията и условията на този протокол и споразуменията за неговото прилагане или споразуменията за седалищата и при условие, че това не води до нарушаване на конкуренцията</w:t>
      </w:r>
      <w:r w:rsidRPr="00A57969">
        <w:rPr>
          <w:rFonts w:ascii="Times New Roman" w:hAnsi="Times New Roman" w:cs="Times New Roman"/>
          <w:sz w:val="24"/>
          <w:szCs w:val="24"/>
        </w:rPr>
        <w:t>;</w:t>
      </w:r>
    </w:p>
    <w:p w14:paraId="10E2042C" w14:textId="77777777" w:rsidR="0096115E" w:rsidRDefault="0096115E" w:rsidP="00C72AFA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от лице - посредник в тристранна операция, регистрирано за целите на ДДС в друга държава членка.</w:t>
      </w:r>
    </w:p>
    <w:p w14:paraId="49C6C4A1" w14:textId="77777777" w:rsid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23A9D" w14:textId="77777777" w:rsid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b/>
          <w:sz w:val="24"/>
          <w:szCs w:val="24"/>
        </w:rPr>
        <w:t>2. Данъ</w:t>
      </w:r>
      <w:r w:rsidR="00032CC9">
        <w:rPr>
          <w:rFonts w:ascii="Times New Roman" w:hAnsi="Times New Roman" w:cs="Times New Roman"/>
          <w:b/>
          <w:sz w:val="24"/>
          <w:szCs w:val="24"/>
        </w:rPr>
        <w:t>ч</w:t>
      </w:r>
      <w:r w:rsidRPr="0096115E">
        <w:rPr>
          <w:rFonts w:ascii="Times New Roman" w:hAnsi="Times New Roman" w:cs="Times New Roman"/>
          <w:b/>
          <w:sz w:val="24"/>
          <w:szCs w:val="24"/>
        </w:rPr>
        <w:t>но третиране</w:t>
      </w:r>
    </w:p>
    <w:p w14:paraId="5E3F88FA" w14:textId="77777777" w:rsidR="0096115E" w:rsidRPr="0096115E" w:rsidRDefault="0096115E" w:rsidP="00C72AFA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За посочените по-горе доставки и придобивания на датата на възникване на данъчното събитие възниква осн</w:t>
      </w:r>
      <w:bookmarkStart w:id="0" w:name="_GoBack"/>
      <w:bookmarkEnd w:id="0"/>
      <w:r w:rsidRPr="0096115E">
        <w:rPr>
          <w:rFonts w:ascii="Times New Roman" w:hAnsi="Times New Roman" w:cs="Times New Roman"/>
          <w:sz w:val="24"/>
          <w:szCs w:val="24"/>
        </w:rPr>
        <w:t>ование за освобождаване от начисляване на данък</w:t>
      </w:r>
    </w:p>
    <w:p w14:paraId="4676C6E5" w14:textId="77777777" w:rsidR="0096115E" w:rsidRPr="0096115E" w:rsidRDefault="0096115E" w:rsidP="00C72AFA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За стоките и услугите</w:t>
      </w:r>
      <w:r w:rsidR="00A57969">
        <w:rPr>
          <w:rFonts w:ascii="Times New Roman" w:hAnsi="Times New Roman" w:cs="Times New Roman"/>
          <w:sz w:val="24"/>
          <w:szCs w:val="24"/>
        </w:rPr>
        <w:t>,</w:t>
      </w:r>
      <w:r w:rsidRPr="0096115E">
        <w:rPr>
          <w:rFonts w:ascii="Times New Roman" w:hAnsi="Times New Roman" w:cs="Times New Roman"/>
          <w:sz w:val="24"/>
          <w:szCs w:val="24"/>
        </w:rPr>
        <w:t xml:space="preserve"> предназначени за извършване на освободени доставки</w:t>
      </w:r>
      <w:r w:rsidR="002C7383">
        <w:rPr>
          <w:rFonts w:ascii="Times New Roman" w:hAnsi="Times New Roman" w:cs="Times New Roman"/>
          <w:sz w:val="24"/>
          <w:szCs w:val="24"/>
        </w:rPr>
        <w:t>,</w:t>
      </w:r>
      <w:r w:rsidRPr="0096115E">
        <w:rPr>
          <w:rFonts w:ascii="Times New Roman" w:hAnsi="Times New Roman" w:cs="Times New Roman"/>
          <w:sz w:val="24"/>
          <w:szCs w:val="24"/>
        </w:rPr>
        <w:t xml:space="preserve"> не е налице пр</w:t>
      </w:r>
      <w:r w:rsidR="002C7383">
        <w:rPr>
          <w:rFonts w:ascii="Times New Roman" w:hAnsi="Times New Roman" w:cs="Times New Roman"/>
          <w:sz w:val="24"/>
          <w:szCs w:val="24"/>
        </w:rPr>
        <w:t>а</w:t>
      </w:r>
      <w:r w:rsidRPr="0096115E">
        <w:rPr>
          <w:rFonts w:ascii="Times New Roman" w:hAnsi="Times New Roman" w:cs="Times New Roman"/>
          <w:sz w:val="24"/>
          <w:szCs w:val="24"/>
        </w:rPr>
        <w:t>вото на приспадане на данъчен кредит</w:t>
      </w:r>
    </w:p>
    <w:p w14:paraId="55B9247E" w14:textId="77777777" w:rsidR="0096115E" w:rsidRP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9E5CB" w14:textId="77777777" w:rsidR="0096115E" w:rsidRP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5E">
        <w:rPr>
          <w:rFonts w:ascii="Times New Roman" w:hAnsi="Times New Roman" w:cs="Times New Roman"/>
          <w:b/>
          <w:sz w:val="24"/>
          <w:szCs w:val="24"/>
        </w:rPr>
        <w:t>3. Документиране</w:t>
      </w:r>
    </w:p>
    <w:p w14:paraId="08B1656E" w14:textId="77777777" w:rsidR="0096115E" w:rsidRDefault="0096115E" w:rsidP="0096115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15E">
        <w:rPr>
          <w:rFonts w:ascii="Times New Roman" w:hAnsi="Times New Roman" w:cs="Times New Roman"/>
          <w:sz w:val="24"/>
          <w:szCs w:val="24"/>
        </w:rPr>
        <w:t>Документирането на доставките се извършва с фактура, в която следва да бъде посочено основанието за неначисляване на данък</w:t>
      </w:r>
      <w:r w:rsidR="00C72AFA">
        <w:rPr>
          <w:rFonts w:ascii="Times New Roman" w:hAnsi="Times New Roman" w:cs="Times New Roman"/>
          <w:sz w:val="24"/>
          <w:szCs w:val="24"/>
        </w:rPr>
        <w:t>.</w:t>
      </w:r>
      <w:r w:rsidRPr="0096115E">
        <w:rPr>
          <w:rFonts w:ascii="Times New Roman" w:hAnsi="Times New Roman" w:cs="Times New Roman"/>
          <w:sz w:val="24"/>
          <w:szCs w:val="24"/>
        </w:rPr>
        <w:t xml:space="preserve"> Издаването на фактура не е задължително в случаите на доставки на финансови услуги по чл.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46 от ЗДДС и за доставки на застрахователни услуги по чл.</w:t>
      </w:r>
      <w:r w:rsidR="00C47237" w:rsidRPr="0078048E">
        <w:rPr>
          <w:rFonts w:ascii="Times New Roman" w:hAnsi="Times New Roman" w:cs="Times New Roman"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sz w:val="24"/>
          <w:szCs w:val="24"/>
        </w:rPr>
        <w:t>47 от ЗДДС.</w:t>
      </w:r>
    </w:p>
    <w:sectPr w:rsidR="0096115E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9039" w14:textId="77777777" w:rsidR="00D941CD" w:rsidRDefault="00D941CD">
      <w:r>
        <w:separator/>
      </w:r>
    </w:p>
  </w:endnote>
  <w:endnote w:type="continuationSeparator" w:id="0">
    <w:p w14:paraId="4E100D5B" w14:textId="77777777" w:rsidR="00D941CD" w:rsidRDefault="00D9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FFDB" w14:textId="77777777" w:rsidR="006B248D" w:rsidRDefault="00364CB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24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6446" w14:textId="77777777" w:rsidR="006B248D" w:rsidRDefault="006B248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10FA" w14:textId="4E022D4D" w:rsidR="006B248D" w:rsidRPr="003D1B95" w:rsidRDefault="006B248D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3C3EB8" w:rsidRPr="00E63F8E">
      <w:rPr>
        <w:rFonts w:ascii="Times New Roman" w:hAnsi="Times New Roman" w:cs="Times New Roman"/>
        <w:color w:val="003366"/>
      </w:rPr>
      <w:t>НАРЪЧНИК ПО ДДС, 20</w:t>
    </w:r>
    <w:r w:rsidR="00E87FB9">
      <w:rPr>
        <w:rFonts w:ascii="Times New Roman" w:hAnsi="Times New Roman" w:cs="Times New Roman"/>
        <w:color w:val="003366"/>
        <w:lang w:val="en-US"/>
      </w:rPr>
      <w:t>2</w:t>
    </w:r>
    <w:r w:rsidR="003D1B95">
      <w:rPr>
        <w:rFonts w:ascii="Times New Roman" w:hAnsi="Times New Roman" w:cs="Times New Roman"/>
        <w:color w:val="003366"/>
      </w:rPr>
      <w:t>4</w:t>
    </w:r>
  </w:p>
  <w:p w14:paraId="7648388F" w14:textId="77777777" w:rsidR="006B248D" w:rsidRPr="00824EE9" w:rsidRDefault="006B248D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E634E" w14:textId="77777777" w:rsidR="00D941CD" w:rsidRDefault="00D941CD">
      <w:r>
        <w:separator/>
      </w:r>
    </w:p>
  </w:footnote>
  <w:footnote w:type="continuationSeparator" w:id="0">
    <w:p w14:paraId="41157A5B" w14:textId="77777777" w:rsidR="00D941CD" w:rsidRDefault="00D9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7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9"/>
      <w:gridCol w:w="8488"/>
    </w:tblGrid>
    <w:tr w:rsidR="006B248D" w14:paraId="13103756" w14:textId="77777777" w:rsidTr="00E207EA">
      <w:trPr>
        <w:cantSplit/>
        <w:trHeight w:val="756"/>
      </w:trPr>
      <w:tc>
        <w:tcPr>
          <w:tcW w:w="2299" w:type="dxa"/>
          <w:vMerge w:val="restart"/>
        </w:tcPr>
        <w:p w14:paraId="5436AD1C" w14:textId="77777777" w:rsidR="006B248D" w:rsidRPr="00554FAB" w:rsidRDefault="006B248D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509BDB58" w14:textId="77777777" w:rsidR="006B248D" w:rsidRDefault="00E872F1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27FB774" wp14:editId="28ADC046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6B248D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88" w:type="dxa"/>
          <w:vAlign w:val="center"/>
        </w:tcPr>
        <w:p w14:paraId="063AA673" w14:textId="77777777" w:rsidR="006B248D" w:rsidRPr="00E76029" w:rsidRDefault="006B248D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III.1</w:t>
          </w:r>
        </w:p>
      </w:tc>
    </w:tr>
    <w:tr w:rsidR="006B248D" w14:paraId="188C945B" w14:textId="77777777" w:rsidTr="00E207EA">
      <w:trPr>
        <w:cantSplit/>
        <w:trHeight w:val="722"/>
      </w:trPr>
      <w:tc>
        <w:tcPr>
          <w:tcW w:w="2299" w:type="dxa"/>
          <w:vMerge/>
        </w:tcPr>
        <w:p w14:paraId="7027A280" w14:textId="77777777" w:rsidR="006B248D" w:rsidRDefault="006B248D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14:paraId="3B91F48C" w14:textId="77777777" w:rsidR="006B248D" w:rsidRDefault="006B248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14:paraId="695F7600" w14:textId="77777777" w:rsidR="006B248D" w:rsidRPr="009C54C5" w:rsidRDefault="006B248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 xml:space="preserve">ОСВОБОДЕНИ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операции</w:t>
          </w:r>
        </w:p>
        <w:p w14:paraId="0E3EC15C" w14:textId="77777777" w:rsidR="006B248D" w:rsidRPr="00AD598A" w:rsidRDefault="006B248D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642427CB" w14:textId="77777777" w:rsidR="006B248D" w:rsidRDefault="006B248D" w:rsidP="00886AD9">
    <w:pPr>
      <w:jc w:val="center"/>
    </w:pPr>
  </w:p>
  <w:p w14:paraId="5A17948D" w14:textId="77777777" w:rsidR="006B248D" w:rsidRDefault="006B248D">
    <w:pPr>
      <w:pStyle w:val="Header"/>
      <w:tabs>
        <w:tab w:val="clear" w:pos="4320"/>
        <w:tab w:val="clear" w:pos="8640"/>
      </w:tabs>
    </w:pPr>
  </w:p>
  <w:p w14:paraId="55AABE16" w14:textId="77777777" w:rsidR="006B248D" w:rsidRDefault="006B2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0C48"/>
    <w:multiLevelType w:val="hybridMultilevel"/>
    <w:tmpl w:val="A4D4FA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7958"/>
    <w:multiLevelType w:val="hybridMultilevel"/>
    <w:tmpl w:val="92C411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2CC9"/>
    <w:rsid w:val="00077487"/>
    <w:rsid w:val="000D0686"/>
    <w:rsid w:val="000D082D"/>
    <w:rsid w:val="000D2286"/>
    <w:rsid w:val="000D3033"/>
    <w:rsid w:val="000D40DC"/>
    <w:rsid w:val="000D5F15"/>
    <w:rsid w:val="001057AD"/>
    <w:rsid w:val="00145CC8"/>
    <w:rsid w:val="00145D63"/>
    <w:rsid w:val="00152E2A"/>
    <w:rsid w:val="001661B6"/>
    <w:rsid w:val="00170028"/>
    <w:rsid w:val="001713CF"/>
    <w:rsid w:val="00191151"/>
    <w:rsid w:val="001A771E"/>
    <w:rsid w:val="001D132B"/>
    <w:rsid w:val="00212890"/>
    <w:rsid w:val="00235D79"/>
    <w:rsid w:val="002557A5"/>
    <w:rsid w:val="002B5A4F"/>
    <w:rsid w:val="002C563F"/>
    <w:rsid w:val="002C5E0D"/>
    <w:rsid w:val="002C7383"/>
    <w:rsid w:val="003215B2"/>
    <w:rsid w:val="00344AF3"/>
    <w:rsid w:val="00345EF1"/>
    <w:rsid w:val="00364CB0"/>
    <w:rsid w:val="003953F7"/>
    <w:rsid w:val="003B5B1C"/>
    <w:rsid w:val="003C3EB8"/>
    <w:rsid w:val="003D1B95"/>
    <w:rsid w:val="004232E0"/>
    <w:rsid w:val="0043359B"/>
    <w:rsid w:val="00454197"/>
    <w:rsid w:val="004A0187"/>
    <w:rsid w:val="004B7BAC"/>
    <w:rsid w:val="004D1D63"/>
    <w:rsid w:val="0052541E"/>
    <w:rsid w:val="00530E9C"/>
    <w:rsid w:val="00554FAB"/>
    <w:rsid w:val="00566266"/>
    <w:rsid w:val="00576444"/>
    <w:rsid w:val="00597D73"/>
    <w:rsid w:val="005C02D1"/>
    <w:rsid w:val="00624C8C"/>
    <w:rsid w:val="006505C7"/>
    <w:rsid w:val="00656C62"/>
    <w:rsid w:val="006575F9"/>
    <w:rsid w:val="00673E7D"/>
    <w:rsid w:val="006B248D"/>
    <w:rsid w:val="006C1F92"/>
    <w:rsid w:val="006E7F44"/>
    <w:rsid w:val="007638BD"/>
    <w:rsid w:val="0078048E"/>
    <w:rsid w:val="00787FEC"/>
    <w:rsid w:val="007C3AD4"/>
    <w:rsid w:val="00815A94"/>
    <w:rsid w:val="00824EE9"/>
    <w:rsid w:val="00844889"/>
    <w:rsid w:val="008708C2"/>
    <w:rsid w:val="00871FA3"/>
    <w:rsid w:val="00884E00"/>
    <w:rsid w:val="00886AD9"/>
    <w:rsid w:val="008B3F79"/>
    <w:rsid w:val="008B7BF4"/>
    <w:rsid w:val="008D2CCD"/>
    <w:rsid w:val="008F60A1"/>
    <w:rsid w:val="00912E61"/>
    <w:rsid w:val="009537D1"/>
    <w:rsid w:val="0096115E"/>
    <w:rsid w:val="00961BBF"/>
    <w:rsid w:val="0096374B"/>
    <w:rsid w:val="00965F17"/>
    <w:rsid w:val="009672E3"/>
    <w:rsid w:val="0096769F"/>
    <w:rsid w:val="00970036"/>
    <w:rsid w:val="009A66F3"/>
    <w:rsid w:val="009C54C5"/>
    <w:rsid w:val="009D598B"/>
    <w:rsid w:val="009E1855"/>
    <w:rsid w:val="009E5AEA"/>
    <w:rsid w:val="009E5DB7"/>
    <w:rsid w:val="00A0074E"/>
    <w:rsid w:val="00A07E5F"/>
    <w:rsid w:val="00A11873"/>
    <w:rsid w:val="00A17902"/>
    <w:rsid w:val="00A179A3"/>
    <w:rsid w:val="00A50638"/>
    <w:rsid w:val="00A57969"/>
    <w:rsid w:val="00A829E6"/>
    <w:rsid w:val="00A87B04"/>
    <w:rsid w:val="00AB62D2"/>
    <w:rsid w:val="00AC0823"/>
    <w:rsid w:val="00AC5DFA"/>
    <w:rsid w:val="00AD598A"/>
    <w:rsid w:val="00AE33D7"/>
    <w:rsid w:val="00AF13E5"/>
    <w:rsid w:val="00B10066"/>
    <w:rsid w:val="00B1159B"/>
    <w:rsid w:val="00B12B33"/>
    <w:rsid w:val="00B330A3"/>
    <w:rsid w:val="00B36B42"/>
    <w:rsid w:val="00B4346A"/>
    <w:rsid w:val="00B44310"/>
    <w:rsid w:val="00B4502D"/>
    <w:rsid w:val="00B45BE0"/>
    <w:rsid w:val="00B7797D"/>
    <w:rsid w:val="00B8320A"/>
    <w:rsid w:val="00BB74BB"/>
    <w:rsid w:val="00C10EDA"/>
    <w:rsid w:val="00C12C9D"/>
    <w:rsid w:val="00C336FA"/>
    <w:rsid w:val="00C47237"/>
    <w:rsid w:val="00C554CC"/>
    <w:rsid w:val="00C72AFA"/>
    <w:rsid w:val="00C94737"/>
    <w:rsid w:val="00CB00F5"/>
    <w:rsid w:val="00CC71F3"/>
    <w:rsid w:val="00CD2F9F"/>
    <w:rsid w:val="00D00288"/>
    <w:rsid w:val="00D15282"/>
    <w:rsid w:val="00D174C6"/>
    <w:rsid w:val="00D17B56"/>
    <w:rsid w:val="00D27FDB"/>
    <w:rsid w:val="00D428C5"/>
    <w:rsid w:val="00D47D08"/>
    <w:rsid w:val="00D71354"/>
    <w:rsid w:val="00D7217D"/>
    <w:rsid w:val="00D82070"/>
    <w:rsid w:val="00D87AA7"/>
    <w:rsid w:val="00D941CD"/>
    <w:rsid w:val="00DB7B31"/>
    <w:rsid w:val="00DD25AE"/>
    <w:rsid w:val="00DD6716"/>
    <w:rsid w:val="00DD7A89"/>
    <w:rsid w:val="00E207EA"/>
    <w:rsid w:val="00E27959"/>
    <w:rsid w:val="00E50EBA"/>
    <w:rsid w:val="00E53381"/>
    <w:rsid w:val="00E63F8E"/>
    <w:rsid w:val="00E67294"/>
    <w:rsid w:val="00E76029"/>
    <w:rsid w:val="00E76038"/>
    <w:rsid w:val="00E872F1"/>
    <w:rsid w:val="00E87FB9"/>
    <w:rsid w:val="00EC161A"/>
    <w:rsid w:val="00F046AC"/>
    <w:rsid w:val="00F21C4E"/>
    <w:rsid w:val="00F22549"/>
    <w:rsid w:val="00F43221"/>
    <w:rsid w:val="00F44586"/>
    <w:rsid w:val="00F5396A"/>
    <w:rsid w:val="00F60BB6"/>
    <w:rsid w:val="00F71BC8"/>
    <w:rsid w:val="00FB01B4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5CB3B142"/>
  <w15:docId w15:val="{5FA8FFA7-B1C2-416E-B083-22B0B7C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styleId="CommentReference">
    <w:name w:val="annotation reference"/>
    <w:semiHidden/>
    <w:rsid w:val="0096115E"/>
    <w:rPr>
      <w:sz w:val="16"/>
      <w:szCs w:val="16"/>
    </w:rPr>
  </w:style>
  <w:style w:type="character" w:styleId="Strong">
    <w:name w:val="Strong"/>
    <w:qFormat/>
    <w:rsid w:val="0096115E"/>
    <w:rPr>
      <w:b/>
      <w:bCs/>
    </w:rPr>
  </w:style>
  <w:style w:type="paragraph" w:styleId="BalloonText">
    <w:name w:val="Balloon Text"/>
    <w:basedOn w:val="Normal"/>
    <w:link w:val="BalloonTextChar"/>
    <w:rsid w:val="004D1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1D63"/>
    <w:rPr>
      <w:rFonts w:ascii="Segoe UI" w:hAnsi="Segoe UI" w:cs="Segoe UI"/>
      <w:sz w:val="18"/>
      <w:szCs w:val="18"/>
      <w:lang w:val="bg-BG" w:eastAsia="bg-BG"/>
    </w:rPr>
  </w:style>
  <w:style w:type="paragraph" w:styleId="Revision">
    <w:name w:val="Revision"/>
    <w:hidden/>
    <w:uiPriority w:val="99"/>
    <w:semiHidden/>
    <w:rsid w:val="003215B2"/>
    <w:rPr>
      <w:rFonts w:ascii="A4U" w:hAnsi="A4U" w:cs="A4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2023-06-09T12:38:00Z</dcterms:created>
  <dcterms:modified xsi:type="dcterms:W3CDTF">2024-09-20T11:37:00Z</dcterms:modified>
</cp:coreProperties>
</file>