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FE" w:rsidRPr="008253D1" w:rsidRDefault="007B66FE" w:rsidP="008253D1">
      <w:pPr>
        <w:pStyle w:val="style0"/>
        <w:spacing w:line="360" w:lineRule="auto"/>
        <w:ind w:right="-113" w:firstLine="0"/>
        <w:rPr>
          <w:lang w:val="ru-RU"/>
        </w:rPr>
      </w:pPr>
      <w:r w:rsidRPr="00F71495">
        <w:rPr>
          <w:b/>
          <w:color w:val="000000"/>
        </w:rPr>
        <w:t xml:space="preserve">Видове освободени доставки </w:t>
      </w:r>
      <w:r w:rsidR="008253D1">
        <w:rPr>
          <w:b/>
          <w:color w:val="000000"/>
        </w:rPr>
        <w:t xml:space="preserve">                                                     </w:t>
      </w:r>
      <w:r w:rsidR="008253D1" w:rsidRPr="00F71495">
        <w:rPr>
          <w:b/>
        </w:rPr>
        <w:t>Правен режим</w:t>
      </w:r>
    </w:p>
    <w:p w:rsidR="00077487" w:rsidRPr="007B66FE" w:rsidRDefault="007B66FE" w:rsidP="007B66FE">
      <w:pPr>
        <w:rPr>
          <w:rFonts w:ascii="Times New Roman" w:hAnsi="Times New Roman" w:cs="Times New Roman"/>
          <w:sz w:val="24"/>
          <w:szCs w:val="24"/>
        </w:rPr>
      </w:pPr>
      <w:r w:rsidRPr="007B66FE">
        <w:rPr>
          <w:rFonts w:ascii="Times New Roman" w:hAnsi="Times New Roman" w:cs="Times New Roman"/>
          <w:b/>
          <w:color w:val="000000"/>
          <w:sz w:val="24"/>
          <w:szCs w:val="24"/>
        </w:rPr>
        <w:t>с оглед предмета им</w:t>
      </w:r>
      <w:r w:rsidRPr="007B66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B66F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0D082D" w:rsidRDefault="000D082D" w:rsidP="000D082D">
      <w:pPr>
        <w:rPr>
          <w:szCs w:val="24"/>
        </w:rPr>
      </w:pPr>
    </w:p>
    <w:p w:rsidR="000D082D" w:rsidRDefault="00C169E0" w:rsidP="000D082D">
      <w:pPr>
        <w:rPr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2857500" cy="4000500"/>
                <wp:effectExtent l="0" t="0" r="19050" b="19050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000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10D" w:rsidRPr="008B1E9D" w:rsidRDefault="0043410D" w:rsidP="008B1E9D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доставки, свързани със здравеопазване</w:t>
                            </w:r>
                          </w:p>
                          <w:p w:rsidR="0043410D" w:rsidRPr="008B1E9D" w:rsidRDefault="0043410D" w:rsidP="008B1E9D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доставки, свързани със социални грижи и осигуряване</w:t>
                            </w:r>
                          </w:p>
                          <w:p w:rsidR="0043410D" w:rsidRPr="008B1E9D" w:rsidRDefault="0043410D" w:rsidP="008B1E9D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доставки, свързани с образование, спорт или физическо възпитание</w:t>
                            </w:r>
                          </w:p>
                          <w:p w:rsidR="0043410D" w:rsidRPr="008B1E9D" w:rsidRDefault="0043410D" w:rsidP="008B1E9D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доставки, свързани с култура</w:t>
                            </w:r>
                          </w:p>
                          <w:p w:rsidR="0043410D" w:rsidRPr="008B1E9D" w:rsidRDefault="0043410D" w:rsidP="008B1E9D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доставки, свързани с вероизповедания </w:t>
                            </w:r>
                          </w:p>
                          <w:p w:rsidR="0043410D" w:rsidRPr="008B1E9D" w:rsidRDefault="0043410D" w:rsidP="008B1E9D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финансови услуги, с изключение на услугата по предоставяне на кредит срещу насрещна престация в случаите на доставка при условията на договор за лизинг</w:t>
                            </w:r>
                          </w:p>
                          <w:p w:rsidR="0043410D" w:rsidRPr="008B1E9D" w:rsidRDefault="0043410D" w:rsidP="008B1E9D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доставки с нестопански характер</w:t>
                            </w:r>
                          </w:p>
                          <w:p w:rsidR="0043410D" w:rsidRPr="008B1E9D" w:rsidRDefault="0043410D" w:rsidP="008B1E9D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доставки на застрахователни услуги</w:t>
                            </w:r>
                          </w:p>
                          <w:p w:rsidR="0043410D" w:rsidRPr="008B1E9D" w:rsidRDefault="0043410D" w:rsidP="008B1E9D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хазарт</w:t>
                            </w: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  <w:p w:rsidR="0043410D" w:rsidRPr="008B1E9D" w:rsidRDefault="0043410D" w:rsidP="008B1E9D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доставки на пощенски марки и пощенски услуги</w:t>
                            </w:r>
                          </w:p>
                          <w:p w:rsidR="0043410D" w:rsidRPr="008B1E9D" w:rsidRDefault="0043410D" w:rsidP="008B1E9D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доставка на стоки или услуги, за която не е ползван данъчен кредит </w:t>
                            </w:r>
                            <w:r w:rsidRPr="00C16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0;margin-top:2.2pt;width:225pt;height:3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agXgIAAM8EAAAOAAAAZHJzL2Uyb0RvYy54bWysVMGO0zAQvSPxD5bvNGlp6W606WrVUoS0&#10;wIoFcXYdJ7FwPGbsNi1fz9hpu10QF0QO1oxnPH7znic3t/vOsJ1Cr8GWfDzKOVNWQqVtU/KvX9av&#10;rjjzQdhKGLCq5Afl+e3i5Yub3hVqAi2YSiGjItYXvSt5G4IrsszLVnXCj8ApS8EasBOBXGyyCkVP&#10;1TuTTfL8TdYDVg5BKu9pdzUE+SLVr2slw6e69iowU3LCFtKKad3ENVvciKJB4VotjzDEP6DohLZ0&#10;6bnUSgTBtqj/KNVpieChDiMJXQZ1raVKPVA34/y3bh5b4VTqhcjx7kyT/39l5cfdAzJdlfyaMys6&#10;kugzkSZsYxR7PYv89M4XlPboHjB26N09yO+eWVi2lKbuEKFvlagI1TjmZ88ORMfTUbbpP0BF5cU2&#10;QKJqX2MXCxIJbJ8UOZwVUfvAJG1OrmbzWU7CSYpN8zyPTrxDFKfjDn14p6Bj0Sg5EvpUXuzufRhS&#10;TylHgaq1NoYhhG86tInjiDwFPZ0ZDOaAGsrTtsdmszTIdoJe0Tp9RxCNv8weE0DCF7eeHVml7+II&#10;wW9OVxltGfGYCPBSGEVaDDym15TAxorGsp4ik/npBjD6HPz7df4yrdOBps3oruRXA1YiSBRRvbe2&#10;SnYQ2gw2gTT2KGdUcHgJYb/ZU2KUdQPVgYQlIhN4+guQ0QL+5KyniSq5/7EVqDgz7y1xeT2eTuMI&#10;Jmc6m0/IwcvI5jIirKRSJQ+c2InmMgxju3Wom5ZuGiSzcEcPqtZJ6idUR9w0NemxHCc8juWln7Ke&#10;/kOLXwAAAP//AwBQSwMEFAAGAAgAAAAhAAxWaRHYAAAABgEAAA8AAABkcnMvZG93bnJldi54bWxM&#10;j8FOwzAMhu9IvENkJG4sHZQJlaYTIPXAkQFC3NzGNBWNU5JsK2+POcHx9299/lxvFz+pA8U0Bjaw&#10;XhWgiPtgRx4MvDy3FzegUka2OAUmA9+UYNucntRY2XDkJzrs8qAEwqlCAy7nudI69Y48plWYiaX7&#10;CNFjlhgHbSMeBe4nfVkUG+1xZLngcKYHR/3nbu8NbNr14/z1+oZ4H10aWmffu2yNOT9b7m5BZVry&#10;3zL86os6NOLUhT3bpCYD8kg2UJagpCyvC8mdkK9kopta/9dvfgAAAP//AwBQSwECLQAUAAYACAAA&#10;ACEAtoM4kv4AAADhAQAAEwAAAAAAAAAAAAAAAAAAAAAAW0NvbnRlbnRfVHlwZXNdLnhtbFBLAQIt&#10;ABQABgAIAAAAIQA4/SH/1gAAAJQBAAALAAAAAAAAAAAAAAAAAC8BAABfcmVscy8ucmVsc1BLAQIt&#10;ABQABgAIAAAAIQD+BNagXgIAAM8EAAAOAAAAAAAAAAAAAAAAAC4CAABkcnMvZTJvRG9jLnhtbFBL&#10;AQItABQABgAIAAAAIQAMVmkR2AAAAAYBAAAPAAAAAAAAAAAAAAAAALgEAABkcnMvZG93bnJldi54&#10;bWxQSwUGAAAAAAQABADzAAAAvQUAAAAA&#10;" strokecolor="#ddd" strokeweight="1pt">
                <v:fill color2="#ddd" rotate="t" angle="90" focus="100%" type="gradient"/>
                <v:textbox>
                  <w:txbxContent>
                    <w:p w:rsidR="0043410D" w:rsidRPr="008B1E9D" w:rsidRDefault="0043410D" w:rsidP="008B1E9D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доставки, свързани със здравеопазване</w:t>
                      </w:r>
                    </w:p>
                    <w:p w:rsidR="0043410D" w:rsidRPr="008B1E9D" w:rsidRDefault="0043410D" w:rsidP="008B1E9D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доставки, свързани със социални грижи и осигуряване</w:t>
                      </w:r>
                    </w:p>
                    <w:p w:rsidR="0043410D" w:rsidRPr="008B1E9D" w:rsidRDefault="0043410D" w:rsidP="008B1E9D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доставки, свързани с образование, спорт или физическо възпитание</w:t>
                      </w:r>
                    </w:p>
                    <w:p w:rsidR="0043410D" w:rsidRPr="008B1E9D" w:rsidRDefault="0043410D" w:rsidP="008B1E9D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доставки, свързани с култура</w:t>
                      </w:r>
                    </w:p>
                    <w:p w:rsidR="0043410D" w:rsidRPr="008B1E9D" w:rsidRDefault="0043410D" w:rsidP="008B1E9D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доставки, свързани с вероизповедания </w:t>
                      </w:r>
                    </w:p>
                    <w:p w:rsidR="0043410D" w:rsidRPr="008B1E9D" w:rsidRDefault="0043410D" w:rsidP="008B1E9D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финансови услуги, с изключение на услугата по предоставяне на кредит срещу насрещна престация в случаите на доставка при условията на договор за лизинг</w:t>
                      </w:r>
                    </w:p>
                    <w:p w:rsidR="0043410D" w:rsidRPr="008B1E9D" w:rsidRDefault="0043410D" w:rsidP="008B1E9D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доставки с нестопански характер</w:t>
                      </w:r>
                    </w:p>
                    <w:p w:rsidR="0043410D" w:rsidRPr="008B1E9D" w:rsidRDefault="0043410D" w:rsidP="008B1E9D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доставки на застрахователни услуги</w:t>
                      </w:r>
                    </w:p>
                    <w:p w:rsidR="0043410D" w:rsidRPr="008B1E9D" w:rsidRDefault="0043410D" w:rsidP="008B1E9D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хазарт</w:t>
                      </w: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  <w:p w:rsidR="0043410D" w:rsidRPr="008B1E9D" w:rsidRDefault="0043410D" w:rsidP="008B1E9D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доставки на пощенски марки и пощенски услуги</w:t>
                      </w:r>
                    </w:p>
                    <w:p w:rsidR="0043410D" w:rsidRPr="008B1E9D" w:rsidRDefault="0043410D" w:rsidP="008B1E9D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доставка на стоки или услуги, за която не е ползван данъчен кредит </w:t>
                      </w:r>
                      <w:r w:rsidRPr="00C16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C169E0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203835</wp:posOffset>
                </wp:positionV>
                <wp:extent cx="2628900" cy="3200400"/>
                <wp:effectExtent l="19050" t="19050" r="19050" b="19050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10D" w:rsidRPr="00254A08" w:rsidRDefault="00FD0C04" w:rsidP="00254A08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</w:t>
                            </w:r>
                            <w:r w:rsidR="0043410D" w:rsidRPr="00254A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ез право на избор</w:t>
                            </w:r>
                          </w:p>
                          <w:p w:rsidR="0043410D" w:rsidRPr="00254A08" w:rsidRDefault="0043410D" w:rsidP="00254A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410D" w:rsidRPr="00254A08" w:rsidRDefault="0043410D" w:rsidP="00254A08">
                            <w:pPr>
                              <w:numPr>
                                <w:ilvl w:val="0"/>
                                <w:numId w:val="7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A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без право на приспадане на данъчен кредит, </w:t>
                            </w:r>
                          </w:p>
                          <w:p w:rsidR="0043410D" w:rsidRPr="00254A08" w:rsidRDefault="0043410D" w:rsidP="00254A08">
                            <w:pPr>
                              <w:numPr>
                                <w:ilvl w:val="0"/>
                                <w:numId w:val="7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A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изключение – с право на приспадане на данъчен кредит са доставките на финансови услуги или на застрахователни услуг</w:t>
                            </w:r>
                            <w:r w:rsidR="009C30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54A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когато получателят е лице</w:t>
                            </w:r>
                            <w:r w:rsidR="00040B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254A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установено извън </w:t>
                            </w:r>
                            <w:r w:rsidR="005A60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254A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бщността или когато доставката на тази услуга е пряко свързана със стоки, изпращани или превозвани извън територията на Общността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4in;margin-top:16.05pt;width:207pt;height:25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J4NwIAAGIEAAAOAAAAZHJzL2Uyb0RvYy54bWysVNtu2zAMfR+wfxD0vti5LEuNOEWRLsOA&#10;bivW7gNkWbaF6jZKidN9/SjZTZPtbZgfBFKkjshzKK+vj1qRgwAvrSnpdJJTIgy3tTRtSX887t6t&#10;KPGBmZopa0RJn4Wn15u3b9a9K8TMdlbVAgiCGF/0rqRdCK7IMs87oZmfWCcMBhsLmgV0oc1qYD2i&#10;a5XN8nyZ9RZqB5YL73H3dgjSTcJvGsHDt6bxIhBVUqwtpBXSWsU126xZ0QJzneRjGewfqtBMGrz0&#10;BHXLAiN7kH9BacnBetuECbc6s00juUg9YDfT/I9uHjrmROoFyfHuRJP/f7D86+EeiKxLikIZplGi&#10;70gaM60SZL6M/PTOF5j24O4hdujdneVPnhi77TBN3ADYvhOsxqqmMT+7OBAdj0dJ1X+xNcKzfbCJ&#10;qmMDOgIiCeSYFHk+KSKOgXDcnC1nq6scheMYm6PgC3TiHax4Oe7Ah0/CahKNkgJWn+DZ4c6HIfUl&#10;JZVvlax3UqnkQFttFZADw/HYpW9E9+dpypAer19NUyXaIVsB5+XpsRtVv8j256B5Pp8vE41Y8kWa&#10;lgEnX0mN1OfxizezIjL50dTJDkyqwcbDyozURjYHVcKxOibtEu+R6crWz8g12GHQ8WGi0Vn4RUmP&#10;Q15S/3PPQFCiPhvU62q6WMRXkZzF+w8zdOA8Up1HmOEIhb1TMpjbMLykvQPZdnjTNDFv7A1q3MjE&#10;/mtVY/k4yEm/8dHFl3Lup6zXX8PmNwAAAP//AwBQSwMEFAAGAAgAAAAhACgC5VndAAAACgEAAA8A&#10;AABkcnMvZG93bnJldi54bWxMj8FOwzAQRO9I/IO1SNyonRbSJo1TVQgkrrT9ADveJhaxHWK3Tf6e&#10;5QTHnRnNvql2k+vZFcdog5eQLQQw9E0w1rcSTsf3pw2wmJQ3qg8eJcwYYVff31WqNOHmP/F6SC2j&#10;Eh9LJaFLaSg5j02HTsVFGNCTdw6jU4nOseVmVDcqdz1fCpFzp6ynD50a8LXD5utwcRKsaovn/YfV&#10;aN7mk97MWnzrtZSPD9N+CyzhlP7C8ItP6FATkw4XbyLrJbysc9qSJKyWGTAKFIUgQZOzyjPgdcX/&#10;T6h/AAAA//8DAFBLAQItABQABgAIAAAAIQC2gziS/gAAAOEBAAATAAAAAAAAAAAAAAAAAAAAAABb&#10;Q29udGVudF9UeXBlc10ueG1sUEsBAi0AFAAGAAgAAAAhADj9If/WAAAAlAEAAAsAAAAAAAAAAAAA&#10;AAAALwEAAF9yZWxzLy5yZWxzUEsBAi0AFAAGAAgAAAAhAMuF8ng3AgAAYgQAAA4AAAAAAAAAAAAA&#10;AAAALgIAAGRycy9lMm9Eb2MueG1sUEsBAi0AFAAGAAgAAAAhACgC5VndAAAACgEAAA8AAAAAAAAA&#10;AAAAAAAAkQQAAGRycy9kb3ducmV2LnhtbFBLBQYAAAAABAAEAPMAAACbBQAAAAA=&#10;" strokecolor="#036" strokeweight="3pt">
                <v:stroke linestyle="thickThin"/>
                <v:textbox>
                  <w:txbxContent>
                    <w:p w:rsidR="0043410D" w:rsidRPr="00254A08" w:rsidRDefault="00FD0C04" w:rsidP="00254A08">
                      <w:pPr>
                        <w:spacing w:before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</w:t>
                      </w:r>
                      <w:r w:rsidR="0043410D" w:rsidRPr="00254A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ез право на избор</w:t>
                      </w:r>
                    </w:p>
                    <w:p w:rsidR="0043410D" w:rsidRPr="00254A08" w:rsidRDefault="0043410D" w:rsidP="00254A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410D" w:rsidRPr="00254A08" w:rsidRDefault="0043410D" w:rsidP="00254A08">
                      <w:pPr>
                        <w:numPr>
                          <w:ilvl w:val="0"/>
                          <w:numId w:val="7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A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без право на приспадане на данъчен кредит, </w:t>
                      </w:r>
                    </w:p>
                    <w:p w:rsidR="0043410D" w:rsidRPr="00254A08" w:rsidRDefault="0043410D" w:rsidP="00254A08">
                      <w:pPr>
                        <w:numPr>
                          <w:ilvl w:val="0"/>
                          <w:numId w:val="7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A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изключение – с право на приспадане на данъчен кредит са доставките на финансови услуги или на застрахователни услуг</w:t>
                      </w:r>
                      <w:r w:rsidR="009C30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254A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когато получателят е лице</w:t>
                      </w:r>
                      <w:r w:rsidR="00040B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254A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установено извън </w:t>
                      </w:r>
                      <w:r w:rsidR="005A60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254A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бщността или когато доставката на тази услуга е пряко свързана със стоки, изпращани или превозвани извън територията на Общността  </w:t>
                      </w: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0E73" w:rsidRPr="007B66FE" w:rsidRDefault="00152E2A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7B66F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C169E0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43180</wp:posOffset>
                </wp:positionV>
                <wp:extent cx="342900" cy="342900"/>
                <wp:effectExtent l="0" t="38100" r="38100" b="5715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DED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7" o:spid="_x0000_s1026" type="#_x0000_t13" style="position:absolute;margin-left:243pt;margin-top:3.4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VmgAIAAB8FAAAOAAAAZHJzL2Uyb0RvYy54bWysVFtv0zAUfkfiP1h+p0nTy7ao6VR1K0Ia&#10;MGkgnl3bSQy+YbtNx6/n2ElLBjwhEsmyfW7fOec7Xt2elERH7rwwusLTSY4R19QwoZsKf/60e3ON&#10;kQ9EMyKN5hV+5h7frl+/WnW25IVpjWTcIXCifdnZCrch2DLLPG25In5iLNcgrI1TJMDRNRlzpAPv&#10;SmZFni+zzjhmnaHce7i964V4nfzXNafhY117HpCsMGALaXVp3cc1W69I2ThiW0EHGOQfUCgiNAS9&#10;uLojgaCDE3+4UoI6400dJtSozNS1oDzlANlM89+yeWqJ5SkXKI63lzL5/+eWfjg+OiRYha8w0kRB&#10;izaHYFJkNLuK9emsL0HtyT66mKG3D4Z+80ibbUt0wzfOma7lhAGqadTPXhjEgwdTtO/eGwbuCbhP&#10;pTrVTkWHUAR0Sh15vnSEnwKicDmbFzc59I2CaNjHCKQ8G1vnw1tuFIqbCjvRtCEhSiHI8cGH1BY2&#10;JEfY1ylGtZLQ5SORaJHDN7BgpFOMdYqolDIj5eAREJwjD11nOyElciZ8EaFN5YvlSEJ/BuGRNVCl&#10;PF171+y30iFAUeH7TfyHGI3vzXrtaUT4F5M8n82Wy5EJYGrOoaTQCJoDEK6hftEeeUokhz73PUpM&#10;TZhjLKlRV+GbRbHooRkpLrIXOHfpG4L6sZoSAQZZClXh6z5iGq1IjHvN0j4QIfs9QJV6YEokR0+y&#10;vWHPQBSoYWIDvCqwaY37gVEHE1ph//1AHMdIvtNQxpvpfB5HOh3mi6sCDm4s2Y8lRFNwVeGAoTBx&#10;uw39M3CwiTTnbmkT+V+LcGZyj2oAC1OY6De8GHHMx+ek9etdW/8EAAD//wMAUEsDBBQABgAIAAAA&#10;IQA4xyGE3AAAAAgBAAAPAAAAZHJzL2Rvd25yZXYueG1sTI/LTsMwEEX3SPyDNUjsqA2UKApxKsRz&#10;ARJq6Qe48ZCE2uPUdtvw9wwrWF7d0Z1z6sXknThgTEMgDZczBQKpDXagTsP64+miBJGyIWtcINTw&#10;jQkWzelJbSobjrTEwyp3gkcoVUZDn/NYSZnaHr1JszAicfcZojeZY+ykjebI497JK6UK6c1A/KE3&#10;I9732G5Xe69h6d4edrsver+Oj/LZbdevYXyJWp+fTXe3IDJO+e8YfvEZHRpm2oQ92SSchnlZsEvW&#10;ULAB9zdzxXnDWZUgm1r+F2h+AAAA//8DAFBLAQItABQABgAIAAAAIQC2gziS/gAAAOEBAAATAAAA&#10;AAAAAAAAAAAAAAAAAABbQ29udGVudF9UeXBlc10ueG1sUEsBAi0AFAAGAAgAAAAhADj9If/WAAAA&#10;lAEAAAsAAAAAAAAAAAAAAAAALwEAAF9yZWxzLy5yZWxzUEsBAi0AFAAGAAgAAAAhADIUxWaAAgAA&#10;HwUAAA4AAAAAAAAAAAAAAAAALgIAAGRycy9lMm9Eb2MueG1sUEsBAi0AFAAGAAgAAAAhADjHIYTc&#10;AAAACAEAAA8AAAAAAAAAAAAAAAAA2gQAAGRycy9kb3ducmV2LnhtbFBLBQYAAAAABAAEAPMAAADj&#10;BQAAAAA=&#10;" fillcolor="#eaeaea" strokecolor="white">
                <v:fill color2="#036" rotate="t" angle="135" focus="100%" type="gradient"/>
              </v:shape>
            </w:pict>
          </mc:Fallback>
        </mc:AlternateContent>
      </w: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</w:p>
    <w:p w:rsidR="00020E73" w:rsidRPr="007B66FE" w:rsidRDefault="00020E73" w:rsidP="00020E73">
      <w:pPr>
        <w:rPr>
          <w:lang w:val="ru-RU"/>
        </w:rPr>
      </w:pPr>
      <w:bookmarkStart w:id="0" w:name="_GoBack"/>
      <w:bookmarkEnd w:id="0"/>
    </w:p>
    <w:p w:rsidR="00020E73" w:rsidRPr="007B66FE" w:rsidRDefault="00020E73" w:rsidP="00020E73">
      <w:pPr>
        <w:rPr>
          <w:lang w:val="ru-RU"/>
        </w:rPr>
      </w:pPr>
    </w:p>
    <w:p w:rsidR="00295531" w:rsidRDefault="00C169E0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472440</wp:posOffset>
                </wp:positionV>
                <wp:extent cx="2628900" cy="1485900"/>
                <wp:effectExtent l="19050" t="19050" r="19050" b="1905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10D" w:rsidRPr="005431CB" w:rsidRDefault="00FD0C04" w:rsidP="005431C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r w:rsidR="0043410D" w:rsidRPr="005431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раво на избор  </w:t>
                            </w:r>
                          </w:p>
                          <w:p w:rsidR="0043410D" w:rsidRPr="005431CB" w:rsidRDefault="0043410D" w:rsidP="005431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3410D" w:rsidRPr="005431CB" w:rsidRDefault="0043410D" w:rsidP="005431CB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право на приспадане на данъчен кредит в случаите</w:t>
                            </w:r>
                            <w:r w:rsidR="00040B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5431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когато лицето е избрало доставките да са облагаеми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8" style="position:absolute;margin-left:4in;margin-top:37.2pt;width:207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8fNwIAAGIEAAAOAAAAZHJzL2Uyb0RvYy54bWysVNtu2zAMfR+wfxD0vthO0iwx4hRFugwD&#10;uq1Yuw9QZDkWqtsoJU729aNkN023PQ3zgyCK1BF5Dunl9VErchDgpTUVLUY5JcJwW0uzq+j3x827&#10;OSU+MFMzZY2o6El4er16+2bZuVKMbWtVLYAgiPFl5yrahuDKLPO8FZr5kXXCoLOxoFlAE3ZZDaxD&#10;dK2ycZ7Pss5C7cBy4T2e3vZOukr4TSN4+No0XgSiKoq5hbRCWrdxzVZLVu6AuVbyIQ32D1loJg0+&#10;eoa6ZYGRPcg/oLTkYL1twohbndmmkVykGrCaIv+tmoeWOZFqQXK8O9Pk/x8s/3K4ByLris4oMUyj&#10;RN+QNGZ2SpDJIvLTOV9i2IO7h1ihd3eWP3li7LrFMHEDYLtWsBqzKmJ89upCNDxeJdvus60Rnu2D&#10;TVQdG9AREEkgx6TI6ayIOAbC8XA8G88XOQrH0VdM51fRiG+w8vm6Ax8+CqtJ3FQUMPsEzw53PvSh&#10;zyEpfatkvZFKJQN227UCcmDYHpv0Dej+MkwZ0lV0Mi9SJtohWwH75emxHVR/Fe0vQfN8MpnN/gaq&#10;ZcDOV1JXdJ7HLwaxMjL5wdRpH5hU/R7rVWagNrLZqxKO22PSbhzvRqa3tj4h12D7RsfBxE1r4Scl&#10;HTZ5Rf2PPQNBifpkUK9FMZ3GqUjG9Or9GA249GwvPcxwhMLaKem369BP0t6B3LX4UpGYN/YGNW5k&#10;Yv8lqyF9bOSk3zB0cVIu7RT18mtY/QIAAP//AwBQSwMEFAAGAAgAAAAhAB11XuPdAAAACgEAAA8A&#10;AABkcnMvZG93bnJldi54bWxMj81OwzAQhO9IvIO1SNyoDYTmp9lUFQKJK20fwI63iUVsh9htk7fH&#10;nOA4O6PZb+rtbAd2oSkY7xAeVwIYudZr4zqE4+H9oQAWonRaDt4RwkIBts3tTS0r7a/uky772LFU&#10;4kIlEfoYx4rz0PZkZVj5kVzyTn6yMiY5dVxP8prK7cCfhFhzK41LH3o50mtP7df+bBGM7Mps92EU&#10;6bflqIpFiW+VI97fzbsNsEhz/AvDL35ChyYxKX92OrAB4SVfpy0RIc8yYClQliIdFMKzKDLgTc3/&#10;T2h+AAAA//8DAFBLAQItABQABgAIAAAAIQC2gziS/gAAAOEBAAATAAAAAAAAAAAAAAAAAAAAAABb&#10;Q29udGVudF9UeXBlc10ueG1sUEsBAi0AFAAGAAgAAAAhADj9If/WAAAAlAEAAAsAAAAAAAAAAAAA&#10;AAAALwEAAF9yZWxzLy5yZWxzUEsBAi0AFAAGAAgAAAAhAEz83x83AgAAYgQAAA4AAAAAAAAAAAAA&#10;AAAALgIAAGRycy9lMm9Eb2MueG1sUEsBAi0AFAAGAAgAAAAhAB11XuPdAAAACgEAAA8AAAAAAAAA&#10;AAAAAAAAkQQAAGRycy9kb3ducmV2LnhtbFBLBQYAAAAABAAEAPMAAACbBQAAAAA=&#10;" strokecolor="#036" strokeweight="3pt">
                <v:stroke linestyle="thickThin"/>
                <v:textbox>
                  <w:txbxContent>
                    <w:p w:rsidR="0043410D" w:rsidRPr="005431CB" w:rsidRDefault="00FD0C04" w:rsidP="005431CB">
                      <w:pPr>
                        <w:spacing w:before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</w:t>
                      </w:r>
                      <w:r w:rsidR="0043410D" w:rsidRPr="005431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раво на избор  </w:t>
                      </w:r>
                    </w:p>
                    <w:p w:rsidR="0043410D" w:rsidRPr="005431CB" w:rsidRDefault="0043410D" w:rsidP="005431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3410D" w:rsidRPr="005431CB" w:rsidRDefault="0043410D" w:rsidP="005431CB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право на приспадане на данъчен кредит в случаите</w:t>
                      </w:r>
                      <w:r w:rsidR="00040B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5431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когато лицето е избрало доставките да са облагаеми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472440</wp:posOffset>
                </wp:positionV>
                <wp:extent cx="2857500" cy="1485900"/>
                <wp:effectExtent l="0" t="0" r="19050" b="1905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10D" w:rsidRPr="005431CB" w:rsidRDefault="0043410D" w:rsidP="00B54573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доставки, свързани със земя и сгради </w:t>
                            </w:r>
                          </w:p>
                          <w:p w:rsidR="0043410D" w:rsidRPr="00F057AF" w:rsidRDefault="0043410D" w:rsidP="00B54573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/>
                              <w:jc w:val="both"/>
                            </w:pPr>
                            <w:r w:rsidRPr="005431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услугата по предоставяне на кредит срещу насрещна престация в случаите на доставка при условията на договор за лизинг</w:t>
                            </w:r>
                            <w:r w:rsidRPr="00C16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t xml:space="preserve"> </w:t>
                            </w:r>
                          </w:p>
                          <w:p w:rsidR="0043410D" w:rsidRPr="0043002C" w:rsidRDefault="0043410D" w:rsidP="00B5457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margin-left:0;margin-top:37.2pt;width:22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fhYgIAANYEAAAOAAAAZHJzL2Uyb0RvYy54bWysVMFu2zAMvQ/YPwi6r3bSZEmNOkWRrMOA&#10;bivWDTsrsmwLk0WNUuKkXz9KTtJ0vQ3zQRBFinx8T/T1za4zbKvQa7AlH13knCkrodK2KfmP73fv&#10;5pz5IGwlDFhV8r3y/Gbx9s117wo1hhZMpZBREuuL3pW8DcEVWeZlqzrhL8ApS84asBOBTGyyCkVP&#10;2TuTjfP8fdYDVg5BKu/pdDU4+SLlr2slw9e69iowU3LCFtKKaV3HNVtci6JB4VotDzDEP6DohLZU&#10;9JRqJYJgG9SvUnVaIniow4WELoO61lKlHqibUf5XN4+tcCr1QuR4d6LJ/7+08sv2AZmuSj7lzIqO&#10;JPpGpAnbGMUu55Gf3vmCwh7dA8YOvbsH+cszC8uWwtQtIvStEhWhGsX47MWFaHi6ytb9Z6govdgE&#10;SFTtauxiQiKB7ZIi+5MiaheYpMPxfDqb5iScJN9oMp9ekRFriOJ43aEPHxV0LG5KjoQ+pRfbex+G&#10;0GPIQaDqThvDEMJPHdrEcUSenJ7uDBvmgBrK07HHZr00yLaCXtFd+g4gGn8ePcrj9/rKKn1nVwh+&#10;cyxltGXEYyLAS2EUaTHwmF5TAhuLGMt68oxnxwpg9Mn5AuGLcv48rNOBps3oruTzASsRJIqo3gdb&#10;pX0Q2gx7AmnsQc6o4PASwm69S+/lMvYT1V1DtSd9ic/UA/0MaNMCPnHW02CV3P/eCFScmU+WKL0a&#10;TSZxEpMxmc7GZOC5Z33uEVZSqpIHTiTF7TIM07txqJuWKg3KWbild1XrpPgzqgN8Gp70Zg6DHqfz&#10;3E5Rz7+jxR8AAAD//wMAUEsDBBQABgAIAAAAIQCyad2e2wAAAAcBAAAPAAAAZHJzL2Rvd25yZXYu&#10;eG1sTI/BTsMwEETvSPyDtUjcqF0IbRXiVICUA0cKCPW2iZc4IraD7bbh71lOcNyZ0czbaju7URwp&#10;piF4DcuFAkG+C2bwvYbXl+ZqAyJl9AbH4EnDNyXY1udnFZYmnPwzHXe5F1ziU4kabM5TKWXqLDlM&#10;izCRZ+8jRIeZz9hLE/HE5W6U10qtpMPB84LFiR4tdZ+7g9OwapZP09fbO+JDtKlvrNm32Wh9eTHf&#10;34HINOe/MPziMzrUzNSGgzdJjBr4kaxhXRQg2C1uFQuthhu1KUDWlfzPX/8AAAD//wMAUEsBAi0A&#10;FAAGAAgAAAAhALaDOJL+AAAA4QEAABMAAAAAAAAAAAAAAAAAAAAAAFtDb250ZW50X1R5cGVzXS54&#10;bWxQSwECLQAUAAYACAAAACEAOP0h/9YAAACUAQAACwAAAAAAAAAAAAAAAAAvAQAAX3JlbHMvLnJl&#10;bHNQSwECLQAUAAYACAAAACEAhqQX4WICAADWBAAADgAAAAAAAAAAAAAAAAAuAgAAZHJzL2Uyb0Rv&#10;Yy54bWxQSwECLQAUAAYACAAAACEAsmndntsAAAAHAQAADwAAAAAAAAAAAAAAAAC8BAAAZHJzL2Rv&#10;d25yZXYueG1sUEsFBgAAAAAEAAQA8wAAAMQFAAAAAA==&#10;" strokecolor="#ddd" strokeweight="1pt">
                <v:fill color2="#ddd" rotate="t" angle="90" focus="100%" type="gradient"/>
                <v:textbox>
                  <w:txbxContent>
                    <w:p w:rsidR="0043410D" w:rsidRPr="005431CB" w:rsidRDefault="0043410D" w:rsidP="00B54573">
                      <w:pPr>
                        <w:numPr>
                          <w:ilvl w:val="0"/>
                          <w:numId w:val="8"/>
                        </w:numPr>
                        <w:spacing w:before="1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доставки, свързани със земя и сгради </w:t>
                      </w:r>
                    </w:p>
                    <w:p w:rsidR="0043410D" w:rsidRPr="00F057AF" w:rsidRDefault="0043410D" w:rsidP="00B54573">
                      <w:pPr>
                        <w:numPr>
                          <w:ilvl w:val="0"/>
                          <w:numId w:val="8"/>
                        </w:numPr>
                        <w:spacing w:before="120"/>
                        <w:jc w:val="both"/>
                      </w:pPr>
                      <w:r w:rsidRPr="005431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услугата по предоставяне на кредит срещу насрещна престация в случаите на доставка при условията на договор за лизинг</w:t>
                      </w:r>
                      <w:r w:rsidRPr="00C16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t xml:space="preserve"> </w:t>
                      </w:r>
                    </w:p>
                    <w:p w:rsidR="0043410D" w:rsidRPr="0043002C" w:rsidRDefault="0043410D" w:rsidP="00B54573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295531" w:rsidRPr="00295531" w:rsidRDefault="00295531" w:rsidP="00295531">
      <w:pPr>
        <w:rPr>
          <w:lang w:val="ru-RU"/>
        </w:rPr>
      </w:pPr>
    </w:p>
    <w:p w:rsidR="00295531" w:rsidRPr="00295531" w:rsidRDefault="00295531" w:rsidP="00295531">
      <w:pPr>
        <w:rPr>
          <w:lang w:val="ru-RU"/>
        </w:rPr>
      </w:pPr>
    </w:p>
    <w:p w:rsidR="00295531" w:rsidRPr="00295531" w:rsidRDefault="00295531" w:rsidP="00295531">
      <w:pPr>
        <w:rPr>
          <w:lang w:val="ru-RU"/>
        </w:rPr>
      </w:pPr>
    </w:p>
    <w:p w:rsidR="00295531" w:rsidRPr="00295531" w:rsidRDefault="00295531" w:rsidP="00295531">
      <w:pPr>
        <w:rPr>
          <w:lang w:val="ru-RU"/>
        </w:rPr>
      </w:pPr>
    </w:p>
    <w:p w:rsidR="00295531" w:rsidRPr="00295531" w:rsidRDefault="00295531" w:rsidP="00295531">
      <w:pPr>
        <w:rPr>
          <w:lang w:val="ru-RU"/>
        </w:rPr>
      </w:pPr>
    </w:p>
    <w:p w:rsidR="00295531" w:rsidRPr="00295531" w:rsidRDefault="00C169E0" w:rsidP="00295531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38100" r="38100" b="5715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E6B68" id="AutoShape 45" o:spid="_x0000_s1026" type="#_x0000_t13" style="position:absolute;margin-left:243pt;margin-top:6.2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4YfgAIAAB8FAAAOAAAAZHJzL2Uyb0RvYy54bWysVNtu3CAQfa/Uf0C8N/Y6u2lixRtFuVSV&#10;eomUVn1mAdu0wFBg15t+fQfs3Tptn6raEgLmdmbmDJdXe6PJTvqgwDZ0cVJSIi0HoWzX0M+f7l+d&#10;UxIis4JpsLKhTzLQq/XLF5eDq2UFPWghPUEnNtSDa2gfo6uLIvBeGhZOwEmLwha8YRGPviuEZwN6&#10;N7qoyvKsGMAL54HLEPD2dhTSdfbftpLHj20bZCS6oYgt5tXndZPWYn3J6s4z1ys+wWD/gMIwZTHo&#10;0dUti4xsvfrDlVHcQ4A2nnAwBbSt4jLngNksyt+yeeyZkzkXLE5wxzKF/+eWf9g9eKJEQ5eUWGaw&#10;RdfbCDkyWa5SfQYXalR7dA8+ZRjcO+DfArFw0zPbyWvvYeglE4hqkfSLZwbpENCUbIb3INA9Q/e5&#10;VPvWm+QQi0D2uSNPx47IfSQcL0+X1UWJfeMomvYpAqsPxs6H+EaCIWnTUK+6PmZEOQTbvQsxt0VM&#10;yTHxdUFJazR2ecc0WZX4TSyY6VRznSop5cxYPXlEBIfIU9fFvdKaeIhfVOxz+VI5sjAcQATiAKtU&#10;5uvgu82N9gRRNPTuOv1TjC6MZqP2IiH8i0lZnp6enc1MEFN3CKWVJdgchHCO9Uv2JHCmJfZ57FFm&#10;asacYmlLhoZerKrVCA20Osqe4bzP3xQ0zNWMijjIWpmGno8R82glYtxZkfeRKT3uEaq2E1MSOUaS&#10;bUA8IVGwhpkN+Krgpgf/g5IBJ7Sh4fuWeUmJfmuxjBeL5TKNdD4sV68rPPi5ZDOXMMvRVUMjxcKk&#10;7U0cn4Gty6Q5dMtC4n+r4oHJI6oJLE5hpt/0YqQxn5+z1q93bf0TAAD//wMAUEsDBBQABgAIAAAA&#10;IQDD/7/j3gAAAAkBAAAPAAAAZHJzL2Rvd25yZXYueG1sTI/NTsMwEITvSLyDtUjcqEMJUZXGqRC/&#10;Byqhlj6AG2+TUHud2m4b3p7lBMedGc1+Uy1GZ8UJQ+w9KbidZCCQGm96ahVsPl9uZiBi0mS09YQK&#10;vjHCor68qHRp/JlWeFqnVnAJxVIr6FIaSilj06HTceIHJPZ2Pjid+AytNEGfudxZOc2yQjrdE3/o&#10;9ICPHTb79dEpWNnl0+HwRR934Vm+2v3m3Q9vQanrq/FhDiLhmP7C8IvP6FAz09YfyURhFeSzgrck&#10;NqY5CA7c5xkLWwVFkYOsK/l/Qf0DAAD//wMAUEsBAi0AFAAGAAgAAAAhALaDOJL+AAAA4QEAABMA&#10;AAAAAAAAAAAAAAAAAAAAAFtDb250ZW50X1R5cGVzXS54bWxQSwECLQAUAAYACAAAACEAOP0h/9YA&#10;AACUAQAACwAAAAAAAAAAAAAAAAAvAQAAX3JlbHMvLnJlbHNQSwECLQAUAAYACAAAACEAdNOGH4AC&#10;AAAfBQAADgAAAAAAAAAAAAAAAAAuAgAAZHJzL2Uyb0RvYy54bWxQSwECLQAUAAYACAAAACEAw/+/&#10;494AAAAJAQAADwAAAAAAAAAAAAAAAADaBAAAZHJzL2Rvd25yZXYueG1sUEsFBgAAAAAEAAQA8wAA&#10;AOUFAAAAAA==&#10;" fillcolor="#eaeaea" strokecolor="white">
                <v:fill color2="#036" rotate="t" angle="135" focus="100%" type="gradient"/>
              </v:shape>
            </w:pict>
          </mc:Fallback>
        </mc:AlternateContent>
      </w:r>
    </w:p>
    <w:p w:rsidR="00295531" w:rsidRPr="00295531" w:rsidRDefault="00295531" w:rsidP="00295531">
      <w:pPr>
        <w:rPr>
          <w:lang w:val="ru-RU"/>
        </w:rPr>
      </w:pPr>
    </w:p>
    <w:p w:rsidR="00295531" w:rsidRPr="00295531" w:rsidRDefault="00295531" w:rsidP="00295531">
      <w:pPr>
        <w:rPr>
          <w:lang w:val="ru-RU"/>
        </w:rPr>
      </w:pPr>
    </w:p>
    <w:p w:rsidR="00295531" w:rsidRPr="00295531" w:rsidRDefault="00295531" w:rsidP="00295531">
      <w:pPr>
        <w:rPr>
          <w:lang w:val="ru-RU"/>
        </w:rPr>
      </w:pPr>
    </w:p>
    <w:p w:rsidR="00295531" w:rsidRPr="00295531" w:rsidRDefault="00295531" w:rsidP="00295531">
      <w:pPr>
        <w:rPr>
          <w:lang w:val="ru-RU"/>
        </w:rPr>
      </w:pPr>
    </w:p>
    <w:p w:rsidR="00295531" w:rsidRPr="00295531" w:rsidRDefault="00295531" w:rsidP="00295531">
      <w:pPr>
        <w:rPr>
          <w:lang w:val="ru-RU"/>
        </w:rPr>
      </w:pPr>
    </w:p>
    <w:p w:rsidR="00295531" w:rsidRDefault="00295531" w:rsidP="00295531">
      <w:pPr>
        <w:rPr>
          <w:lang w:val="ru-RU"/>
        </w:rPr>
      </w:pPr>
    </w:p>
    <w:p w:rsidR="00295531" w:rsidRDefault="00295531" w:rsidP="00295531">
      <w:pPr>
        <w:rPr>
          <w:lang w:val="ru-RU"/>
        </w:rPr>
      </w:pPr>
    </w:p>
    <w:p w:rsidR="000D082D" w:rsidRDefault="000D082D" w:rsidP="00295531">
      <w:pPr>
        <w:rPr>
          <w:lang w:val="ru-RU"/>
        </w:rPr>
      </w:pPr>
    </w:p>
    <w:p w:rsidR="00295531" w:rsidRDefault="00295531" w:rsidP="00295531">
      <w:pPr>
        <w:rPr>
          <w:lang w:val="ru-RU"/>
        </w:rPr>
      </w:pPr>
    </w:p>
    <w:p w:rsidR="00295531" w:rsidRDefault="00295531" w:rsidP="00295531">
      <w:pPr>
        <w:rPr>
          <w:lang w:val="ru-RU"/>
        </w:rPr>
      </w:pPr>
    </w:p>
    <w:p w:rsidR="00295531" w:rsidRDefault="00295531" w:rsidP="00295531">
      <w:pPr>
        <w:rPr>
          <w:lang w:val="ru-RU"/>
        </w:rPr>
      </w:pPr>
    </w:p>
    <w:p w:rsidR="00295531" w:rsidRDefault="00295531" w:rsidP="00295531">
      <w:pPr>
        <w:rPr>
          <w:lang w:val="ru-RU"/>
        </w:rPr>
      </w:pPr>
    </w:p>
    <w:p w:rsidR="00295531" w:rsidRDefault="00295531" w:rsidP="00295531">
      <w:pPr>
        <w:rPr>
          <w:lang w:val="ru-RU"/>
        </w:rPr>
      </w:pPr>
    </w:p>
    <w:p w:rsidR="00295531" w:rsidRDefault="00295531" w:rsidP="00295531">
      <w:pPr>
        <w:rPr>
          <w:lang w:val="ru-RU"/>
        </w:rPr>
      </w:pPr>
    </w:p>
    <w:p w:rsidR="007153A1" w:rsidRDefault="007153A1" w:rsidP="00295531">
      <w:pPr>
        <w:rPr>
          <w:lang w:val="ru-RU"/>
        </w:rPr>
      </w:pPr>
    </w:p>
    <w:p w:rsidR="007153A1" w:rsidRDefault="007153A1" w:rsidP="00295531">
      <w:pPr>
        <w:rPr>
          <w:lang w:val="ru-RU"/>
        </w:rPr>
      </w:pPr>
    </w:p>
    <w:p w:rsidR="007153A1" w:rsidRDefault="007153A1" w:rsidP="00295531">
      <w:pPr>
        <w:rPr>
          <w:lang w:val="ru-RU"/>
        </w:rPr>
      </w:pPr>
    </w:p>
    <w:p w:rsidR="00295531" w:rsidRPr="00295531" w:rsidRDefault="00C169E0" w:rsidP="00295531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2860675</wp:posOffset>
                </wp:positionV>
                <wp:extent cx="4457700" cy="1257300"/>
                <wp:effectExtent l="19050" t="19050" r="19050" b="1905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AE6" w:rsidRDefault="00EF2AE6" w:rsidP="000549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3410D" w:rsidRPr="009434BE" w:rsidRDefault="009434BE" w:rsidP="000549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случаите</w:t>
                            </w:r>
                            <w:r w:rsidR="00040B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когато във фактурата не е посочено основанието за неначисляване на данък, се приема</w:t>
                            </w:r>
                            <w:r w:rsidR="00040B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че лицето е упражнило правото си на избор доставката да бъде облагаема и данъкът се счита включен в цената.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0" style="position:absolute;margin-left:1in;margin-top:225.25pt;width:35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BENgIAAGIEAAAOAAAAZHJzL2Uyb0RvYy54bWysVNtu2zAMfR+wfxD0vthJnKQz4hRFugwD&#10;uq1Yuw+QZTkWqtsoJU729aXkNEu3PQ3zgyCK1BF5Dunl9UErshfgpTUVHY9ySoThtpFmW9Hvj5t3&#10;V5T4wEzDlDWiokfh6fXq7Ztl70oxsZ1VjQCCIMaXvatoF4Irs8zzTmjmR9YJg87WgmYBTdhmDbAe&#10;0bXKJnk+z3oLjQPLhfd4ejs46Srht63g4WvbehGIqijmFtIKaa3jmq2WrNwCc53kpzTYP2ShmTT4&#10;6BnqlgVGdiD/gNKSg/W2DSNudWbbVnKRasBqxvlv1Tx0zIlUC5Lj3Zkm//9g+Zf9PRDZVHRKiWEa&#10;JfqGpDGzVYIUReSnd77EsAd3D7FC7+4sf/LE2HWHYeIGwPadYA1mNY7x2asL0fB4ldT9Z9sgPNsF&#10;m6g6tKAjIJJADkmR41kRcQiE42FRzBaLHIXj6BtPZospGvENVr5cd+DDR2E1iZuKAmaf4Nn+zoch&#10;9CUkpW+VbDZSqWTAtl4rIHuG7bFJ3wndX4YpQ/qYSzGLmWiHbAXsl6fH7qT6q2h/CZrn0+l8/jdQ&#10;LQN2vpK6old5/GIQKyOTH0yT9oFJNeyxXmVO1EY2B1XCoT4k7c461bY5Itdgh0bHwcRNZ+EnJT02&#10;eUX9jx0DQYn6ZFCv9+OiiFORDKR6ggZceupLDzMcobB2SobtOgyTtHMgtx2+NE7MG3uDGrcysR/1&#10;H7I6pY+NnPQ7DV2clEs7Rf36NayeAQAA//8DAFBLAwQUAAYACAAAACEARJJaLd8AAAALAQAADwAA&#10;AGRycy9kb3ducmV2LnhtbEyPQUvEMBCF74L/IYzgRdxUSUupTRcRFsHb1hU8ZpvZptgkNUm31V/v&#10;eNLje/P45r16u9qRnTHEwTsJd5sMGLrO68H1Eg6vu9sSWEzKaTV6hxK+MMK2ubyoVaX94vZ4blPP&#10;COJipSSYlKaK89gZtCpu/ISObicfrEokQ891UAvB7cjvs6zgVg2OPhg14ZPB7qOdrQTxfVIv2Jnd&#10;cztP4W3di+Xz5l3K66v18QFYwjX9heG3PlWHhjod/ex0ZCNpIWhLIlie5cAoUYqCnKOEQpQ58Kbm&#10;/zc0PwAAAP//AwBQSwECLQAUAAYACAAAACEAtoM4kv4AAADhAQAAEwAAAAAAAAAAAAAAAAAAAAAA&#10;W0NvbnRlbnRfVHlwZXNdLnhtbFBLAQItABQABgAIAAAAIQA4/SH/1gAAAJQBAAALAAAAAAAAAAAA&#10;AAAAAC8BAABfcmVscy8ucmVsc1BLAQItABQABgAIAAAAIQBCcBBENgIAAGIEAAAOAAAAAAAAAAAA&#10;AAAAAC4CAABkcnMvZTJvRG9jLnhtbFBLAQItABQABgAIAAAAIQBEklot3wAAAAsBAAAPAAAAAAAA&#10;AAAAAAAAAJAEAABkcnMvZG93bnJldi54bWxQSwUGAAAAAAQABADzAAAAnAUAAAAA&#10;" strokecolor="#036" strokeweight="3.5pt">
                <v:stroke linestyle="thickThin"/>
                <v:textbox>
                  <w:txbxContent>
                    <w:p w:rsidR="00EF2AE6" w:rsidRDefault="00EF2AE6" w:rsidP="000549D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43410D" w:rsidRPr="009434BE" w:rsidRDefault="009434BE" w:rsidP="000549D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случаите</w:t>
                      </w:r>
                      <w:r w:rsidR="00040B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когато във фактурата не е посочено основанието за неначисляване на данък, се приема</w:t>
                      </w:r>
                      <w:r w:rsidR="00040B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че лицето е упражнило правото си на избор доставката да бъде облагаема и данъкът се счита включен в цената.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5372100" cy="1844675"/>
                <wp:effectExtent l="0" t="0" r="19050" b="22225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844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10D" w:rsidRDefault="0043410D" w:rsidP="00295531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43410D" w:rsidRPr="00295531" w:rsidRDefault="0043410D" w:rsidP="0029553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55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Условие за валидност на избора</w:t>
                            </w:r>
                          </w:p>
                          <w:p w:rsidR="0043410D" w:rsidRPr="00295531" w:rsidRDefault="0043410D" w:rsidP="0029553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43410D" w:rsidRPr="00295531" w:rsidRDefault="0043410D" w:rsidP="00295531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5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се изисква предварително уведомяване на компетентната териториална дирекция на Националната агенция за приходите </w:t>
                            </w:r>
                          </w:p>
                          <w:p w:rsidR="0043410D" w:rsidRPr="00295531" w:rsidRDefault="0043410D" w:rsidP="00295531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55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Във фактурата/ известието, издадена за документиране на доставката, за която е упражнено право на избор да е облагаема</w:t>
                            </w:r>
                            <w:r w:rsidR="00F650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2955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се вписва основание за неначисляване на данък. Вписва се ставката на данъка и размер</w:t>
                            </w:r>
                            <w:r w:rsidR="00F650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ът</w:t>
                            </w:r>
                            <w:r w:rsidRPr="002955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данъка.</w:t>
                            </w:r>
                          </w:p>
                          <w:p w:rsidR="0043410D" w:rsidRDefault="0043410D" w:rsidP="00295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1" style="position:absolute;margin-left:36pt;margin-top:21pt;width:423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9HZAIAANwEAAAOAAAAZHJzL2Uyb0RvYy54bWysVN9v0zAQfkfif7D8TtN26VqipdO0UYQ0&#10;YGIgnl3HSSwcn7Hdpt1fz/nSdh17Q+TBOvt+fXffXa6ud51hW+WDBlvyyWjMmbISKm2bkv/4vnq3&#10;4CxEYSthwKqS71Xg18u3b656V6gptGAq5RkGsaHoXcnbGF2RZUG2qhNhBE5ZVNbgOxHx6pus8qLH&#10;6J3JpuPxZdaDr5wHqULA17tByZcUv66VjF/rOqjITMkRW6TT07lOZ7a8EkXjhWu1PMAQ/4CiE9pi&#10;0lOoOxEF23j9KlSnpYcAdRxJ6DKoay0V1YDVTMZ/VfPYCqeoFmxOcKc2hf8XVn7ZPnimq5JPObOi&#10;Q4q+YdOEbYxi+UXqT+9CgWaP7sGnCoO7B/krMAu3LZqpG++hb5WoENUk2WcvHNIloCtb95+hwvBi&#10;E4Fatat9lwJiE9iOGNmfGFG7yCQ+zi7m08kYiZOomyzy/HI+oxyiOLo7H+JHBR1LQsk9oqfwYnsf&#10;YoIjiqPJgaBqpY1hHuJPHVvqcUJOyoA+g8AcYEFjeg6+Wd8az7YCp2hF3wFEE86tESl+r13u6Dtz&#10;QUzNMZXRlmEfsdZ8cGdBCqOQkaGbNFMEOaUylvWomc6PecDok/IFzhdJw7lZpyPunNFdyRdDStqC&#10;xOEHW5EchTaDjFCNPZCaeBzmIe7WO5oaYiNxvIZqjyxjV4lK/CWg0IJ/4qzH9Sp5+L0RXnFmPlls&#10;7PtJnqd9pEs+m0/x4s8163ONsBJDlTxybFUSb+OwwxvnddNipoE/Czc4XbUm3p9RHeDjCtE4HNY9&#10;7ej5nayef0rLPwAAAP//AwBQSwMEFAAGAAgAAAAhACyqCdTgAAAACQEAAA8AAABkcnMvZG93bnJl&#10;di54bWxMj0FPwkAQhe8m/ofNmHghsqWA1totISaYcNEIyHnZHdvG7mztLlD/vcNJTzOT9/Lme8Vi&#10;cK04YR8aTwom4wQEkvG2oUrBbru6y0CEqMnq1hMq+MEAi/L6qtC59Wd6x9MmVoJDKORaQR1jl0sZ&#10;TI1Oh7HvkFj79L3Tkc++krbXZw53rUyT5F463RB/qHWHzzWar83RKfCvL/tRt/6O24/9226+HBm/&#10;yoxStzfD8glExCH+meGCz+hQMtPBH8kG0Sp4SLlKVDC7TNYfJxkvBwXTaToHWRbyf4PyFwAA//8D&#10;AFBLAQItABQABgAIAAAAIQC2gziS/gAAAOEBAAATAAAAAAAAAAAAAAAAAAAAAABbQ29udGVudF9U&#10;eXBlc10ueG1sUEsBAi0AFAAGAAgAAAAhADj9If/WAAAAlAEAAAsAAAAAAAAAAAAAAAAALwEAAF9y&#10;ZWxzLy5yZWxzUEsBAi0AFAAGAAgAAAAhAOUMr0dkAgAA3AQAAA4AAAAAAAAAAAAAAAAALgIAAGRy&#10;cy9lMm9Eb2MueG1sUEsBAi0AFAAGAAgAAAAhACyqCdTgAAAACQEAAA8AAAAAAAAAAAAAAAAAvgQA&#10;AGRycy9kb3ducmV2LnhtbFBLBQYAAAAABAAEAPMAAADLBQAAAAA=&#10;" strokecolor="#ddd" strokeweight="1pt">
                <v:fill color2="#ddd" rotate="t" focus="100%" type="gradient"/>
                <v:textbox>
                  <w:txbxContent>
                    <w:p w:rsidR="0043410D" w:rsidRDefault="0043410D" w:rsidP="00295531">
                      <w:pPr>
                        <w:jc w:val="both"/>
                        <w:rPr>
                          <w:b/>
                          <w:lang w:val="en-US"/>
                        </w:rPr>
                      </w:pPr>
                    </w:p>
                    <w:p w:rsidR="0043410D" w:rsidRPr="00295531" w:rsidRDefault="0043410D" w:rsidP="0029553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55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Условие за валидност на избора</w:t>
                      </w:r>
                    </w:p>
                    <w:p w:rsidR="0043410D" w:rsidRPr="00295531" w:rsidRDefault="0043410D" w:rsidP="0029553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43410D" w:rsidRPr="00295531" w:rsidRDefault="0043410D" w:rsidP="00295531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55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се изисква предварително уведомяване на компетентната териториална дирекция на Националната агенция за приходите </w:t>
                      </w:r>
                    </w:p>
                    <w:p w:rsidR="0043410D" w:rsidRPr="00295531" w:rsidRDefault="0043410D" w:rsidP="00295531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955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Във фактурата/ известието, издадена за документиране на доставката, за която е упражнено право на избор да е облагаема</w:t>
                      </w:r>
                      <w:r w:rsidR="00F650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2955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се вписва основание за неначисляване на данък. Вписва се ставката на данъка и размер</w:t>
                      </w:r>
                      <w:r w:rsidR="00F650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ът</w:t>
                      </w:r>
                      <w:r w:rsidRPr="002955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данъка.</w:t>
                      </w:r>
                    </w:p>
                    <w:p w:rsidR="0043410D" w:rsidRDefault="0043410D" w:rsidP="00295531"/>
                  </w:txbxContent>
                </v:textbox>
              </v:rect>
            </w:pict>
          </mc:Fallback>
        </mc:AlternateContent>
      </w:r>
    </w:p>
    <w:sectPr w:rsidR="00295531" w:rsidRPr="00295531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34" w:rsidRDefault="00781B34">
      <w:r>
        <w:separator/>
      </w:r>
    </w:p>
  </w:endnote>
  <w:endnote w:type="continuationSeparator" w:id="0">
    <w:p w:rsidR="00781B34" w:rsidRDefault="0078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0D" w:rsidRDefault="007662E2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41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410D" w:rsidRDefault="0043410D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0D" w:rsidRPr="00EC0898" w:rsidRDefault="0043410D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D54E43" w:rsidRPr="00FD238A">
      <w:rPr>
        <w:rFonts w:ascii="Times New Roman" w:hAnsi="Times New Roman" w:cs="Times New Roman"/>
        <w:color w:val="003366"/>
      </w:rPr>
      <w:t>НАРЪЧНИК ПО ДДС, 20</w:t>
    </w:r>
    <w:r w:rsidR="000271B6">
      <w:rPr>
        <w:rFonts w:ascii="Times New Roman" w:hAnsi="Times New Roman" w:cs="Times New Roman"/>
        <w:color w:val="003366"/>
        <w:lang w:val="en-US"/>
      </w:rPr>
      <w:t>2</w:t>
    </w:r>
    <w:r w:rsidR="00EC0898">
      <w:rPr>
        <w:rFonts w:ascii="Times New Roman" w:hAnsi="Times New Roman" w:cs="Times New Roman"/>
        <w:color w:val="003366"/>
      </w:rPr>
      <w:t>4</w:t>
    </w:r>
  </w:p>
  <w:p w:rsidR="0043410D" w:rsidRPr="00824EE9" w:rsidRDefault="0043410D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34" w:rsidRDefault="00781B34">
      <w:r>
        <w:separator/>
      </w:r>
    </w:p>
  </w:footnote>
  <w:footnote w:type="continuationSeparator" w:id="0">
    <w:p w:rsidR="00781B34" w:rsidRDefault="0078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43410D">
      <w:trPr>
        <w:cantSplit/>
        <w:trHeight w:val="725"/>
      </w:trPr>
      <w:tc>
        <w:tcPr>
          <w:tcW w:w="2340" w:type="dxa"/>
          <w:vMerge w:val="restart"/>
        </w:tcPr>
        <w:p w:rsidR="0043410D" w:rsidRPr="00112316" w:rsidRDefault="0043410D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bg-BG"/>
            </w:rPr>
          </w:pPr>
        </w:p>
        <w:p w:rsidR="0043410D" w:rsidRDefault="0043410D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</w:t>
          </w:r>
          <w:r w:rsidR="00137B0E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lang w:val="en-US"/>
            </w:rPr>
            <w:t xml:space="preserve"> </w:t>
          </w:r>
        </w:p>
      </w:tc>
      <w:tc>
        <w:tcPr>
          <w:tcW w:w="8640" w:type="dxa"/>
          <w:vAlign w:val="center"/>
        </w:tcPr>
        <w:p w:rsidR="0043410D" w:rsidRPr="00B4502D" w:rsidRDefault="0043410D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 w:rsidR="00547D20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III.</w:t>
          </w:r>
          <w:r w:rsidR="00A82DC3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3</w:t>
          </w:r>
        </w:p>
      </w:tc>
    </w:tr>
    <w:tr w:rsidR="0043410D">
      <w:trPr>
        <w:cantSplit/>
        <w:trHeight w:val="692"/>
      </w:trPr>
      <w:tc>
        <w:tcPr>
          <w:tcW w:w="2340" w:type="dxa"/>
          <w:vMerge/>
        </w:tcPr>
        <w:p w:rsidR="0043410D" w:rsidRDefault="0043410D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0C324D" w:rsidRPr="00C169E0" w:rsidRDefault="000C324D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43410D" w:rsidRPr="00112316" w:rsidRDefault="0043410D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ОСВОБОЖДАВАНЕ ОТ ОБЛАГАНЕ И ПРАВО НА ИЗБОР (ОПЦИЯ)</w:t>
          </w:r>
        </w:p>
        <w:p w:rsidR="0043410D" w:rsidRPr="00AD598A" w:rsidRDefault="0043410D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43410D" w:rsidRDefault="0043410D" w:rsidP="00886AD9">
    <w:pPr>
      <w:jc w:val="center"/>
    </w:pPr>
  </w:p>
  <w:p w:rsidR="0043410D" w:rsidRDefault="0043410D">
    <w:pPr>
      <w:pStyle w:val="Header"/>
      <w:tabs>
        <w:tab w:val="clear" w:pos="4320"/>
        <w:tab w:val="clear" w:pos="8640"/>
      </w:tabs>
    </w:pPr>
  </w:p>
  <w:p w:rsidR="0043410D" w:rsidRDefault="00434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2F68"/>
    <w:multiLevelType w:val="hybridMultilevel"/>
    <w:tmpl w:val="D578FA4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F3E4A"/>
    <w:multiLevelType w:val="hybridMultilevel"/>
    <w:tmpl w:val="B8C881E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B51D6E"/>
    <w:multiLevelType w:val="hybridMultilevel"/>
    <w:tmpl w:val="CA92E4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F1BCC"/>
    <w:multiLevelType w:val="hybridMultilevel"/>
    <w:tmpl w:val="540A862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E48EB"/>
    <w:multiLevelType w:val="hybridMultilevel"/>
    <w:tmpl w:val="6386A8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3CA"/>
    <w:rsid w:val="00020E73"/>
    <w:rsid w:val="00022F0B"/>
    <w:rsid w:val="0002576E"/>
    <w:rsid w:val="000271B6"/>
    <w:rsid w:val="00040BC9"/>
    <w:rsid w:val="000549DD"/>
    <w:rsid w:val="00077487"/>
    <w:rsid w:val="000C324D"/>
    <w:rsid w:val="000D082D"/>
    <w:rsid w:val="000D2286"/>
    <w:rsid w:val="000D5F15"/>
    <w:rsid w:val="000D7DAF"/>
    <w:rsid w:val="000E5275"/>
    <w:rsid w:val="001057AD"/>
    <w:rsid w:val="00112316"/>
    <w:rsid w:val="0013205C"/>
    <w:rsid w:val="00137B0E"/>
    <w:rsid w:val="00152E2A"/>
    <w:rsid w:val="001713CF"/>
    <w:rsid w:val="00186C7C"/>
    <w:rsid w:val="00191151"/>
    <w:rsid w:val="001925F1"/>
    <w:rsid w:val="001A771E"/>
    <w:rsid w:val="00210783"/>
    <w:rsid w:val="00235D79"/>
    <w:rsid w:val="00254A08"/>
    <w:rsid w:val="00295531"/>
    <w:rsid w:val="002B5A4F"/>
    <w:rsid w:val="002C563F"/>
    <w:rsid w:val="002C5E0D"/>
    <w:rsid w:val="00311755"/>
    <w:rsid w:val="00345EF1"/>
    <w:rsid w:val="00354A9D"/>
    <w:rsid w:val="003616A7"/>
    <w:rsid w:val="003953F7"/>
    <w:rsid w:val="003F2ACF"/>
    <w:rsid w:val="004103AD"/>
    <w:rsid w:val="00411575"/>
    <w:rsid w:val="004232E0"/>
    <w:rsid w:val="0043410D"/>
    <w:rsid w:val="00454197"/>
    <w:rsid w:val="00463DE2"/>
    <w:rsid w:val="005431CB"/>
    <w:rsid w:val="0054383C"/>
    <w:rsid w:val="00547D20"/>
    <w:rsid w:val="00554FAB"/>
    <w:rsid w:val="00576444"/>
    <w:rsid w:val="005A601C"/>
    <w:rsid w:val="00640BD0"/>
    <w:rsid w:val="006505C7"/>
    <w:rsid w:val="00655B53"/>
    <w:rsid w:val="00656C62"/>
    <w:rsid w:val="006575F9"/>
    <w:rsid w:val="00673044"/>
    <w:rsid w:val="00673E7D"/>
    <w:rsid w:val="006C1F92"/>
    <w:rsid w:val="006E7F44"/>
    <w:rsid w:val="006F4693"/>
    <w:rsid w:val="007153A1"/>
    <w:rsid w:val="00740FB5"/>
    <w:rsid w:val="00751F0B"/>
    <w:rsid w:val="007638BD"/>
    <w:rsid w:val="007662E2"/>
    <w:rsid w:val="00781B34"/>
    <w:rsid w:val="00787FEC"/>
    <w:rsid w:val="007B66FE"/>
    <w:rsid w:val="007C3AD4"/>
    <w:rsid w:val="007E0977"/>
    <w:rsid w:val="007E368D"/>
    <w:rsid w:val="007E43DE"/>
    <w:rsid w:val="007F4A4B"/>
    <w:rsid w:val="007F50F7"/>
    <w:rsid w:val="00824EE9"/>
    <w:rsid w:val="008253D1"/>
    <w:rsid w:val="00843106"/>
    <w:rsid w:val="00844889"/>
    <w:rsid w:val="008708C2"/>
    <w:rsid w:val="00871FA3"/>
    <w:rsid w:val="00884E00"/>
    <w:rsid w:val="00886AD9"/>
    <w:rsid w:val="008B03A7"/>
    <w:rsid w:val="008B1E9D"/>
    <w:rsid w:val="008B3F79"/>
    <w:rsid w:val="008B7BF4"/>
    <w:rsid w:val="008C69BE"/>
    <w:rsid w:val="008D2CCD"/>
    <w:rsid w:val="008F60A1"/>
    <w:rsid w:val="009434BE"/>
    <w:rsid w:val="009537D1"/>
    <w:rsid w:val="0096374B"/>
    <w:rsid w:val="00970036"/>
    <w:rsid w:val="009C30AD"/>
    <w:rsid w:val="009D598B"/>
    <w:rsid w:val="009E5AEA"/>
    <w:rsid w:val="00A0074E"/>
    <w:rsid w:val="00A05542"/>
    <w:rsid w:val="00A11873"/>
    <w:rsid w:val="00A17902"/>
    <w:rsid w:val="00A31FC0"/>
    <w:rsid w:val="00A61DC3"/>
    <w:rsid w:val="00A829E6"/>
    <w:rsid w:val="00A82DC3"/>
    <w:rsid w:val="00A87B04"/>
    <w:rsid w:val="00AB62D2"/>
    <w:rsid w:val="00AC5DFA"/>
    <w:rsid w:val="00AD598A"/>
    <w:rsid w:val="00AE33D7"/>
    <w:rsid w:val="00B10066"/>
    <w:rsid w:val="00B330A3"/>
    <w:rsid w:val="00B4346A"/>
    <w:rsid w:val="00B4502D"/>
    <w:rsid w:val="00B45BE0"/>
    <w:rsid w:val="00B54573"/>
    <w:rsid w:val="00B7797D"/>
    <w:rsid w:val="00BB74BB"/>
    <w:rsid w:val="00C0462E"/>
    <w:rsid w:val="00C10EDA"/>
    <w:rsid w:val="00C12C9D"/>
    <w:rsid w:val="00C169E0"/>
    <w:rsid w:val="00C16FF7"/>
    <w:rsid w:val="00C47529"/>
    <w:rsid w:val="00CB7D2C"/>
    <w:rsid w:val="00CD2F9F"/>
    <w:rsid w:val="00CF7570"/>
    <w:rsid w:val="00D00288"/>
    <w:rsid w:val="00D15282"/>
    <w:rsid w:val="00D174C6"/>
    <w:rsid w:val="00D27FDB"/>
    <w:rsid w:val="00D37740"/>
    <w:rsid w:val="00D428C5"/>
    <w:rsid w:val="00D54E43"/>
    <w:rsid w:val="00D61EFF"/>
    <w:rsid w:val="00D71354"/>
    <w:rsid w:val="00D7217D"/>
    <w:rsid w:val="00DA7198"/>
    <w:rsid w:val="00DB7B31"/>
    <w:rsid w:val="00DD25AE"/>
    <w:rsid w:val="00DD6716"/>
    <w:rsid w:val="00DD7A89"/>
    <w:rsid w:val="00E27959"/>
    <w:rsid w:val="00E53381"/>
    <w:rsid w:val="00E67294"/>
    <w:rsid w:val="00E76038"/>
    <w:rsid w:val="00E841F2"/>
    <w:rsid w:val="00E92AA3"/>
    <w:rsid w:val="00EC0898"/>
    <w:rsid w:val="00EF2AE6"/>
    <w:rsid w:val="00F22549"/>
    <w:rsid w:val="00F6504B"/>
    <w:rsid w:val="00F71BC8"/>
    <w:rsid w:val="00FD0C04"/>
    <w:rsid w:val="00FD238A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6D06DDD1"/>
  <w15:docId w15:val="{2FBEB867-C0AE-4B93-8EC6-D7F14122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027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2023-06-09T12:43:00Z</dcterms:created>
  <dcterms:modified xsi:type="dcterms:W3CDTF">2024-09-20T12:23:00Z</dcterms:modified>
</cp:coreProperties>
</file>