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A7" w:rsidRPr="00AC4EBA" w:rsidRDefault="00B95EA7" w:rsidP="00B95E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Понятия, които имат отношение при определяне на ДАНЪЧНО ЗАДЪЛЖЕНО ЛИЦЕ -  ПЛАТЕЦ:</w:t>
      </w:r>
    </w:p>
    <w:p w:rsidR="002A19EE" w:rsidRPr="00C45C36" w:rsidRDefault="002A19EE" w:rsidP="00B95E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6283" w:rsidRPr="00C45C36" w:rsidRDefault="00F849CB" w:rsidP="00B95E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49530</wp:posOffset>
                </wp:positionV>
                <wp:extent cx="4914900" cy="685800"/>
                <wp:effectExtent l="19050" t="1905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FE" w:rsidRPr="00956283" w:rsidRDefault="00FC26FE" w:rsidP="00956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7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Данъчно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задължено лице</w:t>
                            </w:r>
                            <w:r w:rsidRPr="00EB7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Фиш 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AE65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</w:p>
                          <w:p w:rsidR="00FC26FE" w:rsidRPr="00956283" w:rsidRDefault="00FC26FE" w:rsidP="00956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7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Независима икономическа дейност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Фиш 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AE65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</w:p>
                          <w:p w:rsidR="00FC26FE" w:rsidRPr="00956283" w:rsidRDefault="00FC26FE" w:rsidP="00956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7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Регистрация по ЗДДС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Фиш 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IX</w:t>
                            </w:r>
                            <w:r w:rsidRPr="002D71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Pr="00956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85pt;margin-top:3.9pt;width:387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" strokecolor="#036" strokeweight="3pt">
                <v:stroke linestyle="thinThin"/>
                <v:textbox>
                  <w:txbxContent>
                    <w:p w:rsidR="00FC26FE" w:rsidRPr="00956283" w:rsidRDefault="00FC26FE" w:rsidP="0095628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7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Данъчно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задължено лице</w:t>
                      </w:r>
                      <w:r w:rsidRPr="00EB7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Фиш 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AE65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8</w:t>
                      </w:r>
                    </w:p>
                    <w:p w:rsidR="00FC26FE" w:rsidRPr="00956283" w:rsidRDefault="00FC26FE" w:rsidP="0095628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7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Независима икономическа дейност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Фиш 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AE65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8</w:t>
                      </w:r>
                    </w:p>
                    <w:p w:rsidR="00FC26FE" w:rsidRPr="00956283" w:rsidRDefault="00FC26FE" w:rsidP="0095628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7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Регистрация по ЗДДС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Фиш 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IX</w:t>
                      </w:r>
                      <w:r w:rsidRPr="002D71B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5</w:t>
                      </w:r>
                      <w:r w:rsidRPr="009562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56283" w:rsidRPr="00C45C36" w:rsidRDefault="00956283" w:rsidP="00B95E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6283" w:rsidRPr="00C45C36" w:rsidRDefault="00956283" w:rsidP="00B95E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5EA7" w:rsidRPr="00AC4EBA" w:rsidRDefault="00B95EA7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83" w:rsidRPr="00C45C36" w:rsidRDefault="00F849CB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5029200" cy="3429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FE" w:rsidRPr="00956283" w:rsidRDefault="00FC26FE" w:rsidP="00956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562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 – платец на данъка – доставчик по облагаема доставка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pt;margin-top:11.15pt;width:39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" strokecolor="#ddd" strokeweight="1.5pt">
                <v:fill color2="#ddd" rotate="t" focus="100%" type="gradient"/>
                <v:textbox>
                  <w:txbxContent>
                    <w:p w:rsidR="00FC26FE" w:rsidRPr="00956283" w:rsidRDefault="00FC26FE" w:rsidP="009562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9562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 – платец на данъка – доставчик по облагаема доставка</w:t>
                      </w:r>
                    </w:p>
                  </w:txbxContent>
                </v:textbox>
              </v:rect>
            </w:pict>
          </mc:Fallback>
        </mc:AlternateContent>
      </w:r>
    </w:p>
    <w:p w:rsidR="00956283" w:rsidRPr="00C45C36" w:rsidRDefault="00956283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6283" w:rsidRPr="00AC4EBA" w:rsidRDefault="00956283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35C" w:rsidRPr="00AC4EBA" w:rsidRDefault="0062735C" w:rsidP="0062735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b/>
          <w:sz w:val="24"/>
          <w:szCs w:val="24"/>
        </w:rPr>
        <w:t xml:space="preserve">Данъкът е изискуем от регистрирано по този закон лице - доставчик </w:t>
      </w:r>
      <w:r w:rsidRPr="00AC4EBA">
        <w:rPr>
          <w:rFonts w:ascii="Times New Roman" w:hAnsi="Times New Roman" w:cs="Times New Roman"/>
          <w:sz w:val="24"/>
          <w:szCs w:val="24"/>
        </w:rPr>
        <w:t>по облагаема доставка, с изключение на посочените по-долу случаи</w:t>
      </w:r>
      <w:r w:rsidR="007A121D" w:rsidRPr="00AC4EBA">
        <w:rPr>
          <w:rFonts w:ascii="Times New Roman" w:hAnsi="Times New Roman" w:cs="Times New Roman"/>
          <w:sz w:val="24"/>
          <w:szCs w:val="24"/>
        </w:rPr>
        <w:t>.</w:t>
      </w:r>
    </w:p>
    <w:p w:rsidR="002A19EE" w:rsidRPr="00AC4EBA" w:rsidRDefault="002A19EE" w:rsidP="0062735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BF6" w:rsidRPr="00AC4EBA" w:rsidRDefault="00F849CB" w:rsidP="0062735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84455</wp:posOffset>
                </wp:positionV>
                <wp:extent cx="5029200" cy="3429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FE" w:rsidRPr="00956283" w:rsidRDefault="00FC26FE" w:rsidP="002A1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562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 – платец на данъка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получател по доставката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5pt;margin-top:6.65pt;width:39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" strokecolor="#ddd" strokeweight="1.5pt">
                <v:fill color2="#ddd" rotate="t" focus="100%" type="gradient"/>
                <v:textbox>
                  <w:txbxContent>
                    <w:p w:rsidR="00FC26FE" w:rsidRPr="00956283" w:rsidRDefault="00FC26FE" w:rsidP="002A19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9562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 – платец на данъка –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получател по доставката</w:t>
                      </w:r>
                    </w:p>
                  </w:txbxContent>
                </v:textbox>
              </v:rect>
            </w:pict>
          </mc:Fallback>
        </mc:AlternateContent>
      </w:r>
    </w:p>
    <w:p w:rsidR="002A19EE" w:rsidRPr="00AC4EBA" w:rsidRDefault="002A19EE" w:rsidP="0062735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6EF" w:rsidRPr="00AC4EBA" w:rsidRDefault="00EB36EF" w:rsidP="00EB36EF">
      <w:pPr>
        <w:spacing w:line="360" w:lineRule="auto"/>
        <w:ind w:right="-113" w:firstLine="708"/>
        <w:jc w:val="both"/>
      </w:pPr>
    </w:p>
    <w:p w:rsidR="00EB36EF" w:rsidRPr="00AC4EBA" w:rsidRDefault="00EB36EF" w:rsidP="00EB36E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1. Данъкът е изискуем от получателя – регистрирано по ЗДДС лице</w:t>
      </w:r>
      <w:r w:rsidR="000A110C">
        <w:rPr>
          <w:rFonts w:ascii="Times New Roman" w:hAnsi="Times New Roman" w:cs="Times New Roman"/>
          <w:sz w:val="24"/>
          <w:szCs w:val="24"/>
        </w:rPr>
        <w:t xml:space="preserve"> </w:t>
      </w:r>
      <w:r w:rsidR="00EC169A" w:rsidRPr="00793F70">
        <w:rPr>
          <w:rFonts w:ascii="Times New Roman" w:hAnsi="Times New Roman" w:cs="Times New Roman"/>
          <w:sz w:val="24"/>
          <w:szCs w:val="24"/>
        </w:rPr>
        <w:t>при:</w:t>
      </w:r>
    </w:p>
    <w:p w:rsidR="00EB36EF" w:rsidRPr="00AC4EBA" w:rsidRDefault="00EB36EF" w:rsidP="00EB36E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1.1. доставки на златни материали или полуготови продукти с чистота 325 хилядни или повече;</w:t>
      </w:r>
    </w:p>
    <w:p w:rsidR="00EB36EF" w:rsidRPr="00AC4EBA" w:rsidRDefault="00EB36EF" w:rsidP="00EB36E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 xml:space="preserve">1.2. доставки, свързани с инвестиционно злато, за които е упражнено правото по </w:t>
      </w:r>
      <w:r w:rsidR="003668A7">
        <w:rPr>
          <w:rFonts w:ascii="Times New Roman" w:hAnsi="Times New Roman" w:cs="Times New Roman"/>
          <w:sz w:val="24"/>
          <w:szCs w:val="24"/>
        </w:rPr>
        <w:t xml:space="preserve">   </w:t>
      </w:r>
      <w:r w:rsidR="00446E9C">
        <w:rPr>
          <w:rFonts w:ascii="Times New Roman" w:hAnsi="Times New Roman" w:cs="Times New Roman"/>
          <w:sz w:val="24"/>
          <w:szCs w:val="24"/>
        </w:rPr>
        <w:t xml:space="preserve">       </w:t>
      </w:r>
      <w:r w:rsidR="003668A7">
        <w:rPr>
          <w:rFonts w:ascii="Times New Roman" w:hAnsi="Times New Roman" w:cs="Times New Roman"/>
          <w:sz w:val="24"/>
          <w:szCs w:val="24"/>
        </w:rPr>
        <w:t xml:space="preserve">    </w:t>
      </w:r>
      <w:r w:rsidRPr="00AC4EBA">
        <w:rPr>
          <w:rFonts w:ascii="Times New Roman" w:hAnsi="Times New Roman" w:cs="Times New Roman"/>
          <w:sz w:val="24"/>
          <w:szCs w:val="24"/>
        </w:rPr>
        <w:t>чл. 160</w:t>
      </w:r>
      <w:r w:rsidR="00BA4B7F">
        <w:rPr>
          <w:rFonts w:ascii="Times New Roman" w:hAnsi="Times New Roman" w:cs="Times New Roman"/>
          <w:sz w:val="24"/>
          <w:szCs w:val="24"/>
        </w:rPr>
        <w:t xml:space="preserve"> от ЗДДС същите да се третират като облагаеми</w:t>
      </w:r>
      <w:r w:rsidRPr="00AC4EBA">
        <w:rPr>
          <w:rFonts w:ascii="Times New Roman" w:hAnsi="Times New Roman" w:cs="Times New Roman"/>
          <w:sz w:val="24"/>
          <w:szCs w:val="24"/>
        </w:rPr>
        <w:t>, и във фактурата, издадена от доставчика, е посочено, че данъкът ще бъде начислен от получателя.</w:t>
      </w:r>
    </w:p>
    <w:p w:rsidR="00EB36EF" w:rsidRPr="00721160" w:rsidRDefault="00EB36EF" w:rsidP="00EB36E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1.3. доставки на стоки и услуги в случаите на чл. 163а от ЗДДС, пос</w:t>
      </w:r>
      <w:r w:rsidR="00F82472" w:rsidRPr="00AC4EBA">
        <w:rPr>
          <w:rFonts w:ascii="Times New Roman" w:hAnsi="Times New Roman" w:cs="Times New Roman"/>
          <w:sz w:val="24"/>
          <w:szCs w:val="24"/>
        </w:rPr>
        <w:t>очени в Приложение №</w:t>
      </w:r>
      <w:r w:rsidR="003668A7">
        <w:rPr>
          <w:rFonts w:ascii="Times New Roman" w:hAnsi="Times New Roman" w:cs="Times New Roman"/>
          <w:sz w:val="24"/>
          <w:szCs w:val="24"/>
        </w:rPr>
        <w:t xml:space="preserve"> </w:t>
      </w:r>
      <w:r w:rsidR="00F82472" w:rsidRPr="00AC4EBA">
        <w:rPr>
          <w:rFonts w:ascii="Times New Roman" w:hAnsi="Times New Roman" w:cs="Times New Roman"/>
          <w:sz w:val="24"/>
          <w:szCs w:val="24"/>
        </w:rPr>
        <w:t xml:space="preserve">2 на ЗДДС </w:t>
      </w:r>
      <w:r w:rsidR="00F82472" w:rsidRPr="00AC4EB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35B57">
        <w:rPr>
          <w:rFonts w:ascii="Times New Roman" w:hAnsi="Times New Roman" w:cs="Times New Roman"/>
          <w:sz w:val="24"/>
          <w:szCs w:val="24"/>
          <w:lang w:val="ru-RU"/>
        </w:rPr>
        <w:t xml:space="preserve">в т.ч. посочени в част първа: </w:t>
      </w:r>
      <w:r w:rsidRPr="00AC4EBA">
        <w:rPr>
          <w:rFonts w:ascii="Times New Roman" w:hAnsi="Times New Roman" w:cs="Times New Roman"/>
          <w:sz w:val="24"/>
          <w:szCs w:val="24"/>
        </w:rPr>
        <w:t xml:space="preserve">битови, производствени, строителни, опасни отпадъци по </w:t>
      </w:r>
      <w:r w:rsidRPr="007A677A">
        <w:rPr>
          <w:rFonts w:ascii="Times New Roman" w:hAnsi="Times New Roman" w:cs="Times New Roman"/>
          <w:b/>
          <w:i/>
          <w:sz w:val="24"/>
          <w:szCs w:val="24"/>
        </w:rPr>
        <w:t>Закона за управление на отпадъците</w:t>
      </w:r>
      <w:r w:rsidRPr="00AC4EBA">
        <w:rPr>
          <w:rFonts w:ascii="Times New Roman" w:hAnsi="Times New Roman" w:cs="Times New Roman"/>
          <w:sz w:val="24"/>
          <w:szCs w:val="24"/>
        </w:rPr>
        <w:t xml:space="preserve">, </w:t>
      </w:r>
      <w:r w:rsidR="00C35B57">
        <w:rPr>
          <w:rFonts w:ascii="Times New Roman" w:hAnsi="Times New Roman" w:cs="Times New Roman"/>
          <w:sz w:val="24"/>
          <w:szCs w:val="24"/>
        </w:rPr>
        <w:t xml:space="preserve">отпадъци от черни и цветни метали, отпадъци от черни и цветни метали с битов характер, </w:t>
      </w:r>
      <w:r w:rsidRPr="00AC4EBA">
        <w:rPr>
          <w:rFonts w:ascii="Times New Roman" w:hAnsi="Times New Roman" w:cs="Times New Roman"/>
          <w:sz w:val="24"/>
          <w:szCs w:val="24"/>
        </w:rPr>
        <w:t>услуги по добив обраб</w:t>
      </w:r>
      <w:r w:rsidR="00F82472" w:rsidRPr="00AC4EBA">
        <w:rPr>
          <w:rFonts w:ascii="Times New Roman" w:hAnsi="Times New Roman" w:cs="Times New Roman"/>
          <w:sz w:val="24"/>
          <w:szCs w:val="24"/>
        </w:rPr>
        <w:t>отка или преработка на о</w:t>
      </w:r>
      <w:bookmarkStart w:id="0" w:name="_GoBack"/>
      <w:bookmarkEnd w:id="0"/>
      <w:r w:rsidR="00F82472" w:rsidRPr="00AC4EBA">
        <w:rPr>
          <w:rFonts w:ascii="Times New Roman" w:hAnsi="Times New Roman" w:cs="Times New Roman"/>
          <w:sz w:val="24"/>
          <w:szCs w:val="24"/>
        </w:rPr>
        <w:t>тпадъци</w:t>
      </w:r>
      <w:r w:rsidR="00C35B57">
        <w:rPr>
          <w:rFonts w:ascii="Times New Roman" w:hAnsi="Times New Roman" w:cs="Times New Roman"/>
          <w:sz w:val="24"/>
          <w:szCs w:val="24"/>
        </w:rPr>
        <w:t xml:space="preserve"> и посочени в част втора: различни видове семена</w:t>
      </w:r>
      <w:r w:rsidR="00BA4B7F">
        <w:rPr>
          <w:rFonts w:ascii="Times New Roman" w:hAnsi="Times New Roman" w:cs="Times New Roman"/>
          <w:sz w:val="24"/>
          <w:szCs w:val="24"/>
        </w:rPr>
        <w:t>;</w:t>
      </w:r>
      <w:r w:rsidR="006C2A92">
        <w:rPr>
          <w:rFonts w:ascii="Times New Roman" w:hAnsi="Times New Roman" w:cs="Times New Roman"/>
          <w:sz w:val="24"/>
          <w:szCs w:val="24"/>
        </w:rPr>
        <w:t xml:space="preserve"> от 28.02.2020 г. е в сила част трета</w:t>
      </w:r>
      <w:r w:rsidR="00721160" w:rsidRPr="00721160">
        <w:rPr>
          <w:rFonts w:ascii="Times New Roman" w:hAnsi="Times New Roman" w:cs="Times New Roman"/>
          <w:sz w:val="24"/>
          <w:szCs w:val="24"/>
        </w:rPr>
        <w:t xml:space="preserve"> </w:t>
      </w:r>
      <w:r w:rsidR="00721160">
        <w:rPr>
          <w:rFonts w:ascii="Times New Roman" w:hAnsi="Times New Roman" w:cs="Times New Roman"/>
          <w:sz w:val="24"/>
          <w:szCs w:val="24"/>
        </w:rPr>
        <w:t>на Приложение № 2</w:t>
      </w:r>
      <w:r w:rsidR="00F849CB">
        <w:rPr>
          <w:rFonts w:ascii="Times New Roman" w:hAnsi="Times New Roman" w:cs="Times New Roman"/>
          <w:sz w:val="24"/>
          <w:szCs w:val="24"/>
        </w:rPr>
        <w:t xml:space="preserve"> </w:t>
      </w:r>
      <w:r w:rsidR="00721160">
        <w:rPr>
          <w:rFonts w:ascii="Times New Roman" w:hAnsi="Times New Roman" w:cs="Times New Roman"/>
          <w:sz w:val="24"/>
          <w:szCs w:val="24"/>
        </w:rPr>
        <w:t>– Д</w:t>
      </w:r>
      <w:r w:rsidR="00721160" w:rsidRPr="006F6A8E">
        <w:rPr>
          <w:rFonts w:ascii="Times New Roman" w:hAnsi="Times New Roman" w:cs="Times New Roman"/>
          <w:sz w:val="24"/>
          <w:szCs w:val="24"/>
        </w:rPr>
        <w:t>оставки по прехвърляне на квоти за емисии на парникови газове</w:t>
      </w:r>
      <w:r w:rsidR="00721160" w:rsidRPr="002D71B9">
        <w:rPr>
          <w:rFonts w:ascii="Times New Roman" w:hAnsi="Times New Roman" w:cs="Times New Roman"/>
          <w:sz w:val="24"/>
          <w:szCs w:val="24"/>
        </w:rPr>
        <w:t>)</w:t>
      </w:r>
      <w:r w:rsidR="006C2A92">
        <w:rPr>
          <w:rFonts w:ascii="Times New Roman" w:hAnsi="Times New Roman" w:cs="Times New Roman"/>
          <w:sz w:val="24"/>
          <w:szCs w:val="24"/>
        </w:rPr>
        <w:t xml:space="preserve"> </w:t>
      </w:r>
      <w:r w:rsidRPr="00AC4EBA">
        <w:rPr>
          <w:rFonts w:ascii="Times New Roman" w:hAnsi="Times New Roman" w:cs="Times New Roman"/>
          <w:sz w:val="24"/>
          <w:szCs w:val="24"/>
        </w:rPr>
        <w:t>независимо дали доставчикът е данъчно задължено или данъчно незадължено по закона лице.</w:t>
      </w:r>
      <w:r w:rsidR="00C35B57">
        <w:rPr>
          <w:rFonts w:ascii="Times New Roman" w:hAnsi="Times New Roman" w:cs="Times New Roman"/>
          <w:sz w:val="24"/>
          <w:szCs w:val="24"/>
        </w:rPr>
        <w:t xml:space="preserve"> Част втора от приложение №</w:t>
      </w:r>
      <w:r w:rsidR="003668A7">
        <w:rPr>
          <w:rFonts w:ascii="Times New Roman" w:hAnsi="Times New Roman" w:cs="Times New Roman"/>
          <w:sz w:val="24"/>
          <w:szCs w:val="24"/>
        </w:rPr>
        <w:t xml:space="preserve"> </w:t>
      </w:r>
      <w:r w:rsidR="00C35B57">
        <w:rPr>
          <w:rFonts w:ascii="Times New Roman" w:hAnsi="Times New Roman" w:cs="Times New Roman"/>
          <w:sz w:val="24"/>
          <w:szCs w:val="24"/>
        </w:rPr>
        <w:t xml:space="preserve">2 е в сила от 01.01.2014 г. и съгласно </w:t>
      </w:r>
      <w:r w:rsidR="00C35B57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86F46" w:rsidRPr="00D8265C">
        <w:rPr>
          <w:rFonts w:ascii="Times New Roman" w:hAnsi="Times New Roman" w:cs="Times New Roman"/>
          <w:sz w:val="24"/>
          <w:szCs w:val="24"/>
        </w:rPr>
        <w:t>41</w:t>
      </w:r>
      <w:r w:rsidR="00D86F46">
        <w:rPr>
          <w:rFonts w:ascii="Times New Roman" w:hAnsi="Times New Roman" w:cs="Times New Roman"/>
          <w:sz w:val="24"/>
          <w:szCs w:val="24"/>
        </w:rPr>
        <w:t>, т. 4</w:t>
      </w:r>
      <w:r w:rsidR="00C35B57">
        <w:rPr>
          <w:rFonts w:ascii="Times New Roman" w:hAnsi="Times New Roman" w:cs="Times New Roman"/>
          <w:sz w:val="24"/>
          <w:szCs w:val="24"/>
        </w:rPr>
        <w:t xml:space="preserve"> от ПЗР на ЗИД</w:t>
      </w:r>
      <w:r w:rsidR="00D8265C">
        <w:rPr>
          <w:rFonts w:ascii="Times New Roman" w:hAnsi="Times New Roman" w:cs="Times New Roman"/>
          <w:sz w:val="24"/>
          <w:szCs w:val="24"/>
        </w:rPr>
        <w:t xml:space="preserve"> </w:t>
      </w:r>
      <w:r w:rsidR="00D86F46">
        <w:rPr>
          <w:rFonts w:ascii="Times New Roman" w:hAnsi="Times New Roman" w:cs="Times New Roman"/>
          <w:sz w:val="24"/>
          <w:szCs w:val="24"/>
        </w:rPr>
        <w:t>ЗКПО</w:t>
      </w:r>
      <w:r w:rsidR="00C35B57">
        <w:rPr>
          <w:rFonts w:ascii="Times New Roman" w:hAnsi="Times New Roman" w:cs="Times New Roman"/>
          <w:sz w:val="24"/>
          <w:szCs w:val="24"/>
        </w:rPr>
        <w:t>, ДВ, бр. 98 от 201</w:t>
      </w:r>
      <w:r w:rsidR="00D86F46">
        <w:rPr>
          <w:rFonts w:ascii="Times New Roman" w:hAnsi="Times New Roman" w:cs="Times New Roman"/>
          <w:sz w:val="24"/>
          <w:szCs w:val="24"/>
        </w:rPr>
        <w:t>8</w:t>
      </w:r>
      <w:r w:rsidR="00C35B57">
        <w:rPr>
          <w:rFonts w:ascii="Times New Roman" w:hAnsi="Times New Roman" w:cs="Times New Roman"/>
          <w:sz w:val="24"/>
          <w:szCs w:val="24"/>
        </w:rPr>
        <w:t xml:space="preserve"> г., се прилага до 3</w:t>
      </w:r>
      <w:r w:rsidR="00D86F46">
        <w:rPr>
          <w:rFonts w:ascii="Times New Roman" w:hAnsi="Times New Roman" w:cs="Times New Roman"/>
          <w:sz w:val="24"/>
          <w:szCs w:val="24"/>
        </w:rPr>
        <w:t>0</w:t>
      </w:r>
      <w:r w:rsidR="00C35B57">
        <w:rPr>
          <w:rFonts w:ascii="Times New Roman" w:hAnsi="Times New Roman" w:cs="Times New Roman"/>
          <w:sz w:val="24"/>
          <w:szCs w:val="24"/>
        </w:rPr>
        <w:t>.</w:t>
      </w:r>
      <w:r w:rsidR="00D86F46">
        <w:rPr>
          <w:rFonts w:ascii="Times New Roman" w:hAnsi="Times New Roman" w:cs="Times New Roman"/>
          <w:sz w:val="24"/>
          <w:szCs w:val="24"/>
        </w:rPr>
        <w:t>06</w:t>
      </w:r>
      <w:r w:rsidR="00C35B57">
        <w:rPr>
          <w:rFonts w:ascii="Times New Roman" w:hAnsi="Times New Roman" w:cs="Times New Roman"/>
          <w:sz w:val="24"/>
          <w:szCs w:val="24"/>
        </w:rPr>
        <w:t>.20</w:t>
      </w:r>
      <w:r w:rsidR="00D86F46">
        <w:rPr>
          <w:rFonts w:ascii="Times New Roman" w:hAnsi="Times New Roman" w:cs="Times New Roman"/>
          <w:sz w:val="24"/>
          <w:szCs w:val="24"/>
        </w:rPr>
        <w:t>22</w:t>
      </w:r>
      <w:r w:rsidR="00C35B57">
        <w:rPr>
          <w:rFonts w:ascii="Times New Roman" w:hAnsi="Times New Roman" w:cs="Times New Roman"/>
          <w:sz w:val="24"/>
          <w:szCs w:val="24"/>
        </w:rPr>
        <w:t xml:space="preserve"> г.</w:t>
      </w:r>
      <w:r w:rsidR="006C2A92">
        <w:rPr>
          <w:rFonts w:ascii="Times New Roman" w:hAnsi="Times New Roman" w:cs="Times New Roman"/>
          <w:sz w:val="24"/>
          <w:szCs w:val="24"/>
        </w:rPr>
        <w:t>, а част трета е в сила от 28.02.2020 г</w:t>
      </w:r>
      <w:r w:rsidR="00721160">
        <w:rPr>
          <w:rFonts w:ascii="Times New Roman" w:hAnsi="Times New Roman" w:cs="Times New Roman"/>
          <w:sz w:val="24"/>
          <w:szCs w:val="24"/>
        </w:rPr>
        <w:t>.,</w:t>
      </w:r>
      <w:r w:rsidR="006C2A92" w:rsidRPr="006C2A92">
        <w:rPr>
          <w:rFonts w:ascii="Times New Roman" w:hAnsi="Times New Roman" w:cs="Times New Roman"/>
          <w:sz w:val="24"/>
          <w:szCs w:val="24"/>
        </w:rPr>
        <w:t xml:space="preserve"> </w:t>
      </w:r>
      <w:r w:rsidR="006C2A92">
        <w:rPr>
          <w:rFonts w:ascii="Times New Roman" w:hAnsi="Times New Roman" w:cs="Times New Roman"/>
          <w:sz w:val="24"/>
          <w:szCs w:val="24"/>
        </w:rPr>
        <w:t xml:space="preserve">ДВ, бр. 18 от 28.02.2020 г. и също ще се прилага </w:t>
      </w:r>
      <w:r w:rsidR="00EC169A" w:rsidRPr="009D0E77">
        <w:rPr>
          <w:rFonts w:ascii="Times New Roman" w:hAnsi="Times New Roman" w:cs="Times New Roman"/>
          <w:sz w:val="24"/>
          <w:szCs w:val="24"/>
        </w:rPr>
        <w:t>до 30.06.202</w:t>
      </w:r>
      <w:r w:rsidR="000A6C0B" w:rsidRPr="002D71B9">
        <w:rPr>
          <w:rFonts w:ascii="Times New Roman" w:hAnsi="Times New Roman" w:cs="Times New Roman"/>
          <w:sz w:val="24"/>
          <w:szCs w:val="24"/>
        </w:rPr>
        <w:t>2</w:t>
      </w:r>
      <w:r w:rsidR="00EC169A" w:rsidRPr="009D0E77">
        <w:rPr>
          <w:rFonts w:ascii="Times New Roman" w:hAnsi="Times New Roman" w:cs="Times New Roman"/>
          <w:sz w:val="24"/>
          <w:szCs w:val="24"/>
        </w:rPr>
        <w:t xml:space="preserve"> г.</w:t>
      </w:r>
      <w:r w:rsidR="0077197F">
        <w:rPr>
          <w:rFonts w:ascii="Times New Roman" w:hAnsi="Times New Roman" w:cs="Times New Roman"/>
          <w:sz w:val="24"/>
          <w:szCs w:val="24"/>
        </w:rPr>
        <w:t xml:space="preserve">  </w:t>
      </w:r>
      <w:r w:rsidR="00721160">
        <w:rPr>
          <w:rFonts w:ascii="Times New Roman" w:hAnsi="Times New Roman" w:cs="Times New Roman"/>
          <w:sz w:val="24"/>
          <w:szCs w:val="24"/>
        </w:rPr>
        <w:t xml:space="preserve">съгласно § 65 от ПЗР на ЗИД на </w:t>
      </w:r>
      <w:r w:rsidR="00721160" w:rsidRPr="002D71B9">
        <w:rPr>
          <w:rFonts w:ascii="Times New Roman" w:hAnsi="Times New Roman" w:cs="Times New Roman"/>
          <w:b/>
          <w:i/>
          <w:sz w:val="24"/>
          <w:szCs w:val="24"/>
        </w:rPr>
        <w:t xml:space="preserve">Закона за </w:t>
      </w:r>
      <w:r w:rsidR="00A17B34" w:rsidRPr="002D71B9">
        <w:rPr>
          <w:rFonts w:ascii="Times New Roman" w:hAnsi="Times New Roman" w:cs="Times New Roman"/>
          <w:b/>
          <w:i/>
          <w:sz w:val="24"/>
          <w:szCs w:val="24"/>
        </w:rPr>
        <w:t>независимия финансов одит</w:t>
      </w:r>
      <w:r w:rsidR="00A17B34">
        <w:rPr>
          <w:rFonts w:ascii="Times New Roman" w:hAnsi="Times New Roman" w:cs="Times New Roman"/>
          <w:sz w:val="24"/>
          <w:szCs w:val="24"/>
        </w:rPr>
        <w:t>.</w:t>
      </w:r>
      <w:r w:rsidR="00721160">
        <w:rPr>
          <w:rFonts w:ascii="Times New Roman" w:hAnsi="Times New Roman" w:cs="Times New Roman"/>
          <w:sz w:val="24"/>
          <w:szCs w:val="24"/>
        </w:rPr>
        <w:t xml:space="preserve"> </w:t>
      </w:r>
      <w:r w:rsidR="00374E65" w:rsidRPr="00374E65">
        <w:rPr>
          <w:rFonts w:ascii="Times New Roman" w:hAnsi="Times New Roman" w:cs="Times New Roman"/>
          <w:b/>
          <w:sz w:val="24"/>
          <w:szCs w:val="24"/>
        </w:rPr>
        <w:t>С ДВ, бр. 52 от 2022 г., в сила от 01.07.2022 г.</w:t>
      </w:r>
      <w:r w:rsidR="00184626">
        <w:rPr>
          <w:rFonts w:ascii="Times New Roman" w:hAnsi="Times New Roman" w:cs="Times New Roman"/>
          <w:b/>
          <w:sz w:val="24"/>
          <w:szCs w:val="24"/>
        </w:rPr>
        <w:t xml:space="preserve"> е удължен срокът за </w:t>
      </w:r>
      <w:r w:rsidR="00DE7CAC">
        <w:rPr>
          <w:rFonts w:ascii="Times New Roman" w:hAnsi="Times New Roman" w:cs="Times New Roman"/>
          <w:b/>
          <w:sz w:val="24"/>
          <w:szCs w:val="24"/>
        </w:rPr>
        <w:t xml:space="preserve">прилагане на част втора и </w:t>
      </w:r>
      <w:r w:rsidR="00374E65" w:rsidRPr="00374E65">
        <w:rPr>
          <w:rFonts w:ascii="Times New Roman" w:hAnsi="Times New Roman" w:cs="Times New Roman"/>
          <w:b/>
          <w:sz w:val="24"/>
          <w:szCs w:val="24"/>
        </w:rPr>
        <w:t xml:space="preserve">част трета от приложение № 2 </w:t>
      </w:r>
      <w:r w:rsidR="00DE7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65" w:rsidRPr="00374E65">
        <w:rPr>
          <w:rFonts w:ascii="Times New Roman" w:hAnsi="Times New Roman" w:cs="Times New Roman"/>
          <w:b/>
          <w:sz w:val="24"/>
          <w:szCs w:val="24"/>
        </w:rPr>
        <w:t>до 31.12.2026 г.</w:t>
      </w:r>
    </w:p>
    <w:p w:rsidR="00F80F9B" w:rsidRPr="00C45C36" w:rsidRDefault="00F80F9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</w:rPr>
        <w:t>2. Получателят е лице-платец на данъка и когато:</w:t>
      </w:r>
    </w:p>
    <w:p w:rsidR="00F80F9B" w:rsidRPr="00C45C36" w:rsidRDefault="00F80F9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</w:rPr>
        <w:t xml:space="preserve">- 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доставчикът е данъчно задължено лице, което не е установено на територията на страната </w:t>
      </w:r>
      <w:r w:rsidRPr="00C45C36">
        <w:rPr>
          <w:rFonts w:ascii="Times New Roman" w:hAnsi="Times New Roman" w:cs="Times New Roman"/>
          <w:sz w:val="24"/>
          <w:szCs w:val="24"/>
        </w:rPr>
        <w:t>и</w:t>
      </w:r>
      <w:r w:rsidR="00E40F52" w:rsidRPr="00C45C36">
        <w:rPr>
          <w:rFonts w:ascii="Times New Roman" w:hAnsi="Times New Roman" w:cs="Times New Roman"/>
          <w:sz w:val="24"/>
          <w:szCs w:val="24"/>
        </w:rPr>
        <w:t xml:space="preserve"> </w:t>
      </w:r>
      <w:r w:rsidR="00C45C36">
        <w:rPr>
          <w:rFonts w:ascii="Times New Roman" w:hAnsi="Times New Roman" w:cs="Times New Roman"/>
          <w:sz w:val="24"/>
          <w:szCs w:val="24"/>
        </w:rPr>
        <w:t>(</w:t>
      </w:r>
      <w:r w:rsidR="00E40F52" w:rsidRPr="00C45C36">
        <w:rPr>
          <w:rFonts w:ascii="Times New Roman" w:hAnsi="Times New Roman" w:cs="Times New Roman"/>
          <w:sz w:val="24"/>
          <w:szCs w:val="24"/>
        </w:rPr>
        <w:t>следва да се има предвид, че дори д</w:t>
      </w:r>
      <w:r w:rsidR="00C45C36">
        <w:rPr>
          <w:rFonts w:ascii="Times New Roman" w:hAnsi="Times New Roman" w:cs="Times New Roman"/>
          <w:sz w:val="24"/>
          <w:szCs w:val="24"/>
        </w:rPr>
        <w:t>о</w:t>
      </w:r>
      <w:r w:rsidR="00E40F52" w:rsidRPr="00C45C36">
        <w:rPr>
          <w:rFonts w:ascii="Times New Roman" w:hAnsi="Times New Roman" w:cs="Times New Roman"/>
          <w:sz w:val="24"/>
          <w:szCs w:val="24"/>
        </w:rPr>
        <w:t>ставчикът да е установен на територията на страната чрез постоянен обект, ако този обект не взема участие в извършването на доставката, за целите на определянето на лицето – платец на данъка се счита, че доставчикът не е устан</w:t>
      </w:r>
      <w:r w:rsidR="00C45C36">
        <w:rPr>
          <w:rFonts w:ascii="Times New Roman" w:hAnsi="Times New Roman" w:cs="Times New Roman"/>
          <w:sz w:val="24"/>
          <w:szCs w:val="24"/>
        </w:rPr>
        <w:t>овен на територията на страната)</w:t>
      </w:r>
    </w:p>
    <w:p w:rsidR="00F80F9B" w:rsidRPr="00C45C36" w:rsidRDefault="00F80F9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C36">
        <w:rPr>
          <w:rFonts w:ascii="Times New Roman" w:hAnsi="Times New Roman" w:cs="Times New Roman"/>
          <w:sz w:val="24"/>
          <w:szCs w:val="24"/>
        </w:rPr>
        <w:t xml:space="preserve">- 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>доставката е с място на изпълнение на територията на страната и е облагаема, при:</w:t>
      </w:r>
    </w:p>
    <w:p w:rsidR="00955CC0" w:rsidRPr="00955CC0" w:rsidRDefault="00F80F9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55CC0" w:rsidRPr="00955CC0">
        <w:rPr>
          <w:rFonts w:ascii="Times New Roman" w:hAnsi="Times New Roman" w:cs="Times New Roman"/>
          <w:sz w:val="24"/>
          <w:szCs w:val="24"/>
          <w:lang w:val="ru-RU"/>
        </w:rPr>
        <w:t>доставка на газ чрез система за природен газ, разположена на територията на Европейския съюз, или чрез мрежа, свързана с такава система, доставка на електрическа енергия или на топлинна или хладилна енергия чрез топлофикационни или охладителни мрежи - когато получателят е регистрирано по този закон лице</w:t>
      </w:r>
      <w:r w:rsidR="00955CC0" w:rsidRPr="00955CC0">
        <w:rPr>
          <w:lang w:val="ru-RU"/>
        </w:rPr>
        <w:t>(</w:t>
      </w:r>
      <w:r w:rsidR="00955CC0" w:rsidRPr="00955CC0">
        <w:rPr>
          <w:rFonts w:ascii="Times New Roman" w:hAnsi="Times New Roman" w:cs="Times New Roman"/>
          <w:sz w:val="24"/>
          <w:szCs w:val="24"/>
          <w:lang w:val="ru-RU"/>
        </w:rPr>
        <w:t>изм. - ДВ, бр. 94 от 2010 г., в сила от 01.01.2011 г.);</w:t>
      </w:r>
    </w:p>
    <w:p w:rsidR="00F80F9B" w:rsidRPr="00C45C36" w:rsidRDefault="00F80F9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2. доставка на стоки, които се монтират или инсталират от или за сметка на доставчика - когато получателят е регистрирано по този закон лице и доставчикът е установен на територията на друга </w:t>
      </w:r>
      <w:r w:rsidR="00E73177" w:rsidRPr="00C45C36">
        <w:rPr>
          <w:rFonts w:ascii="Times New Roman" w:hAnsi="Times New Roman" w:cs="Times New Roman"/>
          <w:sz w:val="24"/>
          <w:szCs w:val="24"/>
          <w:lang w:val="ru-RU"/>
        </w:rPr>
        <w:t>държава</w:t>
      </w:r>
      <w:r w:rsidR="00366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>членка;</w:t>
      </w:r>
    </w:p>
    <w:p w:rsidR="00CD7458" w:rsidRPr="00C45C36" w:rsidRDefault="00F80F9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  <w:lang w:val="ru-RU"/>
        </w:rPr>
        <w:t>3. доставка на услуги - когато получателят е данъчно задължено лице по чл. 3, ал. 1, 5 и 6</w:t>
      </w:r>
      <w:r w:rsidR="008272DB" w:rsidRPr="00C45C36">
        <w:rPr>
          <w:rFonts w:ascii="Times New Roman" w:hAnsi="Times New Roman" w:cs="Times New Roman"/>
          <w:sz w:val="24"/>
          <w:szCs w:val="24"/>
        </w:rPr>
        <w:t>, а именно:</w:t>
      </w:r>
    </w:p>
    <w:p w:rsidR="008272DB" w:rsidRPr="00C45C36" w:rsidRDefault="008272D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</w:rPr>
        <w:t>-</w:t>
      </w:r>
      <w:r w:rsidR="00CD7458"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 всяко лице, което извършва независима икономическа дейност, без значение от целите и резултатите от нея.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72DB" w:rsidRPr="00C45C36" w:rsidRDefault="008272DB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</w:rPr>
        <w:t>-</w:t>
      </w:r>
      <w:r w:rsidR="009A75DA" w:rsidRPr="00C45C36">
        <w:rPr>
          <w:rFonts w:ascii="Times New Roman" w:hAnsi="Times New Roman" w:cs="Times New Roman"/>
          <w:sz w:val="24"/>
          <w:szCs w:val="24"/>
        </w:rPr>
        <w:t xml:space="preserve"> 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>държавата, държавните и местните органи</w:t>
      </w:r>
      <w:r w:rsidR="009A75DA" w:rsidRPr="00C45C36">
        <w:rPr>
          <w:rFonts w:ascii="Times New Roman" w:hAnsi="Times New Roman" w:cs="Times New Roman"/>
          <w:sz w:val="24"/>
          <w:szCs w:val="24"/>
        </w:rPr>
        <w:t>, когато извършват и независима икономическа дейност;</w:t>
      </w:r>
    </w:p>
    <w:p w:rsidR="003D72DD" w:rsidRPr="00C45C36" w:rsidRDefault="009A75DA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</w:rPr>
        <w:t xml:space="preserve">- </w:t>
      </w:r>
      <w:r w:rsidR="00A67ADD" w:rsidRPr="00C45C36">
        <w:rPr>
          <w:rFonts w:ascii="Times New Roman" w:hAnsi="Times New Roman" w:cs="Times New Roman"/>
          <w:sz w:val="24"/>
          <w:szCs w:val="24"/>
        </w:rPr>
        <w:t>з</w:t>
      </w:r>
      <w:r w:rsidRPr="00C45C36">
        <w:rPr>
          <w:rFonts w:ascii="Times New Roman" w:hAnsi="Times New Roman" w:cs="Times New Roman"/>
          <w:sz w:val="24"/>
          <w:szCs w:val="24"/>
        </w:rPr>
        <w:t>а получените услуги като данъчно</w:t>
      </w:r>
      <w:r w:rsidR="007B32F9">
        <w:rPr>
          <w:rFonts w:ascii="Times New Roman" w:hAnsi="Times New Roman" w:cs="Times New Roman"/>
          <w:sz w:val="24"/>
          <w:szCs w:val="24"/>
        </w:rPr>
        <w:t xml:space="preserve"> </w:t>
      </w:r>
      <w:r w:rsidRPr="00C45C36">
        <w:rPr>
          <w:rFonts w:ascii="Times New Roman" w:hAnsi="Times New Roman" w:cs="Times New Roman"/>
          <w:sz w:val="24"/>
          <w:szCs w:val="24"/>
        </w:rPr>
        <w:t xml:space="preserve">задължено лице е определено и </w:t>
      </w:r>
      <w:r w:rsidR="008272DB"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лице, което извършва </w:t>
      </w:r>
      <w:r w:rsidRPr="00C45C36">
        <w:rPr>
          <w:rFonts w:ascii="Times New Roman" w:hAnsi="Times New Roman" w:cs="Times New Roman"/>
          <w:sz w:val="24"/>
          <w:szCs w:val="24"/>
        </w:rPr>
        <w:t>както облагаеми</w:t>
      </w:r>
      <w:r w:rsidR="008272DB"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C36">
        <w:rPr>
          <w:rFonts w:ascii="Times New Roman" w:hAnsi="Times New Roman" w:cs="Times New Roman"/>
          <w:sz w:val="24"/>
          <w:szCs w:val="24"/>
        </w:rPr>
        <w:t xml:space="preserve">така и </w:t>
      </w:r>
      <w:r w:rsidR="008272DB"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освободени доставки и/или доставки или дейности извън рамките на независимата икономическа дейност, както и данъчно незадължено юридическо лице, регистрирано за целите на данък върху добавената </w:t>
      </w:r>
      <w:r w:rsidR="00A67ADD" w:rsidRPr="00C45C36">
        <w:rPr>
          <w:rFonts w:ascii="Times New Roman" w:hAnsi="Times New Roman" w:cs="Times New Roman"/>
          <w:sz w:val="24"/>
          <w:szCs w:val="24"/>
          <w:lang w:val="ru-RU"/>
        </w:rPr>
        <w:t>стойност</w:t>
      </w:r>
      <w:r w:rsidR="008272DB" w:rsidRPr="00C45C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454" w:rsidRDefault="00630454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6EF" w:rsidRPr="003668A7" w:rsidRDefault="00EB36EF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>
        <w:rPr>
          <w:rFonts w:ascii="Times New Roman" w:hAnsi="Times New Roman" w:cs="Times New Roman"/>
          <w:sz w:val="24"/>
          <w:szCs w:val="24"/>
        </w:rPr>
        <w:t>3. Получател по доставката – нерегистрирано по ЗДДС лице</w:t>
      </w:r>
      <w:r w:rsidR="00136419">
        <w:rPr>
          <w:rFonts w:ascii="Times New Roman" w:hAnsi="Times New Roman" w:cs="Times New Roman"/>
          <w:sz w:val="24"/>
          <w:szCs w:val="24"/>
        </w:rPr>
        <w:t>.</w:t>
      </w:r>
    </w:p>
    <w:p w:rsidR="00C45C36" w:rsidRPr="00C45C36" w:rsidRDefault="00C45C36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При вътреобщностно придобиване на ново превозно средство по </w:t>
      </w:r>
      <w:r w:rsidRPr="00C45C36">
        <w:rPr>
          <w:rStyle w:val="samedocreference1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чл. 13, ал. 2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 от нерегистрирано по този закон лице</w:t>
      </w:r>
      <w:r w:rsidR="001364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 данъкът се внася от лицето в 14-дневен срок от изтичането на данъчния период, през който данъкът за придобиването е станал изискуем (чл.</w:t>
      </w:r>
      <w:r w:rsidR="00366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>91, ал.</w:t>
      </w:r>
      <w:r w:rsidR="00C008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5C36">
        <w:rPr>
          <w:rFonts w:ascii="Times New Roman" w:hAnsi="Times New Roman" w:cs="Times New Roman"/>
          <w:sz w:val="24"/>
          <w:szCs w:val="24"/>
          <w:lang w:val="ru-RU"/>
        </w:rPr>
        <w:t xml:space="preserve">1 от ЗДДС). </w:t>
      </w:r>
    </w:p>
    <w:p w:rsidR="00C45C36" w:rsidRPr="006D29F5" w:rsidRDefault="00C45C36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9F5">
        <w:rPr>
          <w:rFonts w:ascii="Times New Roman" w:hAnsi="Times New Roman" w:cs="Times New Roman"/>
          <w:sz w:val="24"/>
          <w:szCs w:val="24"/>
        </w:rPr>
        <w:t xml:space="preserve">При вътреобщностно придобиване на акцизни стоки по </w:t>
      </w:r>
      <w:r w:rsidRPr="006D29F5">
        <w:rPr>
          <w:rStyle w:val="samedocreference1"/>
          <w:rFonts w:ascii="Times New Roman" w:hAnsi="Times New Roman" w:cs="Times New Roman"/>
          <w:color w:val="auto"/>
          <w:sz w:val="24"/>
          <w:szCs w:val="24"/>
          <w:u w:val="none"/>
        </w:rPr>
        <w:t>чл. 2, т. 4</w:t>
      </w:r>
      <w:r w:rsidRPr="006D29F5">
        <w:rPr>
          <w:rFonts w:ascii="Times New Roman" w:hAnsi="Times New Roman" w:cs="Times New Roman"/>
          <w:sz w:val="24"/>
          <w:szCs w:val="24"/>
        </w:rPr>
        <w:t xml:space="preserve"> данъкът се внася от лицето, осъществило придобиването, в 14-дневен срок от изтичането на месеца, през който данъкът е станал изискуем (чл.</w:t>
      </w:r>
      <w:r w:rsidR="00C00841">
        <w:rPr>
          <w:rFonts w:ascii="Times New Roman" w:hAnsi="Times New Roman" w:cs="Times New Roman"/>
          <w:sz w:val="24"/>
          <w:szCs w:val="24"/>
        </w:rPr>
        <w:t xml:space="preserve"> </w:t>
      </w:r>
      <w:r w:rsidRPr="006D29F5">
        <w:rPr>
          <w:rFonts w:ascii="Times New Roman" w:hAnsi="Times New Roman" w:cs="Times New Roman"/>
          <w:sz w:val="24"/>
          <w:szCs w:val="24"/>
        </w:rPr>
        <w:t>91, ал.</w:t>
      </w:r>
      <w:r w:rsidR="00C00841">
        <w:rPr>
          <w:rFonts w:ascii="Times New Roman" w:hAnsi="Times New Roman" w:cs="Times New Roman"/>
          <w:sz w:val="24"/>
          <w:szCs w:val="24"/>
        </w:rPr>
        <w:t xml:space="preserve"> </w:t>
      </w:r>
      <w:r w:rsidRPr="006D29F5">
        <w:rPr>
          <w:rFonts w:ascii="Times New Roman" w:hAnsi="Times New Roman" w:cs="Times New Roman"/>
          <w:sz w:val="24"/>
          <w:szCs w:val="24"/>
        </w:rPr>
        <w:t>2 от ЗДДС)</w:t>
      </w:r>
      <w:r w:rsidR="00136419">
        <w:rPr>
          <w:rFonts w:ascii="Times New Roman" w:hAnsi="Times New Roman" w:cs="Times New Roman"/>
          <w:sz w:val="24"/>
          <w:szCs w:val="24"/>
        </w:rPr>
        <w:t>.</w:t>
      </w:r>
    </w:p>
    <w:p w:rsidR="00C45C36" w:rsidRPr="006D29F5" w:rsidRDefault="00C45C36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9F5">
        <w:rPr>
          <w:rFonts w:ascii="Times New Roman" w:hAnsi="Times New Roman" w:cs="Times New Roman"/>
          <w:sz w:val="24"/>
          <w:szCs w:val="24"/>
        </w:rPr>
        <w:t xml:space="preserve">Данъкът се внася в </w:t>
      </w:r>
      <w:r w:rsidR="00E73177">
        <w:rPr>
          <w:rFonts w:ascii="Times New Roman" w:hAnsi="Times New Roman" w:cs="Times New Roman"/>
          <w:sz w:val="24"/>
          <w:szCs w:val="24"/>
        </w:rPr>
        <w:t>държавния</w:t>
      </w:r>
      <w:r w:rsidR="00E73177" w:rsidRPr="006D29F5">
        <w:rPr>
          <w:rFonts w:ascii="Times New Roman" w:hAnsi="Times New Roman" w:cs="Times New Roman"/>
          <w:sz w:val="24"/>
          <w:szCs w:val="24"/>
        </w:rPr>
        <w:t xml:space="preserve"> </w:t>
      </w:r>
      <w:r w:rsidRPr="006D29F5">
        <w:rPr>
          <w:rFonts w:ascii="Times New Roman" w:hAnsi="Times New Roman" w:cs="Times New Roman"/>
          <w:sz w:val="24"/>
          <w:szCs w:val="24"/>
        </w:rPr>
        <w:t xml:space="preserve">бюджет по сметка на териториалната дирекция на Националната агенция за приходите, където лицето е регистрирано или подлежи на регистрация по </w:t>
      </w:r>
      <w:r w:rsidRPr="002D71B9">
        <w:rPr>
          <w:rStyle w:val="newdocreference1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Данъчно-осигурителния процесуален кодекс</w:t>
      </w:r>
      <w:r w:rsidRPr="006D29F5">
        <w:rPr>
          <w:rFonts w:ascii="Times New Roman" w:hAnsi="Times New Roman" w:cs="Times New Roman"/>
          <w:sz w:val="24"/>
          <w:szCs w:val="24"/>
        </w:rPr>
        <w:t>. Данъкът се смята за внесен на датата, на която сумата е постъпила в съответната сметка.</w:t>
      </w:r>
    </w:p>
    <w:p w:rsidR="002A19EE" w:rsidRPr="00C45C36" w:rsidRDefault="00C45C36" w:rsidP="00C45C3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36" w:rsidDel="00FE7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EC" w:rsidRPr="00AC4EBA" w:rsidRDefault="00F849CB" w:rsidP="00EB36E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27305</wp:posOffset>
                </wp:positionV>
                <wp:extent cx="4800600" cy="3429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FE" w:rsidRPr="00956283" w:rsidRDefault="00FC26FE" w:rsidP="002A1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 – платец на данъка при тристранни операции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54pt;margin-top:2.15pt;width:37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" strokecolor="#ddd" strokeweight="1.5pt">
                <v:fill color2="#ddd" rotate="t" focus="100%" type="gradient"/>
                <v:textbox>
                  <w:txbxContent>
                    <w:p w:rsidR="00FC26FE" w:rsidRPr="00956283" w:rsidRDefault="00FC26FE" w:rsidP="002A19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 – платец на данъка при тристранни операции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21F9B" w:rsidRPr="00AC4EBA" w:rsidRDefault="00221F9B" w:rsidP="002A19EE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D8265C" w:rsidRDefault="00D8265C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F9B" w:rsidRPr="00AC4EBA" w:rsidRDefault="00221F9B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Данъкът е изискуем от придобиващия при тристранна операция, когато е налице доставка на стоки между три регистрирани за целите на ДДС лица в три различни държави членки А, Б и В, за които са налице едновременно следните условия:</w:t>
      </w:r>
    </w:p>
    <w:p w:rsidR="00221F9B" w:rsidRPr="00AC4EBA" w:rsidRDefault="00221F9B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1. регистрирано лице в държава членка А (прехвърлител) извършва доставка на стока на лице, регистрирано в държава членка Б (посредник), което след това извършва доставка на тази стока на лице, регистрирано в държава членка В (придобиващ);</w:t>
      </w:r>
    </w:p>
    <w:p w:rsidR="00221F9B" w:rsidRPr="00AC4EBA" w:rsidRDefault="00221F9B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2. стоките се транспортират директно от А до В;</w:t>
      </w:r>
    </w:p>
    <w:p w:rsidR="00221F9B" w:rsidRPr="00AC4EBA" w:rsidRDefault="00221F9B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3. посредникът не е регистриран за целите на ДДС в държавите членки А и В;</w:t>
      </w:r>
    </w:p>
    <w:p w:rsidR="00221F9B" w:rsidRDefault="00221F9B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4. придобиващият начислява ДДС като получател по доставката</w:t>
      </w:r>
      <w:r w:rsidR="00946F72" w:rsidRPr="00946F72">
        <w:rPr>
          <w:rFonts w:ascii="Times New Roman" w:hAnsi="Times New Roman" w:cs="Times New Roman"/>
          <w:sz w:val="24"/>
          <w:szCs w:val="24"/>
        </w:rPr>
        <w:t xml:space="preserve"> </w:t>
      </w:r>
      <w:r w:rsidR="00946F72" w:rsidRPr="00D8265C">
        <w:rPr>
          <w:rFonts w:ascii="Times New Roman" w:hAnsi="Times New Roman" w:cs="Times New Roman"/>
          <w:sz w:val="24"/>
          <w:szCs w:val="24"/>
        </w:rPr>
        <w:t>(чл. 15 от ЗДДС)</w:t>
      </w:r>
      <w:r w:rsidRPr="00946F72">
        <w:rPr>
          <w:rFonts w:ascii="Times New Roman" w:hAnsi="Times New Roman" w:cs="Times New Roman"/>
          <w:sz w:val="24"/>
          <w:szCs w:val="24"/>
        </w:rPr>
        <w:t>.</w:t>
      </w:r>
    </w:p>
    <w:p w:rsidR="00D8265C" w:rsidRDefault="00D8265C" w:rsidP="00D8265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946F72" w:rsidRPr="00C3460A" w:rsidRDefault="00946F72" w:rsidP="00D8265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41B0B">
        <w:rPr>
          <w:rFonts w:ascii="Times New Roman" w:hAnsi="Times New Roman" w:cs="Times New Roman"/>
          <w:b/>
          <w:sz w:val="24"/>
          <w:szCs w:val="24"/>
          <w:lang w:eastAsia="fr-FR"/>
        </w:rPr>
        <w:t>Важно!</w:t>
      </w:r>
    </w:p>
    <w:p w:rsidR="00946F72" w:rsidRPr="005B1D3A" w:rsidRDefault="00946F72" w:rsidP="00D8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3460A">
        <w:rPr>
          <w:rFonts w:ascii="Times New Roman" w:hAnsi="Times New Roman" w:cs="Times New Roman"/>
          <w:b/>
          <w:sz w:val="24"/>
          <w:szCs w:val="24"/>
          <w:lang w:eastAsia="fr-FR"/>
        </w:rPr>
        <w:tab/>
      </w:r>
      <w:r w:rsidRPr="00B41B0B">
        <w:rPr>
          <w:rFonts w:ascii="Times New Roman" w:hAnsi="Times New Roman" w:cs="Times New Roman"/>
          <w:color w:val="000000"/>
          <w:sz w:val="24"/>
          <w:szCs w:val="24"/>
        </w:rPr>
        <w:t xml:space="preserve">Условието по </w:t>
      </w:r>
      <w:r w:rsidRPr="00D8265C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</w:rPr>
        <w:t>чл. 15, т. 3</w:t>
      </w:r>
      <w:r w:rsidRPr="00B41B0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651C3">
        <w:rPr>
          <w:rFonts w:ascii="Times New Roman" w:hAnsi="Times New Roman" w:cs="Times New Roman"/>
          <w:color w:val="000000"/>
          <w:sz w:val="24"/>
          <w:szCs w:val="24"/>
        </w:rPr>
        <w:t>ЗДДС</w:t>
      </w:r>
      <w:r w:rsidRPr="00B41B0B">
        <w:rPr>
          <w:rFonts w:ascii="Times New Roman" w:hAnsi="Times New Roman" w:cs="Times New Roman"/>
          <w:color w:val="000000"/>
          <w:sz w:val="24"/>
          <w:szCs w:val="24"/>
        </w:rPr>
        <w:t xml:space="preserve"> се смята за изпълнено и когато посредникът е идентифициран за целите на ДДС в държава членка А или В, </w:t>
      </w:r>
      <w:r w:rsidRPr="00B41B0B">
        <w:rPr>
          <w:rFonts w:ascii="Times New Roman" w:hAnsi="Times New Roman" w:cs="Times New Roman"/>
          <w:b/>
          <w:color w:val="000000"/>
          <w:sz w:val="24"/>
          <w:szCs w:val="24"/>
        </w:rPr>
        <w:t>но е осъществил съответното вътреобщностно придобиване под идентификационен номер по ДДС, издаден от държава членка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(чл. 9, ал. 7 от ППЗДДС – нова, ДВ, бр. 3 от 08.01.2019 г., в сила от 08.01.2019 г</w:t>
      </w:r>
      <w:r w:rsidRPr="00B41B0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5B1D3A" w:rsidRPr="005B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D3A" w:rsidRPr="00727F1E">
        <w:rPr>
          <w:rFonts w:ascii="Times New Roman" w:hAnsi="Times New Roman" w:cs="Times New Roman"/>
          <w:color w:val="000000"/>
          <w:sz w:val="24"/>
          <w:szCs w:val="24"/>
        </w:rPr>
        <w:t xml:space="preserve">Виж и решение на </w:t>
      </w:r>
      <w:r w:rsidR="005B1D3A" w:rsidRPr="00D8265C">
        <w:rPr>
          <w:rFonts w:ascii="Times New Roman" w:hAnsi="Times New Roman" w:cs="Times New Roman"/>
          <w:sz w:val="24"/>
          <w:szCs w:val="24"/>
        </w:rPr>
        <w:t xml:space="preserve">СЕС от 19.04.2018 г. по дело </w:t>
      </w:r>
      <w:r w:rsidR="005B1D3A" w:rsidRPr="00D8265C">
        <w:rPr>
          <w:rFonts w:ascii="Times New Roman" w:hAnsi="Times New Roman" w:cs="Times New Roman"/>
          <w:bCs/>
          <w:sz w:val="24"/>
          <w:szCs w:val="24"/>
        </w:rPr>
        <w:t>Firma Hans Bühler KG</w:t>
      </w:r>
      <w:r w:rsidR="005B1D3A" w:rsidRPr="00D8265C">
        <w:rPr>
          <w:rFonts w:ascii="Times New Roman" w:hAnsi="Times New Roman" w:cs="Times New Roman"/>
          <w:sz w:val="24"/>
          <w:szCs w:val="24"/>
        </w:rPr>
        <w:t>, C</w:t>
      </w:r>
      <w:r w:rsidR="005B1D3A" w:rsidRPr="00D8265C">
        <w:rPr>
          <w:rFonts w:ascii="Times New Roman" w:hAnsi="Times New Roman" w:cs="Times New Roman"/>
          <w:sz w:val="24"/>
          <w:szCs w:val="24"/>
        </w:rPr>
        <w:noBreakHyphen/>
        <w:t>580/16.</w:t>
      </w:r>
      <w:r w:rsidR="005B1D3A" w:rsidRPr="00727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1F9B" w:rsidRDefault="00221F9B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EBA">
        <w:rPr>
          <w:rFonts w:ascii="Times New Roman" w:hAnsi="Times New Roman" w:cs="Times New Roman"/>
          <w:sz w:val="24"/>
          <w:szCs w:val="24"/>
        </w:rPr>
        <w:t>Относно тристранните операции</w:t>
      </w:r>
      <w:r w:rsidR="00F82472" w:rsidRPr="00AC4EB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9D07D2" w:rsidRPr="00AC4EBA">
        <w:rPr>
          <w:rFonts w:ascii="Times New Roman" w:hAnsi="Times New Roman" w:cs="Times New Roman"/>
          <w:sz w:val="24"/>
          <w:szCs w:val="24"/>
        </w:rPr>
        <w:t xml:space="preserve"> виж Фиш </w:t>
      </w:r>
      <w:r w:rsidR="00AE653D" w:rsidRPr="00AC4EBA">
        <w:rPr>
          <w:rFonts w:ascii="Times New Roman" w:hAnsi="Times New Roman" w:cs="Times New Roman"/>
          <w:sz w:val="24"/>
          <w:szCs w:val="24"/>
        </w:rPr>
        <w:t xml:space="preserve"> VІІІ</w:t>
      </w:r>
      <w:r w:rsidR="00AE653D" w:rsidRPr="00AC4E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E653D" w:rsidRPr="00AC4EBA">
        <w:rPr>
          <w:rFonts w:ascii="Times New Roman" w:hAnsi="Times New Roman" w:cs="Times New Roman"/>
          <w:sz w:val="24"/>
          <w:szCs w:val="24"/>
        </w:rPr>
        <w:t>ІІІ</w:t>
      </w:r>
      <w:r w:rsidR="00AE653D" w:rsidRPr="00AC4E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587C" w:rsidRPr="00AC4EB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8265C" w:rsidRPr="00AC4EBA" w:rsidRDefault="00D8265C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1F9B" w:rsidRPr="00AC4EBA" w:rsidRDefault="00F849CB" w:rsidP="00221F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4800600" cy="3429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FE" w:rsidRPr="00956283" w:rsidRDefault="00FC26FE" w:rsidP="002A1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 – платец на данъка при внос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54pt;margin-top:9.3pt;width:37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" strokecolor="#ddd" strokeweight="1.5pt">
                <v:fill color2="#ddd" rotate="t" focus="100%" type="gradient"/>
                <v:textbox>
                  <w:txbxContent>
                    <w:p w:rsidR="00FC26FE" w:rsidRPr="00956283" w:rsidRDefault="00FC26FE" w:rsidP="002A19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 – платец на данъка при внос</w:t>
                      </w:r>
                    </w:p>
                  </w:txbxContent>
                </v:textbox>
              </v:rect>
            </w:pict>
          </mc:Fallback>
        </mc:AlternateContent>
      </w:r>
    </w:p>
    <w:p w:rsidR="004C2430" w:rsidRPr="00AC4EBA" w:rsidRDefault="004C2430" w:rsidP="004C2430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2A19EE" w:rsidRPr="00AC4EBA" w:rsidRDefault="002A19EE" w:rsidP="004C2430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4C2430" w:rsidRPr="00AC4EBA" w:rsidRDefault="004C2430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Данъкът при внос по чл. 16 е изискуем от вносителя.</w:t>
      </w:r>
      <w:r w:rsidR="0075795A">
        <w:rPr>
          <w:rFonts w:ascii="Times New Roman" w:hAnsi="Times New Roman" w:cs="Times New Roman"/>
          <w:sz w:val="24"/>
          <w:szCs w:val="24"/>
        </w:rPr>
        <w:t xml:space="preserve"> Съгласн</w:t>
      </w:r>
      <w:r w:rsidR="00A93D89">
        <w:rPr>
          <w:rFonts w:ascii="Times New Roman" w:hAnsi="Times New Roman" w:cs="Times New Roman"/>
          <w:sz w:val="24"/>
          <w:szCs w:val="24"/>
        </w:rPr>
        <w:t>о</w:t>
      </w:r>
      <w:r w:rsidR="0075795A">
        <w:rPr>
          <w:rFonts w:ascii="Times New Roman" w:hAnsi="Times New Roman" w:cs="Times New Roman"/>
          <w:sz w:val="24"/>
          <w:szCs w:val="24"/>
        </w:rPr>
        <w:t xml:space="preserve"> § 1, т. 38 от ДР на ЗДДС, вносител е лицето-длъжник за заплащане на вносните мита, както и лицето, получило стоки на територията на страната от трети страни или територии, които са част от митническата територия на Европейския съюз.</w:t>
      </w:r>
    </w:p>
    <w:p w:rsidR="004C2430" w:rsidRDefault="004C2430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 xml:space="preserve">Когато съгласно митническото законодателство две и/или повече лица са солидарно отговорни за заплащане на </w:t>
      </w:r>
      <w:r w:rsidR="00C00841">
        <w:rPr>
          <w:rFonts w:ascii="Times New Roman" w:hAnsi="Times New Roman" w:cs="Times New Roman"/>
          <w:sz w:val="24"/>
          <w:szCs w:val="24"/>
        </w:rPr>
        <w:t>вносни мита</w:t>
      </w:r>
      <w:r w:rsidRPr="00AC4EBA">
        <w:rPr>
          <w:rFonts w:ascii="Times New Roman" w:hAnsi="Times New Roman" w:cs="Times New Roman"/>
          <w:sz w:val="24"/>
          <w:szCs w:val="24"/>
        </w:rPr>
        <w:t>, тези лица са солидарно отговорни и за заплащане на дължимия данък.</w:t>
      </w:r>
    </w:p>
    <w:p w:rsidR="00C35B57" w:rsidRDefault="00C35B57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Независимо от чл. 56 от ЗДДС, данъкът при внос на стоки </w:t>
      </w:r>
      <w:r w:rsidR="00654783">
        <w:rPr>
          <w:rFonts w:ascii="Times New Roman" w:hAnsi="Times New Roman" w:cs="Times New Roman"/>
          <w:sz w:val="24"/>
          <w:szCs w:val="24"/>
        </w:rPr>
        <w:t>може да се начисли от регистрираното по този закон лице, ако то има разрешение, издадено по реда на чл. 166 от закона, и внася стоки (с изключение на акцизни) по списък, одобрен от министъра на финансите (чл. 164, ал. 1 от ЗДДС).</w:t>
      </w:r>
      <w:r w:rsidR="00A93D89">
        <w:rPr>
          <w:rFonts w:ascii="Times New Roman" w:hAnsi="Times New Roman" w:cs="Times New Roman"/>
          <w:sz w:val="24"/>
          <w:szCs w:val="24"/>
        </w:rPr>
        <w:t xml:space="preserve"> </w:t>
      </w:r>
      <w:r w:rsidR="0080784B">
        <w:rPr>
          <w:rFonts w:ascii="Times New Roman" w:hAnsi="Times New Roman" w:cs="Times New Roman"/>
          <w:sz w:val="24"/>
          <w:szCs w:val="24"/>
        </w:rPr>
        <w:t xml:space="preserve">Виж ФИШ </w:t>
      </w:r>
      <w:r w:rsidR="0080784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0784B" w:rsidRPr="00D826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078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0784B" w:rsidRPr="00D8265C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80784B">
        <w:rPr>
          <w:rFonts w:ascii="Times New Roman" w:hAnsi="Times New Roman" w:cs="Times New Roman"/>
          <w:sz w:val="24"/>
          <w:szCs w:val="24"/>
        </w:rPr>
        <w:t>.</w:t>
      </w:r>
    </w:p>
    <w:p w:rsidR="005144E3" w:rsidRPr="00D8265C" w:rsidRDefault="005144E3" w:rsidP="00B5491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265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8E3B74">
        <w:rPr>
          <w:rFonts w:ascii="Times New Roman" w:hAnsi="Times New Roman" w:cs="Times New Roman"/>
          <w:b/>
          <w:color w:val="000000"/>
          <w:sz w:val="24"/>
          <w:szCs w:val="24"/>
        </w:rPr>
        <w:t>ажно</w:t>
      </w:r>
      <w:r w:rsidRPr="00D8265C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B5491E" w:rsidRPr="00D8265C" w:rsidRDefault="005144E3" w:rsidP="00D8265C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65C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Pr="00D8265C">
        <w:rPr>
          <w:rStyle w:val="samedocreference1"/>
          <w:rFonts w:ascii="Times New Roman" w:hAnsi="Times New Roman" w:cs="Times New Roman"/>
          <w:color w:val="auto"/>
          <w:sz w:val="24"/>
          <w:szCs w:val="24"/>
          <w:u w:val="none"/>
        </w:rPr>
        <w:t>чл. 56 от ЗДДС</w:t>
      </w:r>
      <w:r w:rsidRPr="00D8265C">
        <w:rPr>
          <w:rFonts w:ascii="Times New Roman" w:hAnsi="Times New Roman" w:cs="Times New Roman"/>
          <w:sz w:val="24"/>
          <w:szCs w:val="24"/>
        </w:rPr>
        <w:t xml:space="preserve">, </w:t>
      </w:r>
      <w:r w:rsidR="00B5491E" w:rsidRPr="00D8265C">
        <w:rPr>
          <w:rFonts w:ascii="Times New Roman" w:hAnsi="Times New Roman" w:cs="Times New Roman"/>
          <w:sz w:val="24"/>
          <w:szCs w:val="24"/>
        </w:rPr>
        <w:t xml:space="preserve">начисляването на </w:t>
      </w:r>
      <w:r w:rsidRPr="00D8265C">
        <w:rPr>
          <w:rFonts w:ascii="Times New Roman" w:hAnsi="Times New Roman" w:cs="Times New Roman"/>
          <w:sz w:val="24"/>
          <w:szCs w:val="24"/>
        </w:rPr>
        <w:t>данък</w:t>
      </w:r>
      <w:r w:rsidR="00B5491E" w:rsidRPr="00D8265C">
        <w:rPr>
          <w:rFonts w:ascii="Times New Roman" w:hAnsi="Times New Roman" w:cs="Times New Roman"/>
          <w:sz w:val="24"/>
          <w:szCs w:val="24"/>
        </w:rPr>
        <w:t>а</w:t>
      </w:r>
      <w:r w:rsidRPr="00D8265C">
        <w:rPr>
          <w:rFonts w:ascii="Times New Roman" w:hAnsi="Times New Roman" w:cs="Times New Roman"/>
          <w:sz w:val="24"/>
          <w:szCs w:val="24"/>
        </w:rPr>
        <w:t xml:space="preserve"> при внос по </w:t>
      </w:r>
      <w:r w:rsidRPr="00D8265C">
        <w:rPr>
          <w:rStyle w:val="samedocreference1"/>
          <w:rFonts w:ascii="Times New Roman" w:hAnsi="Times New Roman" w:cs="Times New Roman"/>
          <w:color w:val="auto"/>
          <w:sz w:val="24"/>
          <w:szCs w:val="24"/>
          <w:u w:val="none"/>
        </w:rPr>
        <w:t>чл. 16</w:t>
      </w:r>
      <w:r w:rsidRPr="00D8265C">
        <w:rPr>
          <w:rFonts w:ascii="Times New Roman" w:hAnsi="Times New Roman" w:cs="Times New Roman"/>
          <w:sz w:val="24"/>
          <w:szCs w:val="24"/>
        </w:rPr>
        <w:t xml:space="preserve"> може да се </w:t>
      </w:r>
      <w:r w:rsidR="00B5491E" w:rsidRPr="00D8265C">
        <w:rPr>
          <w:rFonts w:ascii="Times New Roman" w:hAnsi="Times New Roman" w:cs="Times New Roman"/>
          <w:sz w:val="24"/>
          <w:szCs w:val="24"/>
        </w:rPr>
        <w:t>отложи</w:t>
      </w:r>
      <w:r w:rsidRPr="00D8265C">
        <w:rPr>
          <w:rFonts w:ascii="Times New Roman" w:hAnsi="Times New Roman" w:cs="Times New Roman"/>
          <w:sz w:val="24"/>
          <w:szCs w:val="24"/>
        </w:rPr>
        <w:t xml:space="preserve"> от вносителя, ако отговаря на условията на </w:t>
      </w:r>
      <w:r w:rsidRPr="00D8265C">
        <w:rPr>
          <w:rStyle w:val="samedocreference1"/>
          <w:rFonts w:ascii="Times New Roman" w:hAnsi="Times New Roman" w:cs="Times New Roman"/>
          <w:color w:val="auto"/>
          <w:sz w:val="24"/>
          <w:szCs w:val="24"/>
          <w:u w:val="none"/>
        </w:rPr>
        <w:t>чл. 167а от закона</w:t>
      </w:r>
      <w:r w:rsidR="00B5491E" w:rsidRPr="00D8265C">
        <w:rPr>
          <w:rStyle w:val="samedocreference1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B5491E" w:rsidRPr="00D8265C">
        <w:rPr>
          <w:rFonts w:ascii="Times New Roman" w:hAnsi="Times New Roman" w:cs="Times New Roman"/>
          <w:sz w:val="24"/>
          <w:szCs w:val="24"/>
          <w:lang w:eastAsia="en-US"/>
        </w:rPr>
        <w:t>извършва внос на стоки, посочени в приложение № 3 от ЗДДС; всяка стока, декларирана в митническия документ за внос, е с митническа стойност, равна на или по-голяма от 50 000 лв.; лицето е регистрирано на основание чл. 96, 97 или чл. 100, ал. 1 не по-</w:t>
      </w:r>
      <w:r w:rsidR="00B5491E" w:rsidRPr="00D8265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малко от 6 м</w:t>
      </w:r>
      <w:r w:rsidR="00B5491E" w:rsidRPr="00B549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есеца преди извършване на вноса и </w:t>
      </w:r>
      <w:r w:rsidR="00B5491E" w:rsidRPr="00D8265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няма изискуеми и неизплатени публични задължения, събирани от Националната агенция за приходите</w:t>
      </w:r>
      <w:r w:rsidR="00B549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(чл. 167а, т. 1-4 от ЗДДС, нов – ДВ, бр. 98 от 2018 г., </w:t>
      </w:r>
      <w:r w:rsidR="00B5491E" w:rsidRPr="00D8265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 сила от 01.07.2019 г.</w:t>
      </w:r>
      <w:r w:rsidR="00B549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 w:rsidR="00B5491E" w:rsidRPr="00D8265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B549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5491E" w:rsidRPr="00B63860">
        <w:rPr>
          <w:rFonts w:ascii="Times New Roman" w:hAnsi="Times New Roman" w:cs="Times New Roman"/>
          <w:sz w:val="24"/>
          <w:szCs w:val="24"/>
        </w:rPr>
        <w:t xml:space="preserve">Виж </w:t>
      </w:r>
      <w:r w:rsidR="00D8265C" w:rsidRPr="00B63860">
        <w:rPr>
          <w:rFonts w:ascii="Times New Roman" w:hAnsi="Times New Roman" w:cs="Times New Roman"/>
          <w:sz w:val="24"/>
          <w:szCs w:val="24"/>
        </w:rPr>
        <w:t xml:space="preserve">Фиш </w:t>
      </w:r>
      <w:r w:rsidR="00B5491E" w:rsidRPr="00B6386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5491E" w:rsidRPr="00D826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491E" w:rsidRPr="00B638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491E" w:rsidRPr="00D826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491E" w:rsidRPr="00B63860">
        <w:rPr>
          <w:rFonts w:ascii="Times New Roman" w:hAnsi="Times New Roman" w:cs="Times New Roman"/>
          <w:sz w:val="24"/>
          <w:szCs w:val="24"/>
        </w:rPr>
        <w:t>4</w:t>
      </w:r>
      <w:r w:rsidR="00D8265C">
        <w:rPr>
          <w:rFonts w:ascii="Times New Roman" w:hAnsi="Times New Roman" w:cs="Times New Roman"/>
          <w:sz w:val="24"/>
          <w:szCs w:val="24"/>
        </w:rPr>
        <w:t>.</w:t>
      </w:r>
    </w:p>
    <w:p w:rsidR="004D5CAB" w:rsidRDefault="004D5CAB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265C" w:rsidRDefault="00D8265C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265C" w:rsidRDefault="00D8265C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430" w:rsidRPr="00AC4EBA" w:rsidRDefault="00F849CB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4800600" cy="3429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FE" w:rsidRPr="00956283" w:rsidRDefault="00FC26FE" w:rsidP="002A1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 – платец при вътреобщностни придобивания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54pt;margin-top:8.45pt;width:37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" strokecolor="#ddd" strokeweight="1.5pt">
                <v:fill color2="#ddd" rotate="t" focus="100%" type="gradient"/>
                <v:textbox>
                  <w:txbxContent>
                    <w:p w:rsidR="00FC26FE" w:rsidRPr="00956283" w:rsidRDefault="00FC26FE" w:rsidP="002A19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 – платец при вътреобщностни придобивания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A19EE" w:rsidRPr="00AC4EBA" w:rsidRDefault="002A19EE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9EE" w:rsidRPr="00AC4EBA" w:rsidRDefault="002A19EE" w:rsidP="004C243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1E4" w:rsidRPr="00AC4EBA" w:rsidRDefault="00A031E4" w:rsidP="00A031E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Данъкът при вътреобщностни придобивания е изискуем от лицето, което извършва придобиването.</w:t>
      </w:r>
    </w:p>
    <w:p w:rsidR="006B49E4" w:rsidRPr="00AC4EBA" w:rsidRDefault="00F849CB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50165</wp:posOffset>
                </wp:positionV>
                <wp:extent cx="4800600" cy="3429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6FE" w:rsidRPr="00956283" w:rsidRDefault="00FC26FE" w:rsidP="002A1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 – платец на данъка при издадени фактури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54pt;margin-top:3.95pt;width:37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" strokecolor="#ddd" strokeweight="1.5pt">
                <v:fill color2="#ddd" rotate="t" focus="100%" type="gradient"/>
                <v:textbox>
                  <w:txbxContent>
                    <w:p w:rsidR="00FC26FE" w:rsidRPr="00956283" w:rsidRDefault="00FC26FE" w:rsidP="002A19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 – платец на данъка при издадени фактури</w:t>
                      </w:r>
                    </w:p>
                  </w:txbxContent>
                </v:textbox>
              </v:rect>
            </w:pict>
          </mc:Fallback>
        </mc:AlternateContent>
      </w:r>
    </w:p>
    <w:p w:rsidR="002A19EE" w:rsidRPr="00AC4EBA" w:rsidRDefault="002A19EE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0FA" w:rsidRPr="00AC4EBA" w:rsidRDefault="005C30FA" w:rsidP="005C30FA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0FA" w:rsidRPr="00AC4EBA" w:rsidRDefault="005C30FA" w:rsidP="005C30FA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EBA">
        <w:rPr>
          <w:rFonts w:ascii="Times New Roman" w:hAnsi="Times New Roman" w:cs="Times New Roman"/>
          <w:sz w:val="24"/>
          <w:szCs w:val="24"/>
        </w:rPr>
        <w:t>Данъкът е изискуем и от всяко лице, което посочи данъка в данъчен документ – фактура</w:t>
      </w:r>
      <w:r w:rsidR="0081672E" w:rsidRPr="00AC4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0841">
        <w:rPr>
          <w:rFonts w:ascii="Times New Roman" w:hAnsi="Times New Roman" w:cs="Times New Roman"/>
          <w:sz w:val="24"/>
          <w:szCs w:val="24"/>
          <w:lang w:val="ru-RU"/>
        </w:rPr>
        <w:t>и/</w:t>
      </w:r>
      <w:r w:rsidR="0081672E" w:rsidRPr="00AC4EBA">
        <w:rPr>
          <w:rFonts w:ascii="Times New Roman" w:hAnsi="Times New Roman" w:cs="Times New Roman"/>
          <w:sz w:val="24"/>
          <w:szCs w:val="24"/>
        </w:rPr>
        <w:t>или</w:t>
      </w:r>
      <w:r w:rsidRPr="00AC4EBA">
        <w:rPr>
          <w:rFonts w:ascii="Times New Roman" w:hAnsi="Times New Roman" w:cs="Times New Roman"/>
          <w:sz w:val="24"/>
          <w:szCs w:val="24"/>
        </w:rPr>
        <w:t xml:space="preserve"> известие към фактура</w:t>
      </w:r>
      <w:r w:rsidR="0081672E" w:rsidRPr="00AC4EBA">
        <w:rPr>
          <w:rFonts w:ascii="Times New Roman" w:hAnsi="Times New Roman" w:cs="Times New Roman"/>
          <w:sz w:val="24"/>
          <w:szCs w:val="24"/>
        </w:rPr>
        <w:t xml:space="preserve"> (</w:t>
      </w:r>
      <w:r w:rsidR="00C00841">
        <w:rPr>
          <w:rFonts w:ascii="Times New Roman" w:hAnsi="Times New Roman" w:cs="Times New Roman"/>
          <w:sz w:val="24"/>
          <w:szCs w:val="24"/>
        </w:rPr>
        <w:t xml:space="preserve">чл. 85 от ЗДДС, </w:t>
      </w:r>
      <w:r w:rsidR="0081672E" w:rsidRPr="00AC4EBA">
        <w:rPr>
          <w:rFonts w:ascii="Times New Roman" w:hAnsi="Times New Roman" w:cs="Times New Roman"/>
          <w:sz w:val="24"/>
          <w:szCs w:val="24"/>
        </w:rPr>
        <w:t>изм. - ДВ, бр. 106 от 2008 г., в сила от 01.01.2009 г.);</w:t>
      </w:r>
    </w:p>
    <w:p w:rsidR="005C30FA" w:rsidRDefault="005C30FA" w:rsidP="005C30FA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4C2">
        <w:rPr>
          <w:rFonts w:ascii="Times New Roman" w:hAnsi="Times New Roman" w:cs="Times New Roman"/>
          <w:sz w:val="24"/>
          <w:szCs w:val="24"/>
        </w:rPr>
        <w:t>В случаите, при които в резултат на ревизионно производство се установи липса на реалност на доставка, за която е издаден данъчен документ, данъкът посочен в данъчния документ е дължим и е недопустимо последващо анулиране на документа.</w:t>
      </w:r>
      <w:r w:rsidR="004E04C2">
        <w:rPr>
          <w:rFonts w:ascii="Times New Roman" w:hAnsi="Times New Roman" w:cs="Times New Roman"/>
          <w:sz w:val="24"/>
          <w:szCs w:val="24"/>
        </w:rPr>
        <w:t xml:space="preserve"> Следва да се имат предвид и указанията, дадени в Раздел </w:t>
      </w:r>
      <w:r w:rsidR="004E04C2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4E04C2">
        <w:rPr>
          <w:rFonts w:ascii="Times New Roman" w:hAnsi="Times New Roman" w:cs="Times New Roman"/>
          <w:sz w:val="24"/>
          <w:szCs w:val="24"/>
        </w:rPr>
        <w:t xml:space="preserve"> – Спазване на принципа на неутралност на данъка </w:t>
      </w:r>
      <w:r w:rsidR="00B21FF1">
        <w:rPr>
          <w:rFonts w:ascii="Times New Roman" w:hAnsi="Times New Roman" w:cs="Times New Roman"/>
          <w:sz w:val="24"/>
          <w:szCs w:val="24"/>
        </w:rPr>
        <w:t>в</w:t>
      </w:r>
      <w:r w:rsidR="004E04C2">
        <w:rPr>
          <w:rFonts w:ascii="Times New Roman" w:hAnsi="Times New Roman" w:cs="Times New Roman"/>
          <w:sz w:val="24"/>
          <w:szCs w:val="24"/>
        </w:rPr>
        <w:t xml:space="preserve"> Писмо №</w:t>
      </w:r>
      <w:r w:rsidR="003668A7">
        <w:rPr>
          <w:rFonts w:ascii="Times New Roman" w:hAnsi="Times New Roman" w:cs="Times New Roman"/>
          <w:sz w:val="24"/>
          <w:szCs w:val="24"/>
        </w:rPr>
        <w:t xml:space="preserve"> </w:t>
      </w:r>
      <w:r w:rsidR="004E04C2">
        <w:rPr>
          <w:rFonts w:ascii="Times New Roman" w:hAnsi="Times New Roman" w:cs="Times New Roman"/>
          <w:sz w:val="24"/>
          <w:szCs w:val="24"/>
        </w:rPr>
        <w:t xml:space="preserve">20-00-134/21.06.2013 г. на НАП относно ограничаване на правото на приспадане на данъчен кредит в хипотезите на липса на доставка. </w:t>
      </w:r>
    </w:p>
    <w:p w:rsidR="00EB3DF7" w:rsidRDefault="00EB3DF7" w:rsidP="005C30FA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454" w:rsidRDefault="00184626" w:rsidP="005C30FA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565178</wp:posOffset>
                </wp:positionH>
                <wp:positionV relativeFrom="paragraph">
                  <wp:posOffset>117254</wp:posOffset>
                </wp:positionV>
                <wp:extent cx="5257800" cy="858741"/>
                <wp:effectExtent l="0" t="0" r="19050" b="1778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5874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20" w:rsidRPr="009269E5" w:rsidRDefault="00690820" w:rsidP="006908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08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Лице - платец на </w:t>
                            </w:r>
                            <w:r w:rsidRPr="009269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данъка при </w:t>
                            </w:r>
                            <w:r w:rsidR="009269E5" w:rsidRPr="009269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режим извън Съюза, в Съюза или</w:t>
                            </w:r>
                            <w:r w:rsidR="00EB3D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69E5" w:rsidRPr="009269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дистанционни продажби на стоки, внасяни от трети страни или територии</w:t>
                            </w:r>
                            <w:r w:rsidR="009269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46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269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9269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зм. ДВ, бр. 105 от 2014 г., в сила от 01.01.2015 г.</w:t>
                            </w:r>
                            <w:r w:rsidR="009269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изм. ДВ, бр. </w:t>
                            </w:r>
                            <w:r w:rsidR="009269E5" w:rsidRPr="001846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 от 2022 г., в сила от 18.02.2022 г.</w:t>
                            </w:r>
                            <w:r w:rsidRPr="001846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44.5pt;margin-top:9.25pt;width:414pt;height:6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" strokecolor="#ddd" strokeweight="1.5pt">
                <v:fill color2="#ddd" rotate="t" focus="100%" type="gradient"/>
                <v:textbox>
                  <w:txbxContent>
                    <w:p w:rsidR="00690820" w:rsidRPr="009269E5" w:rsidRDefault="00690820" w:rsidP="006908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908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Лице - платец на </w:t>
                      </w:r>
                      <w:r w:rsidRPr="009269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данъка при </w:t>
                      </w:r>
                      <w:r w:rsidR="009269E5" w:rsidRPr="009269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режим извън Съюза, в Съюза или</w:t>
                      </w:r>
                      <w:r w:rsidR="00EB3DF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269E5" w:rsidRPr="009269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дистанционни продажби на стоки, внасяни от трети страни или територии</w:t>
                      </w:r>
                      <w:r w:rsidR="009269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8462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269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</w:t>
                      </w:r>
                      <w:r w:rsidRPr="009269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зм. ДВ, бр. 105 от 2014 г., в сила от 01.01.2015 г.</w:t>
                      </w:r>
                      <w:r w:rsidR="009269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изм. ДВ, бр. </w:t>
                      </w:r>
                      <w:r w:rsidR="009269E5" w:rsidRPr="001846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 от 2022 г., в сила от 18.02.2022 г.</w:t>
                      </w:r>
                      <w:r w:rsidRPr="001846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90820" w:rsidRPr="004E04C2" w:rsidRDefault="00690820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20" w:rsidRPr="004E04C2" w:rsidRDefault="00690820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20" w:rsidRPr="004E04C2" w:rsidRDefault="00690820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DF7" w:rsidRDefault="00EB3DF7" w:rsidP="00690820">
      <w:pPr>
        <w:spacing w:line="360" w:lineRule="auto"/>
        <w:ind w:right="-17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820" w:rsidRDefault="003042C8" w:rsidP="00690820">
      <w:pPr>
        <w:spacing w:line="360" w:lineRule="auto"/>
        <w:ind w:right="-17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Данъкът е изискуем от регистрирано за прилагане на режим извън Съюза, в Съюза или дистанционни продажби на стоки, внасяни от трети страни или територии, лице - доставчик по облагаема доставка, в обхвата на съответния режим </w:t>
      </w:r>
      <w:r w:rsidR="00690820" w:rsidRPr="00690820">
        <w:rPr>
          <w:rFonts w:ascii="Times New Roman" w:hAnsi="Times New Roman" w:cs="Times New Roman"/>
          <w:sz w:val="24"/>
          <w:szCs w:val="24"/>
        </w:rPr>
        <w:t>с място на изпълнение на територията на страната, по която получател е данъчно незадължено лице</w:t>
      </w:r>
      <w:r w:rsidR="00EB3DF7">
        <w:rPr>
          <w:rFonts w:ascii="Times New Roman" w:hAnsi="Times New Roman" w:cs="Times New Roman"/>
          <w:sz w:val="24"/>
          <w:szCs w:val="24"/>
        </w:rPr>
        <w:t xml:space="preserve"> </w:t>
      </w:r>
      <w:r w:rsidR="00C00841">
        <w:rPr>
          <w:rFonts w:ascii="Times New Roman" w:hAnsi="Times New Roman" w:cs="Times New Roman"/>
          <w:sz w:val="24"/>
          <w:szCs w:val="24"/>
        </w:rPr>
        <w:t>(чл. 85а от ЗДДС, нов – ДВ, бр. 105 от 2014 г., в сила от 01.01.2015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42C8">
        <w:rPr>
          <w:rFonts w:ascii="Times New Roman" w:hAnsi="Times New Roman" w:cs="Times New Roman"/>
          <w:b/>
          <w:sz w:val="24"/>
          <w:szCs w:val="24"/>
        </w:rPr>
        <w:t>изм. - ДВ, бр. 14 от 2022 г., в сила от 18.02.2022 г.</w:t>
      </w:r>
      <w:r w:rsidR="00C00841">
        <w:rPr>
          <w:rFonts w:ascii="Times New Roman" w:hAnsi="Times New Roman" w:cs="Times New Roman"/>
          <w:sz w:val="24"/>
          <w:szCs w:val="24"/>
        </w:rPr>
        <w:t>)</w:t>
      </w:r>
      <w:r w:rsidR="00690820" w:rsidRPr="00690820">
        <w:rPr>
          <w:rFonts w:ascii="Times New Roman" w:hAnsi="Times New Roman" w:cs="Times New Roman"/>
          <w:sz w:val="24"/>
          <w:szCs w:val="24"/>
        </w:rPr>
        <w:t>.</w:t>
      </w:r>
    </w:p>
    <w:p w:rsidR="00CC5C91" w:rsidRPr="00CC5C91" w:rsidRDefault="00CC5C91" w:rsidP="00690820">
      <w:pPr>
        <w:spacing w:line="360" w:lineRule="auto"/>
        <w:ind w:right="-17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Виж ФИШ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B5D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5D8A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 относно новите дефиниции за далекосъобщителни услуги</w:t>
      </w:r>
      <w:r w:rsidR="00B21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услуги за радио- и телевизионно излъчване</w:t>
      </w:r>
      <w:r w:rsidR="00B21FF1">
        <w:rPr>
          <w:rFonts w:ascii="Times New Roman" w:hAnsi="Times New Roman" w:cs="Times New Roman"/>
          <w:sz w:val="24"/>
          <w:szCs w:val="24"/>
        </w:rPr>
        <w:t xml:space="preserve"> и услуги, извършвани по електронен път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C5C91" w:rsidRDefault="00CC5C91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888" w:rsidRPr="00845888" w:rsidRDefault="00F849CB" w:rsidP="0084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-1905</wp:posOffset>
                </wp:positionV>
                <wp:extent cx="5191125" cy="695960"/>
                <wp:effectExtent l="0" t="0" r="9525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695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888" w:rsidRPr="00D8265C" w:rsidRDefault="00845888" w:rsidP="008458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908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Лице - платец на данъка </w:t>
                            </w:r>
                            <w:r w:rsidRPr="007B0E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силата на международен договор</w:t>
                            </w:r>
                            <w:r w:rsidRPr="008458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7B0E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получател по доставка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8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чл. 111а от ППЗДДС </w:t>
                            </w:r>
                            <w:r w:rsidR="00EB3D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8458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  <w:r w:rsidR="00EB3D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458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ДВ, бр. 8 от 2016 г., в сила от 29.01.2016 г.)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34.45pt;margin-top:-.15pt;width:408.75pt;height:5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" strokecolor="#ddd" strokeweight="1.5pt">
                <v:fill color2="#ddd" rotate="t" focus="100%" type="gradient"/>
                <v:textbox>
                  <w:txbxContent>
                    <w:p w:rsidR="00845888" w:rsidRPr="00D8265C" w:rsidRDefault="00845888" w:rsidP="008458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6908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Лице - платец на данъка </w:t>
                      </w:r>
                      <w:r w:rsidRPr="007B0E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 силата на международен договор</w:t>
                      </w:r>
                      <w:r w:rsidRPr="008458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Pr="007B0E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получател по доставка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458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чл.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111а от ППЗДДС </w:t>
                      </w:r>
                      <w:r w:rsidR="00EB3D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</w:t>
                      </w:r>
                      <w:r w:rsidRPr="008458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ов</w:t>
                      </w:r>
                      <w:r w:rsidR="00EB3D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8458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ДВ, бр. 8 от 2016 г., в сила от 29.01.2016 г.)</w:t>
                      </w:r>
                    </w:p>
                  </w:txbxContent>
                </v:textbox>
              </v:rect>
            </w:pict>
          </mc:Fallback>
        </mc:AlternateContent>
      </w:r>
    </w:p>
    <w:p w:rsidR="00845888" w:rsidRDefault="00845888" w:rsidP="00845888">
      <w:pPr>
        <w:rPr>
          <w:rFonts w:ascii="Times New Roman" w:hAnsi="Times New Roman" w:cs="Times New Roman"/>
          <w:sz w:val="24"/>
          <w:szCs w:val="24"/>
        </w:rPr>
      </w:pPr>
    </w:p>
    <w:p w:rsidR="00845888" w:rsidRDefault="00845888" w:rsidP="0084588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5888" w:rsidRDefault="00845888" w:rsidP="0084588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45888" w:rsidRDefault="00845888" w:rsidP="0084588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845888" w:rsidRPr="00845888" w:rsidRDefault="00845888" w:rsidP="0084588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5C30FA" w:rsidRDefault="00845888" w:rsidP="000833B1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88">
        <w:rPr>
          <w:rFonts w:ascii="Times New Roman" w:hAnsi="Times New Roman" w:cs="Times New Roman"/>
          <w:sz w:val="24"/>
          <w:szCs w:val="24"/>
        </w:rPr>
        <w:t xml:space="preserve"> За облагаеми доставки с място на изпълнение на територията на страната, за които по силата на международни договори, спогодби, споразумения, конвенции или други подобни, по които Република България е страна, ратифицирани и обнародвани по съответния ред, е </w:t>
      </w:r>
      <w:r w:rsidRPr="007B0EBC">
        <w:rPr>
          <w:rFonts w:ascii="Times New Roman" w:hAnsi="Times New Roman" w:cs="Times New Roman"/>
          <w:b/>
          <w:sz w:val="24"/>
          <w:szCs w:val="24"/>
        </w:rPr>
        <w:t xml:space="preserve">предвидено данъкът да се дължи от получателя, регистрирано по </w:t>
      </w:r>
      <w:r w:rsidR="00F845DD">
        <w:rPr>
          <w:rFonts w:ascii="Times New Roman" w:hAnsi="Times New Roman" w:cs="Times New Roman"/>
          <w:b/>
          <w:sz w:val="24"/>
          <w:szCs w:val="24"/>
        </w:rPr>
        <w:t>ЗДДС</w:t>
      </w:r>
      <w:r w:rsidRPr="007B0EBC">
        <w:rPr>
          <w:rFonts w:ascii="Times New Roman" w:hAnsi="Times New Roman" w:cs="Times New Roman"/>
          <w:b/>
          <w:sz w:val="24"/>
          <w:szCs w:val="24"/>
        </w:rPr>
        <w:t xml:space="preserve"> лице</w:t>
      </w:r>
      <w:r w:rsidRPr="00845888">
        <w:rPr>
          <w:rFonts w:ascii="Times New Roman" w:hAnsi="Times New Roman" w:cs="Times New Roman"/>
          <w:sz w:val="24"/>
          <w:szCs w:val="24"/>
        </w:rPr>
        <w:t xml:space="preserve">, </w:t>
      </w:r>
      <w:r w:rsidRPr="007B0EBC">
        <w:rPr>
          <w:rFonts w:ascii="Times New Roman" w:hAnsi="Times New Roman" w:cs="Times New Roman"/>
          <w:b/>
          <w:sz w:val="24"/>
          <w:szCs w:val="24"/>
        </w:rPr>
        <w:t>установено на територията на страна</w:t>
      </w:r>
      <w:r w:rsidR="00E970BB">
        <w:rPr>
          <w:rFonts w:ascii="Times New Roman" w:hAnsi="Times New Roman" w:cs="Times New Roman"/>
          <w:b/>
          <w:sz w:val="24"/>
          <w:szCs w:val="24"/>
        </w:rPr>
        <w:t>та</w:t>
      </w:r>
      <w:r w:rsidRPr="00845888">
        <w:rPr>
          <w:rFonts w:ascii="Times New Roman" w:hAnsi="Times New Roman" w:cs="Times New Roman"/>
          <w:sz w:val="24"/>
          <w:szCs w:val="24"/>
        </w:rPr>
        <w:t xml:space="preserve">, данъкът се начислява с протокол по чл. 117, ал. 2 и следващите от </w:t>
      </w:r>
      <w:r w:rsidR="00F845DD">
        <w:rPr>
          <w:rFonts w:ascii="Times New Roman" w:hAnsi="Times New Roman" w:cs="Times New Roman"/>
          <w:sz w:val="24"/>
          <w:szCs w:val="24"/>
        </w:rPr>
        <w:t>ЗДДС</w:t>
      </w:r>
      <w:r w:rsidRPr="00845888">
        <w:rPr>
          <w:rFonts w:ascii="Times New Roman" w:hAnsi="Times New Roman" w:cs="Times New Roman"/>
          <w:sz w:val="24"/>
          <w:szCs w:val="24"/>
        </w:rPr>
        <w:t xml:space="preserve">. Протоколът се отразява в отчетните регистри и справка-декларацията по общите правила на </w:t>
      </w:r>
      <w:r w:rsidR="00F845DD">
        <w:rPr>
          <w:rFonts w:ascii="Times New Roman" w:hAnsi="Times New Roman" w:cs="Times New Roman"/>
          <w:sz w:val="24"/>
          <w:szCs w:val="24"/>
        </w:rPr>
        <w:t>ЗДДС</w:t>
      </w:r>
      <w:r w:rsidRPr="00845888">
        <w:rPr>
          <w:rFonts w:ascii="Times New Roman" w:hAnsi="Times New Roman" w:cs="Times New Roman"/>
          <w:sz w:val="24"/>
          <w:szCs w:val="24"/>
        </w:rPr>
        <w:t>.</w:t>
      </w:r>
      <w:r w:rsidR="00F845DD">
        <w:rPr>
          <w:rFonts w:ascii="Times New Roman" w:hAnsi="Times New Roman" w:cs="Times New Roman"/>
          <w:sz w:val="24"/>
          <w:szCs w:val="24"/>
        </w:rPr>
        <w:t xml:space="preserve"> </w:t>
      </w:r>
      <w:r w:rsidRPr="00845888">
        <w:rPr>
          <w:rFonts w:ascii="Times New Roman" w:hAnsi="Times New Roman" w:cs="Times New Roman"/>
          <w:sz w:val="24"/>
          <w:szCs w:val="24"/>
        </w:rPr>
        <w:t>Право на данъчен кредит за доставки</w:t>
      </w:r>
      <w:r w:rsidR="00F845DD">
        <w:rPr>
          <w:rFonts w:ascii="Times New Roman" w:hAnsi="Times New Roman" w:cs="Times New Roman"/>
          <w:sz w:val="24"/>
          <w:szCs w:val="24"/>
        </w:rPr>
        <w:t>те</w:t>
      </w:r>
      <w:r w:rsidR="007B32F9">
        <w:rPr>
          <w:rFonts w:ascii="Times New Roman" w:hAnsi="Times New Roman" w:cs="Times New Roman"/>
          <w:sz w:val="24"/>
          <w:szCs w:val="24"/>
        </w:rPr>
        <w:t>,</w:t>
      </w:r>
      <w:r w:rsidRPr="00845888">
        <w:rPr>
          <w:rFonts w:ascii="Times New Roman" w:hAnsi="Times New Roman" w:cs="Times New Roman"/>
          <w:sz w:val="24"/>
          <w:szCs w:val="24"/>
        </w:rPr>
        <w:t xml:space="preserve"> за които е начислен данък с протокол, възниква и се упражнява съгласно общите правила на </w:t>
      </w:r>
      <w:r w:rsidR="00F845DD">
        <w:rPr>
          <w:rFonts w:ascii="Times New Roman" w:hAnsi="Times New Roman" w:cs="Times New Roman"/>
          <w:sz w:val="24"/>
          <w:szCs w:val="24"/>
        </w:rPr>
        <w:t>ЗДДС</w:t>
      </w:r>
      <w:r w:rsidRPr="00845888">
        <w:rPr>
          <w:rFonts w:ascii="Times New Roman" w:hAnsi="Times New Roman" w:cs="Times New Roman"/>
          <w:sz w:val="24"/>
          <w:szCs w:val="24"/>
        </w:rPr>
        <w:t>.</w:t>
      </w:r>
    </w:p>
    <w:p w:rsidR="0054717F" w:rsidRDefault="0054717F" w:rsidP="00BB5D8A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A756D3" w:rsidRDefault="00F849CB" w:rsidP="009D0E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53340</wp:posOffset>
                </wp:positionV>
                <wp:extent cx="5191125" cy="1137285"/>
                <wp:effectExtent l="0" t="0" r="9525" b="57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1137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17F" w:rsidRPr="00D8265C" w:rsidRDefault="0054717F" w:rsidP="005471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471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Лице - платец на данъка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</w:t>
                            </w:r>
                            <w:r w:rsidRPr="005471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стоки, предназначени за дейности в континенталния шелф и изключителната икономическа зона, за които държавата упражнява суверенни права, юрисдикция и контрол в съответствие с чл. 42 и/или чл. 47 от </w:t>
                            </w:r>
                            <w:r w:rsidRPr="002D71B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Закона за морските пространства, вътрешните водни пътища и пристанищата на Република България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34.45pt;margin-top:4.2pt;width:408.75pt;height:8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" strokecolor="#ddd" strokeweight="1.5pt">
                <v:fill color2="#ddd" rotate="t" focus="100%" type="gradient"/>
                <v:textbox>
                  <w:txbxContent>
                    <w:p w:rsidR="0054717F" w:rsidRPr="00D8265C" w:rsidRDefault="0054717F" w:rsidP="005471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5471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Лице - платец на данъка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</w:t>
                      </w:r>
                      <w:r w:rsidRPr="005471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стоки, предназначени за дейности в континенталния шелф и изключителната икономическа зона, за които държавата упражнява суверенни права, юрисдикция и контрол в съответствие с чл. 42 и/или чл. 47 от </w:t>
                      </w:r>
                      <w:r w:rsidRPr="002D71B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Закона за морските пространства, вътрешните водни пътища и пристанищата на Република България</w:t>
                      </w:r>
                    </w:p>
                  </w:txbxContent>
                </v:textbox>
              </v:rect>
            </w:pict>
          </mc:Fallback>
        </mc:AlternateContent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>
        <w:rPr>
          <w:rFonts w:ascii="Times New Roman" w:hAnsi="Times New Roman" w:cs="Times New Roman"/>
          <w:sz w:val="24"/>
          <w:szCs w:val="24"/>
        </w:rPr>
        <w:tab/>
      </w:r>
      <w:r w:rsidR="0054717F" w:rsidRPr="007B09FA">
        <w:rPr>
          <w:rFonts w:ascii="Times New Roman" w:hAnsi="Times New Roman" w:cs="Times New Roman"/>
          <w:sz w:val="24"/>
          <w:szCs w:val="24"/>
        </w:rPr>
        <w:t xml:space="preserve">За стоки, предназначени за дейности в континенталния шелф и изключителната икономическа зона, за които държавата упражнява суверенни права, юрисдикция и контрол в съответствие с чл. 42 и/или чл. 47 от </w:t>
      </w:r>
      <w:r w:rsidR="0054717F" w:rsidRPr="002D71B9">
        <w:rPr>
          <w:rFonts w:ascii="Times New Roman" w:hAnsi="Times New Roman" w:cs="Times New Roman"/>
          <w:b/>
          <w:i/>
          <w:sz w:val="24"/>
          <w:szCs w:val="24"/>
        </w:rPr>
        <w:t>Закона за морските пространства, вътрешните водни пътища и пристанищата на Република България</w:t>
      </w:r>
      <w:r w:rsidR="0054717F" w:rsidRPr="007B09FA">
        <w:rPr>
          <w:rFonts w:ascii="Times New Roman" w:hAnsi="Times New Roman" w:cs="Times New Roman"/>
          <w:sz w:val="24"/>
          <w:szCs w:val="24"/>
        </w:rPr>
        <w:t>, данъкът е изискуем:</w:t>
      </w:r>
    </w:p>
    <w:p w:rsidR="00A756D3" w:rsidRDefault="0054717F" w:rsidP="009D0E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9FA">
        <w:rPr>
          <w:rFonts w:ascii="Times New Roman" w:hAnsi="Times New Roman" w:cs="Times New Roman"/>
          <w:sz w:val="24"/>
          <w:szCs w:val="24"/>
        </w:rPr>
        <w:t>1. от регистрирано по този закон лице, за което тези стоки са поставени под режим реекспорт и при въвеждането им на територията на страната са били временно складирани или поставени в свободна зона или под митнически режими - митническо складиране, активно усъвършенстване, временен внос с пълно освобождаване от вносни мита, външен транзит;</w:t>
      </w:r>
    </w:p>
    <w:p w:rsidR="00A756D3" w:rsidRPr="002D71B9" w:rsidRDefault="0054717F" w:rsidP="009D0E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9FA">
        <w:rPr>
          <w:rFonts w:ascii="Times New Roman" w:hAnsi="Times New Roman" w:cs="Times New Roman"/>
          <w:sz w:val="24"/>
          <w:szCs w:val="24"/>
        </w:rPr>
        <w:t>2. от получателя - регистрирано по този закон лице, когато стоките пристигат директно в континенталния шелф и изключителната икономическа зона от трета страна или територия или от друга държава членка, когато за стоките не е налице вътреобщностно придобиване</w:t>
      </w:r>
      <w:r w:rsidRPr="002D71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нова ал. 6 на чл. 82</w:t>
      </w:r>
      <w:r w:rsidR="00EB3DF7">
        <w:rPr>
          <w:rFonts w:ascii="Times New Roman" w:hAnsi="Times New Roman" w:cs="Times New Roman"/>
          <w:sz w:val="24"/>
          <w:szCs w:val="24"/>
        </w:rPr>
        <w:t xml:space="preserve"> от ЗДДС</w:t>
      </w:r>
      <w:r>
        <w:rPr>
          <w:rFonts w:ascii="Times New Roman" w:hAnsi="Times New Roman" w:cs="Times New Roman"/>
          <w:sz w:val="24"/>
          <w:szCs w:val="24"/>
        </w:rPr>
        <w:t>, в сила от 01.01.2020 г.</w:t>
      </w:r>
      <w:r w:rsidRPr="002D71B9">
        <w:rPr>
          <w:rFonts w:ascii="Times New Roman" w:hAnsi="Times New Roman" w:cs="Times New Roman"/>
          <w:sz w:val="24"/>
          <w:szCs w:val="24"/>
        </w:rPr>
        <w:t>)</w:t>
      </w:r>
    </w:p>
    <w:p w:rsidR="0054717F" w:rsidRDefault="0054717F" w:rsidP="005471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717F" w:rsidRDefault="0054717F" w:rsidP="005471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56D3" w:rsidRDefault="00EC169A" w:rsidP="009D0E7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E77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A756D3" w:rsidRDefault="000439DB" w:rsidP="009D0E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Лицето по чл. 82, ал. 6, т. 1 и 2 уведомява компетентната териториална дирекция на Националната агенция за приходите, че ще начислява данък за стоки, предназначени за континенталния шелф и изключителната икономическа зона, по електронен път </w:t>
      </w:r>
      <w:r w:rsidR="00EC169A" w:rsidRPr="009D0E77">
        <w:rPr>
          <w:rFonts w:ascii="Times New Roman" w:hAnsi="Times New Roman" w:cs="Times New Roman"/>
          <w:b/>
          <w:sz w:val="24"/>
          <w:szCs w:val="24"/>
        </w:rPr>
        <w:t>(чл. 131г, ал. 3 от ЗДДС – нов, ДВ, бр. 96 от 2019 г., в сила от 01.01.2020 г.)</w:t>
      </w:r>
      <w:r>
        <w:rPr>
          <w:rFonts w:ascii="Times New Roman" w:hAnsi="Times New Roman" w:cs="Times New Roman"/>
          <w:sz w:val="24"/>
          <w:szCs w:val="24"/>
        </w:rPr>
        <w:t xml:space="preserve">. Уведомяването се извършва по електронен път при условията и по реда на </w:t>
      </w:r>
      <w:r w:rsidRPr="002D71B9">
        <w:rPr>
          <w:rFonts w:ascii="Times New Roman" w:hAnsi="Times New Roman" w:cs="Times New Roman"/>
          <w:b/>
          <w:i/>
          <w:sz w:val="24"/>
          <w:szCs w:val="24"/>
        </w:rPr>
        <w:t>Данъчно-осигурителния процесуален кодекс</w:t>
      </w:r>
      <w:r>
        <w:rPr>
          <w:rFonts w:ascii="Times New Roman" w:hAnsi="Times New Roman" w:cs="Times New Roman"/>
          <w:sz w:val="24"/>
          <w:szCs w:val="24"/>
        </w:rPr>
        <w:t xml:space="preserve"> в 7-дневен срок преди първата доставка, за която следва да се начисли данък по чл. 82, ал. 6, т. 1 или 2 от закона</w:t>
      </w:r>
      <w:r w:rsidRPr="00346B09">
        <w:rPr>
          <w:rFonts w:ascii="Times New Roman" w:hAnsi="Times New Roman" w:cs="Times New Roman"/>
          <w:sz w:val="24"/>
          <w:szCs w:val="24"/>
        </w:rPr>
        <w:t xml:space="preserve"> </w:t>
      </w:r>
      <w:r w:rsidR="00EC169A" w:rsidRPr="009D0E77">
        <w:rPr>
          <w:rFonts w:ascii="Times New Roman" w:hAnsi="Times New Roman" w:cs="Times New Roman"/>
          <w:b/>
          <w:sz w:val="24"/>
          <w:szCs w:val="24"/>
        </w:rPr>
        <w:t xml:space="preserve">(чл. 123 </w:t>
      </w:r>
      <w:r w:rsidR="008C0D91">
        <w:rPr>
          <w:rFonts w:ascii="Times New Roman" w:hAnsi="Times New Roman" w:cs="Times New Roman"/>
          <w:b/>
          <w:sz w:val="24"/>
          <w:szCs w:val="24"/>
        </w:rPr>
        <w:t>от ППЗДДС</w:t>
      </w:r>
      <w:r w:rsidR="00EC169A" w:rsidRPr="009D0E77">
        <w:rPr>
          <w:rFonts w:ascii="Times New Roman" w:hAnsi="Times New Roman" w:cs="Times New Roman"/>
          <w:b/>
          <w:sz w:val="24"/>
          <w:szCs w:val="24"/>
        </w:rPr>
        <w:t>– нов, ДВ, бр. 25 от 2020 г., в сила от 20.03.2020 г.)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39DB" w:rsidRPr="009D0E77" w:rsidRDefault="000439DB" w:rsidP="000439D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17F" w:rsidRDefault="0054717F" w:rsidP="005471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4717F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55" w:rsidRDefault="004F0055">
      <w:r>
        <w:separator/>
      </w:r>
    </w:p>
    <w:p w:rsidR="004F0055" w:rsidRDefault="004F0055"/>
  </w:endnote>
  <w:endnote w:type="continuationSeparator" w:id="0">
    <w:p w:rsidR="004F0055" w:rsidRDefault="004F0055">
      <w:r>
        <w:continuationSeparator/>
      </w:r>
    </w:p>
    <w:p w:rsidR="004F0055" w:rsidRDefault="004F0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FE" w:rsidRDefault="00EC169A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26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6FE" w:rsidRDefault="00FC26FE" w:rsidP="00DD6716">
    <w:pPr>
      <w:pStyle w:val="Footer"/>
      <w:ind w:right="360"/>
    </w:pPr>
  </w:p>
  <w:p w:rsidR="00A1639F" w:rsidRDefault="00A163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FE" w:rsidRPr="00690820" w:rsidRDefault="00FC26FE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Pr="00142F4D">
      <w:rPr>
        <w:rFonts w:ascii="Times New Roman" w:hAnsi="Times New Roman" w:cs="Times New Roman"/>
        <w:color w:val="003366"/>
      </w:rPr>
      <w:t xml:space="preserve">НАРЪЧНИК ПО ДДС, </w:t>
    </w:r>
    <w:r w:rsidR="00E73177" w:rsidRPr="00142F4D">
      <w:rPr>
        <w:rFonts w:ascii="Times New Roman" w:hAnsi="Times New Roman" w:cs="Times New Roman"/>
        <w:color w:val="003366"/>
      </w:rPr>
      <w:t>20</w:t>
    </w:r>
    <w:r w:rsidR="0054717F">
      <w:rPr>
        <w:rFonts w:ascii="Times New Roman" w:hAnsi="Times New Roman" w:cs="Times New Roman"/>
        <w:color w:val="003366"/>
      </w:rPr>
      <w:t>2</w:t>
    </w:r>
    <w:r w:rsidR="001D36CE">
      <w:rPr>
        <w:rFonts w:ascii="Times New Roman" w:hAnsi="Times New Roman" w:cs="Times New Roman"/>
        <w:color w:val="003366"/>
      </w:rPr>
      <w:t>4</w:t>
    </w:r>
  </w:p>
  <w:p w:rsidR="00FC26FE" w:rsidRPr="00824EE9" w:rsidRDefault="00FC26FE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55" w:rsidRDefault="004F0055">
      <w:r>
        <w:separator/>
      </w:r>
    </w:p>
    <w:p w:rsidR="004F0055" w:rsidRDefault="004F0055"/>
  </w:footnote>
  <w:footnote w:type="continuationSeparator" w:id="0">
    <w:p w:rsidR="004F0055" w:rsidRDefault="004F0055">
      <w:r>
        <w:continuationSeparator/>
      </w:r>
    </w:p>
    <w:p w:rsidR="004F0055" w:rsidRDefault="004F0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4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4"/>
      <w:gridCol w:w="8470"/>
    </w:tblGrid>
    <w:tr w:rsidR="00FC26FE" w:rsidTr="009D0E77">
      <w:trPr>
        <w:cantSplit/>
        <w:trHeight w:val="748"/>
      </w:trPr>
      <w:tc>
        <w:tcPr>
          <w:tcW w:w="2294" w:type="dxa"/>
          <w:vMerge w:val="restart"/>
        </w:tcPr>
        <w:p w:rsidR="00FC26FE" w:rsidRPr="00554FAB" w:rsidRDefault="000F3BB3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  <w:r>
            <w:rPr>
              <w:rFonts w:ascii="Arial" w:hAnsi="Arial" w:cs="Arial"/>
              <w:noProof/>
              <w:sz w:val="28"/>
              <w:lang w:val="bg-BG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181610</wp:posOffset>
                </wp:positionV>
                <wp:extent cx="1295400" cy="5461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C26FE" w:rsidRDefault="00FC26FE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70" w:type="dxa"/>
          <w:vAlign w:val="center"/>
        </w:tcPr>
        <w:p w:rsidR="00FC26FE" w:rsidRPr="00EF5ADE" w:rsidRDefault="00FC26FE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IX.1</w:t>
          </w:r>
        </w:p>
      </w:tc>
    </w:tr>
    <w:tr w:rsidR="00FC26FE" w:rsidTr="009D0E77">
      <w:trPr>
        <w:cantSplit/>
        <w:trHeight w:val="714"/>
      </w:trPr>
      <w:tc>
        <w:tcPr>
          <w:tcW w:w="2294" w:type="dxa"/>
          <w:vMerge/>
        </w:tcPr>
        <w:p w:rsidR="00FC26FE" w:rsidRDefault="00FC26FE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70" w:type="dxa"/>
          <w:vAlign w:val="center"/>
        </w:tcPr>
        <w:p w:rsidR="00FC26FE" w:rsidRDefault="00FC26FE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FC26FE" w:rsidRPr="00F2466F" w:rsidRDefault="00FC26FE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данъчно задължени лица - платци</w:t>
          </w:r>
        </w:p>
        <w:p w:rsidR="00FC26FE" w:rsidRPr="00AD598A" w:rsidRDefault="00FC26FE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FC26FE" w:rsidRDefault="00FC26FE" w:rsidP="00886AD9">
    <w:pPr>
      <w:jc w:val="center"/>
    </w:pPr>
  </w:p>
  <w:p w:rsidR="00FC26FE" w:rsidRDefault="00FC26FE">
    <w:pPr>
      <w:pStyle w:val="Header"/>
      <w:tabs>
        <w:tab w:val="clear" w:pos="4320"/>
        <w:tab w:val="clear" w:pos="8640"/>
      </w:tabs>
    </w:pPr>
  </w:p>
  <w:p w:rsidR="00FC26FE" w:rsidRDefault="00FC26FE">
    <w:pPr>
      <w:pStyle w:val="Header"/>
    </w:pPr>
  </w:p>
  <w:p w:rsidR="00A1639F" w:rsidRDefault="00A163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22E3"/>
    <w:multiLevelType w:val="hybridMultilevel"/>
    <w:tmpl w:val="34DA15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5430"/>
    <w:multiLevelType w:val="hybridMultilevel"/>
    <w:tmpl w:val="9020B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72A"/>
    <w:multiLevelType w:val="hybridMultilevel"/>
    <w:tmpl w:val="9E78C7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95501"/>
    <w:multiLevelType w:val="hybridMultilevel"/>
    <w:tmpl w:val="3094F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1954"/>
    <w:multiLevelType w:val="hybridMultilevel"/>
    <w:tmpl w:val="0A9666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11045"/>
    <w:multiLevelType w:val="multilevel"/>
    <w:tmpl w:val="A420D24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49A624A3"/>
    <w:multiLevelType w:val="hybridMultilevel"/>
    <w:tmpl w:val="6A18BA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C3C9B"/>
    <w:multiLevelType w:val="hybridMultilevel"/>
    <w:tmpl w:val="3092C1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7572"/>
    <w:multiLevelType w:val="hybridMultilevel"/>
    <w:tmpl w:val="9FC280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B6257"/>
    <w:multiLevelType w:val="hybridMultilevel"/>
    <w:tmpl w:val="A93011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A3C83"/>
    <w:multiLevelType w:val="hybridMultilevel"/>
    <w:tmpl w:val="2E107E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1"/>
  </w:num>
  <w:num w:numId="6">
    <w:abstractNumId w:val="6"/>
  </w:num>
  <w:num w:numId="7">
    <w:abstractNumId w:val="12"/>
  </w:num>
  <w:num w:numId="8">
    <w:abstractNumId w:val="10"/>
  </w:num>
  <w:num w:numId="9">
    <w:abstractNumId w:val="13"/>
  </w:num>
  <w:num w:numId="10">
    <w:abstractNumId w:val="17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334BA"/>
    <w:rsid w:val="000439DB"/>
    <w:rsid w:val="000559EB"/>
    <w:rsid w:val="000669BB"/>
    <w:rsid w:val="00071516"/>
    <w:rsid w:val="00075F59"/>
    <w:rsid w:val="00077487"/>
    <w:rsid w:val="000833B1"/>
    <w:rsid w:val="00097A66"/>
    <w:rsid w:val="000A110C"/>
    <w:rsid w:val="000A5DE3"/>
    <w:rsid w:val="000A6C0B"/>
    <w:rsid w:val="000B1C30"/>
    <w:rsid w:val="000C57DA"/>
    <w:rsid w:val="000D082D"/>
    <w:rsid w:val="000D2286"/>
    <w:rsid w:val="000D5F15"/>
    <w:rsid w:val="000F3BB3"/>
    <w:rsid w:val="001057AD"/>
    <w:rsid w:val="00115874"/>
    <w:rsid w:val="001267DE"/>
    <w:rsid w:val="00130ADE"/>
    <w:rsid w:val="00136419"/>
    <w:rsid w:val="00136A91"/>
    <w:rsid w:val="00142F4D"/>
    <w:rsid w:val="00152E2A"/>
    <w:rsid w:val="0016260D"/>
    <w:rsid w:val="00163F60"/>
    <w:rsid w:val="001651C3"/>
    <w:rsid w:val="001713CF"/>
    <w:rsid w:val="00184626"/>
    <w:rsid w:val="00191151"/>
    <w:rsid w:val="001A103B"/>
    <w:rsid w:val="001A771E"/>
    <w:rsid w:val="001B0201"/>
    <w:rsid w:val="001C3AE6"/>
    <w:rsid w:val="001D36CE"/>
    <w:rsid w:val="001F06AB"/>
    <w:rsid w:val="001F31C2"/>
    <w:rsid w:val="00215709"/>
    <w:rsid w:val="00221F9B"/>
    <w:rsid w:val="00235D79"/>
    <w:rsid w:val="002501FC"/>
    <w:rsid w:val="00280668"/>
    <w:rsid w:val="00284308"/>
    <w:rsid w:val="00295AC3"/>
    <w:rsid w:val="002A19EE"/>
    <w:rsid w:val="002B5A4F"/>
    <w:rsid w:val="002C17B5"/>
    <w:rsid w:val="002C563F"/>
    <w:rsid w:val="002C5E0D"/>
    <w:rsid w:val="002D1D03"/>
    <w:rsid w:val="002D41EE"/>
    <w:rsid w:val="002D71B9"/>
    <w:rsid w:val="002E396E"/>
    <w:rsid w:val="0030249F"/>
    <w:rsid w:val="003042C8"/>
    <w:rsid w:val="00313202"/>
    <w:rsid w:val="003309BA"/>
    <w:rsid w:val="003338BE"/>
    <w:rsid w:val="0034348A"/>
    <w:rsid w:val="00345EF1"/>
    <w:rsid w:val="00352737"/>
    <w:rsid w:val="003560BE"/>
    <w:rsid w:val="003603C5"/>
    <w:rsid w:val="003668A7"/>
    <w:rsid w:val="00374E65"/>
    <w:rsid w:val="003953F7"/>
    <w:rsid w:val="003A14D4"/>
    <w:rsid w:val="003A1CAA"/>
    <w:rsid w:val="003C0C33"/>
    <w:rsid w:val="003C65CE"/>
    <w:rsid w:val="003C7652"/>
    <w:rsid w:val="003D72DD"/>
    <w:rsid w:val="003D7611"/>
    <w:rsid w:val="003D7EDB"/>
    <w:rsid w:val="003E4674"/>
    <w:rsid w:val="003E48B3"/>
    <w:rsid w:val="003F3017"/>
    <w:rsid w:val="004024C5"/>
    <w:rsid w:val="00405534"/>
    <w:rsid w:val="004232E0"/>
    <w:rsid w:val="00434608"/>
    <w:rsid w:val="00446E9C"/>
    <w:rsid w:val="0044713A"/>
    <w:rsid w:val="00454197"/>
    <w:rsid w:val="00470B4D"/>
    <w:rsid w:val="004A3342"/>
    <w:rsid w:val="004A71F1"/>
    <w:rsid w:val="004B0092"/>
    <w:rsid w:val="004C2430"/>
    <w:rsid w:val="004C28D6"/>
    <w:rsid w:val="004D5450"/>
    <w:rsid w:val="004D5CAB"/>
    <w:rsid w:val="004E04C2"/>
    <w:rsid w:val="004E5EFF"/>
    <w:rsid w:val="004F0055"/>
    <w:rsid w:val="005144E3"/>
    <w:rsid w:val="00515C24"/>
    <w:rsid w:val="00533B08"/>
    <w:rsid w:val="00537B95"/>
    <w:rsid w:val="00544FD1"/>
    <w:rsid w:val="00545AC2"/>
    <w:rsid w:val="00546B6B"/>
    <w:rsid w:val="0054717F"/>
    <w:rsid w:val="00554FAB"/>
    <w:rsid w:val="005564D6"/>
    <w:rsid w:val="00567BF6"/>
    <w:rsid w:val="00573576"/>
    <w:rsid w:val="00576444"/>
    <w:rsid w:val="00591BEC"/>
    <w:rsid w:val="005B1D3A"/>
    <w:rsid w:val="005B7EB5"/>
    <w:rsid w:val="005C2589"/>
    <w:rsid w:val="005C30FA"/>
    <w:rsid w:val="0062735C"/>
    <w:rsid w:val="00630454"/>
    <w:rsid w:val="00641025"/>
    <w:rsid w:val="00641990"/>
    <w:rsid w:val="006505C7"/>
    <w:rsid w:val="00654783"/>
    <w:rsid w:val="00656C62"/>
    <w:rsid w:val="006575F9"/>
    <w:rsid w:val="00671333"/>
    <w:rsid w:val="00673E7D"/>
    <w:rsid w:val="00683997"/>
    <w:rsid w:val="00684576"/>
    <w:rsid w:val="00690820"/>
    <w:rsid w:val="006B49E4"/>
    <w:rsid w:val="006C1F92"/>
    <w:rsid w:val="006C2A92"/>
    <w:rsid w:val="006C7EBB"/>
    <w:rsid w:val="006D29F5"/>
    <w:rsid w:val="006E7F44"/>
    <w:rsid w:val="00707677"/>
    <w:rsid w:val="00712B55"/>
    <w:rsid w:val="00715DF2"/>
    <w:rsid w:val="00721160"/>
    <w:rsid w:val="00727F1E"/>
    <w:rsid w:val="007347AD"/>
    <w:rsid w:val="007409C9"/>
    <w:rsid w:val="00746158"/>
    <w:rsid w:val="0075795A"/>
    <w:rsid w:val="007638BD"/>
    <w:rsid w:val="0077197F"/>
    <w:rsid w:val="0077274D"/>
    <w:rsid w:val="00787FEC"/>
    <w:rsid w:val="00793F70"/>
    <w:rsid w:val="0079673E"/>
    <w:rsid w:val="007A121D"/>
    <w:rsid w:val="007A677A"/>
    <w:rsid w:val="007B0EBC"/>
    <w:rsid w:val="007B32F9"/>
    <w:rsid w:val="007C3AD4"/>
    <w:rsid w:val="007D51ED"/>
    <w:rsid w:val="0080784B"/>
    <w:rsid w:val="0081496E"/>
    <w:rsid w:val="0081672E"/>
    <w:rsid w:val="008206B1"/>
    <w:rsid w:val="00822234"/>
    <w:rsid w:val="00824EE9"/>
    <w:rsid w:val="008272DB"/>
    <w:rsid w:val="00844889"/>
    <w:rsid w:val="00845888"/>
    <w:rsid w:val="00845B3A"/>
    <w:rsid w:val="008708C2"/>
    <w:rsid w:val="00871FA3"/>
    <w:rsid w:val="00883EE9"/>
    <w:rsid w:val="00884E00"/>
    <w:rsid w:val="00886AD9"/>
    <w:rsid w:val="00887FFD"/>
    <w:rsid w:val="008B3F79"/>
    <w:rsid w:val="008B5023"/>
    <w:rsid w:val="008B7BF4"/>
    <w:rsid w:val="008C0D91"/>
    <w:rsid w:val="008D2CCD"/>
    <w:rsid w:val="008E0B90"/>
    <w:rsid w:val="008E3B74"/>
    <w:rsid w:val="008F60A1"/>
    <w:rsid w:val="0092022D"/>
    <w:rsid w:val="009269E5"/>
    <w:rsid w:val="00946F72"/>
    <w:rsid w:val="009537D1"/>
    <w:rsid w:val="00953C27"/>
    <w:rsid w:val="00954517"/>
    <w:rsid w:val="00955CC0"/>
    <w:rsid w:val="00956283"/>
    <w:rsid w:val="00960E94"/>
    <w:rsid w:val="00961E81"/>
    <w:rsid w:val="00962A02"/>
    <w:rsid w:val="0096374B"/>
    <w:rsid w:val="009672E3"/>
    <w:rsid w:val="00970036"/>
    <w:rsid w:val="0098156D"/>
    <w:rsid w:val="00985A92"/>
    <w:rsid w:val="009A75DA"/>
    <w:rsid w:val="009D07D2"/>
    <w:rsid w:val="009D0E77"/>
    <w:rsid w:val="009D598B"/>
    <w:rsid w:val="009D5F59"/>
    <w:rsid w:val="009D6D37"/>
    <w:rsid w:val="009D755D"/>
    <w:rsid w:val="009E5AEA"/>
    <w:rsid w:val="009F2CE6"/>
    <w:rsid w:val="00A0009B"/>
    <w:rsid w:val="00A006C2"/>
    <w:rsid w:val="00A0074E"/>
    <w:rsid w:val="00A031E4"/>
    <w:rsid w:val="00A04CF5"/>
    <w:rsid w:val="00A11873"/>
    <w:rsid w:val="00A1639F"/>
    <w:rsid w:val="00A17902"/>
    <w:rsid w:val="00A179A3"/>
    <w:rsid w:val="00A17B34"/>
    <w:rsid w:val="00A22A07"/>
    <w:rsid w:val="00A53875"/>
    <w:rsid w:val="00A64285"/>
    <w:rsid w:val="00A67ADD"/>
    <w:rsid w:val="00A714A5"/>
    <w:rsid w:val="00A756D3"/>
    <w:rsid w:val="00A829E6"/>
    <w:rsid w:val="00A84EB2"/>
    <w:rsid w:val="00A87B04"/>
    <w:rsid w:val="00A93D89"/>
    <w:rsid w:val="00AA5D95"/>
    <w:rsid w:val="00AB40BA"/>
    <w:rsid w:val="00AB62D2"/>
    <w:rsid w:val="00AC4EBA"/>
    <w:rsid w:val="00AC594B"/>
    <w:rsid w:val="00AC5DFA"/>
    <w:rsid w:val="00AD2AF6"/>
    <w:rsid w:val="00AD302C"/>
    <w:rsid w:val="00AD598A"/>
    <w:rsid w:val="00AE33D7"/>
    <w:rsid w:val="00AE5A84"/>
    <w:rsid w:val="00AE653D"/>
    <w:rsid w:val="00AF3D86"/>
    <w:rsid w:val="00B10066"/>
    <w:rsid w:val="00B17D23"/>
    <w:rsid w:val="00B21FF1"/>
    <w:rsid w:val="00B330A3"/>
    <w:rsid w:val="00B4008D"/>
    <w:rsid w:val="00B4096A"/>
    <w:rsid w:val="00B4346A"/>
    <w:rsid w:val="00B4502D"/>
    <w:rsid w:val="00B45BE0"/>
    <w:rsid w:val="00B5491E"/>
    <w:rsid w:val="00B5549B"/>
    <w:rsid w:val="00B61828"/>
    <w:rsid w:val="00B63860"/>
    <w:rsid w:val="00B7797D"/>
    <w:rsid w:val="00B85AFA"/>
    <w:rsid w:val="00B95EA7"/>
    <w:rsid w:val="00B9670E"/>
    <w:rsid w:val="00BA4B7F"/>
    <w:rsid w:val="00BB5D8A"/>
    <w:rsid w:val="00BB74BB"/>
    <w:rsid w:val="00BE5F90"/>
    <w:rsid w:val="00BF7B3C"/>
    <w:rsid w:val="00C00841"/>
    <w:rsid w:val="00C04BC6"/>
    <w:rsid w:val="00C061A1"/>
    <w:rsid w:val="00C10EDA"/>
    <w:rsid w:val="00C1128B"/>
    <w:rsid w:val="00C12C9D"/>
    <w:rsid w:val="00C267BE"/>
    <w:rsid w:val="00C336FA"/>
    <w:rsid w:val="00C35B57"/>
    <w:rsid w:val="00C44ABC"/>
    <w:rsid w:val="00C45C36"/>
    <w:rsid w:val="00C515CC"/>
    <w:rsid w:val="00C561BA"/>
    <w:rsid w:val="00C8366A"/>
    <w:rsid w:val="00C8711D"/>
    <w:rsid w:val="00C929D2"/>
    <w:rsid w:val="00C94737"/>
    <w:rsid w:val="00CB1EEF"/>
    <w:rsid w:val="00CB288C"/>
    <w:rsid w:val="00CC2532"/>
    <w:rsid w:val="00CC5C91"/>
    <w:rsid w:val="00CC7462"/>
    <w:rsid w:val="00CD2F9F"/>
    <w:rsid w:val="00CD4797"/>
    <w:rsid w:val="00CD7458"/>
    <w:rsid w:val="00CE74FB"/>
    <w:rsid w:val="00D00288"/>
    <w:rsid w:val="00D01758"/>
    <w:rsid w:val="00D15282"/>
    <w:rsid w:val="00D174C6"/>
    <w:rsid w:val="00D17B56"/>
    <w:rsid w:val="00D2146F"/>
    <w:rsid w:val="00D25C30"/>
    <w:rsid w:val="00D27FDB"/>
    <w:rsid w:val="00D42694"/>
    <w:rsid w:val="00D428C5"/>
    <w:rsid w:val="00D43AF6"/>
    <w:rsid w:val="00D51C6F"/>
    <w:rsid w:val="00D61D41"/>
    <w:rsid w:val="00D71354"/>
    <w:rsid w:val="00D7217D"/>
    <w:rsid w:val="00D72DEF"/>
    <w:rsid w:val="00D73D81"/>
    <w:rsid w:val="00D8265C"/>
    <w:rsid w:val="00D86F46"/>
    <w:rsid w:val="00D87C33"/>
    <w:rsid w:val="00D93F61"/>
    <w:rsid w:val="00D965A4"/>
    <w:rsid w:val="00DB7B31"/>
    <w:rsid w:val="00DC0F58"/>
    <w:rsid w:val="00DC6398"/>
    <w:rsid w:val="00DD25AE"/>
    <w:rsid w:val="00DD6716"/>
    <w:rsid w:val="00DD7A89"/>
    <w:rsid w:val="00DE1FFA"/>
    <w:rsid w:val="00DE7CAC"/>
    <w:rsid w:val="00E01AAF"/>
    <w:rsid w:val="00E07258"/>
    <w:rsid w:val="00E27959"/>
    <w:rsid w:val="00E27E5E"/>
    <w:rsid w:val="00E40F52"/>
    <w:rsid w:val="00E53381"/>
    <w:rsid w:val="00E555D7"/>
    <w:rsid w:val="00E67294"/>
    <w:rsid w:val="00E725F0"/>
    <w:rsid w:val="00E73177"/>
    <w:rsid w:val="00E76029"/>
    <w:rsid w:val="00E76038"/>
    <w:rsid w:val="00E87816"/>
    <w:rsid w:val="00E960F0"/>
    <w:rsid w:val="00E970BB"/>
    <w:rsid w:val="00EB36EF"/>
    <w:rsid w:val="00EB3DF7"/>
    <w:rsid w:val="00EB7884"/>
    <w:rsid w:val="00EC169A"/>
    <w:rsid w:val="00EC7997"/>
    <w:rsid w:val="00ED2BC0"/>
    <w:rsid w:val="00EF4642"/>
    <w:rsid w:val="00EF5ADE"/>
    <w:rsid w:val="00F025EA"/>
    <w:rsid w:val="00F07DF9"/>
    <w:rsid w:val="00F22549"/>
    <w:rsid w:val="00F2466F"/>
    <w:rsid w:val="00F2587C"/>
    <w:rsid w:val="00F42A60"/>
    <w:rsid w:val="00F62612"/>
    <w:rsid w:val="00F6688D"/>
    <w:rsid w:val="00F71BC8"/>
    <w:rsid w:val="00F80F9B"/>
    <w:rsid w:val="00F82472"/>
    <w:rsid w:val="00F8320F"/>
    <w:rsid w:val="00F845DD"/>
    <w:rsid w:val="00F849CB"/>
    <w:rsid w:val="00FC26FE"/>
    <w:rsid w:val="00FC2E10"/>
    <w:rsid w:val="00FC3A97"/>
    <w:rsid w:val="00FD385F"/>
    <w:rsid w:val="00FE02C1"/>
    <w:rsid w:val="00FE108E"/>
    <w:rsid w:val="00FE10E2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344B42D6"/>
  <w15:docId w15:val="{CD245FB4-5092-467B-AB09-5E77C4BB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character" w:styleId="Hyperlink">
    <w:name w:val="Hyperlink"/>
    <w:rsid w:val="00A53875"/>
    <w:rPr>
      <w:color w:val="0000FF"/>
      <w:u w:val="single"/>
    </w:rPr>
  </w:style>
  <w:style w:type="paragraph" w:styleId="BalloonText">
    <w:name w:val="Balloon Text"/>
    <w:basedOn w:val="Normal"/>
    <w:semiHidden/>
    <w:rsid w:val="00FE788F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rsid w:val="00F80F9B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C45C36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3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0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6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3410-0F5F-4020-9943-25341209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2</cp:revision>
  <cp:lastPrinted>2009-02-16T15:51:00Z</cp:lastPrinted>
  <dcterms:created xsi:type="dcterms:W3CDTF">2024-09-25T08:56:00Z</dcterms:created>
  <dcterms:modified xsi:type="dcterms:W3CDTF">2024-09-25T08:56:00Z</dcterms:modified>
</cp:coreProperties>
</file>