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3B" w:rsidRPr="006476A4" w:rsidRDefault="005A6367" w:rsidP="00E91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152400</wp:posOffset>
                </wp:positionV>
                <wp:extent cx="5372100" cy="1479550"/>
                <wp:effectExtent l="0" t="0" r="19050" b="25400"/>
                <wp:wrapNone/>
                <wp:docPr id="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479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7A4" w:rsidRDefault="008C17A4" w:rsidP="004D7A4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>Същност:</w:t>
                            </w:r>
                          </w:p>
                          <w:p w:rsidR="008C17A4" w:rsidRDefault="008C17A4" w:rsidP="004D7A47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>Основното съдържание на лизинговите сделки е прехвърлянето на права за ползване на активи за определен срок срещу възнаграждение.</w:t>
                            </w:r>
                          </w:p>
                          <w:p w:rsidR="008C17A4" w:rsidRPr="007858A7" w:rsidRDefault="008C17A4" w:rsidP="001B5351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 xml:space="preserve">Лизингов договор – споразумение, по силата на което една страна </w:t>
                            </w:r>
                            <w:r w:rsidRPr="00C76ED6"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>наемодател или лизингодател</w:t>
                            </w:r>
                            <w:r w:rsidRPr="00C76ED6"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 xml:space="preserve"> предоставя права за ползване на определен актив на друга страна </w:t>
                            </w:r>
                            <w:r w:rsidRPr="00C76ED6"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>наемател, лизингополучател</w:t>
                            </w:r>
                            <w:r w:rsidRPr="00C76ED6"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 xml:space="preserve"> за определен срок срещу определено възнаграждение.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27pt;margin-top:12pt;width:423pt;height:1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" strokecolor="#ddd" strokeweight="1pt">
                <v:fill color2="#ddd" rotate="t" focus="100%" type="gradient"/>
                <v:textbox>
                  <w:txbxContent>
                    <w:p w:rsidR="008C17A4" w:rsidRDefault="008C17A4" w:rsidP="004D7A47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napToGrid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napToGrid w:val="0"/>
                          <w:color w:val="000000"/>
                          <w:sz w:val="24"/>
                          <w:szCs w:val="24"/>
                        </w:rPr>
                        <w:t>Същност:</w:t>
                      </w:r>
                    </w:p>
                    <w:p w:rsidR="008C17A4" w:rsidRDefault="008C17A4" w:rsidP="004D7A47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  <w:t>Основното съдържание на лизинговите сделки е прехвърлянето на права за ползване на активи за определен срок срещу възнаграждение.</w:t>
                      </w:r>
                    </w:p>
                    <w:p w:rsidR="008C17A4" w:rsidRPr="007858A7" w:rsidRDefault="008C17A4" w:rsidP="001B5351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  <w:t xml:space="preserve">Лизингов договор – споразумение, по силата на което една страна </w:t>
                      </w:r>
                      <w:r w:rsidRPr="00C76ED6"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  <w:lang w:val="ru-RU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  <w:t>наемодател или лизингодател</w:t>
                      </w:r>
                      <w:r w:rsidRPr="00C76ED6"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  <w:lang w:val="ru-RU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  <w:t xml:space="preserve"> предоставя права за ползване на определен актив на друга страна </w:t>
                      </w:r>
                      <w:r w:rsidRPr="00C76ED6"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  <w:lang w:val="ru-RU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  <w:t>наемател, лизингополучател</w:t>
                      </w:r>
                      <w:r w:rsidRPr="00C76ED6"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  <w:lang w:val="ru-RU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  <w:t xml:space="preserve"> за определен срок срещу определено възнаграждение.</w:t>
                      </w:r>
                    </w:p>
                  </w:txbxContent>
                </v:textbox>
              </v:rect>
            </w:pict>
          </mc:Fallback>
        </mc:AlternateContent>
      </w:r>
    </w:p>
    <w:p w:rsidR="00DE043B" w:rsidRPr="006476A4" w:rsidRDefault="00DE043B" w:rsidP="00E91742">
      <w:pPr>
        <w:rPr>
          <w:rFonts w:ascii="Times New Roman" w:hAnsi="Times New Roman" w:cs="Times New Roman"/>
          <w:sz w:val="24"/>
          <w:szCs w:val="24"/>
        </w:rPr>
      </w:pPr>
    </w:p>
    <w:p w:rsidR="00DE043B" w:rsidRPr="006476A4" w:rsidRDefault="00DE043B" w:rsidP="00E91742">
      <w:pPr>
        <w:rPr>
          <w:rFonts w:ascii="Times New Roman" w:hAnsi="Times New Roman" w:cs="Times New Roman"/>
          <w:sz w:val="24"/>
          <w:szCs w:val="24"/>
        </w:rPr>
      </w:pPr>
    </w:p>
    <w:p w:rsidR="00DE043B" w:rsidRPr="006476A4" w:rsidRDefault="00DE043B" w:rsidP="00E91742">
      <w:pPr>
        <w:rPr>
          <w:rFonts w:ascii="Times New Roman" w:hAnsi="Times New Roman" w:cs="Times New Roman"/>
          <w:sz w:val="24"/>
          <w:szCs w:val="24"/>
        </w:rPr>
      </w:pPr>
    </w:p>
    <w:p w:rsidR="00DE043B" w:rsidRPr="006476A4" w:rsidRDefault="00DE043B" w:rsidP="00E91742">
      <w:pPr>
        <w:rPr>
          <w:rFonts w:ascii="Times New Roman" w:hAnsi="Times New Roman" w:cs="Times New Roman"/>
          <w:sz w:val="24"/>
          <w:szCs w:val="24"/>
        </w:rPr>
      </w:pPr>
    </w:p>
    <w:p w:rsidR="00E91742" w:rsidRPr="006476A4" w:rsidRDefault="00E91742" w:rsidP="00E91742">
      <w:pPr>
        <w:rPr>
          <w:rFonts w:ascii="Times New Roman" w:hAnsi="Times New Roman" w:cs="Times New Roman"/>
          <w:sz w:val="24"/>
          <w:szCs w:val="24"/>
        </w:rPr>
      </w:pPr>
    </w:p>
    <w:p w:rsidR="006F12D6" w:rsidRPr="006476A4" w:rsidRDefault="006F12D6" w:rsidP="00E91742">
      <w:pPr>
        <w:rPr>
          <w:rFonts w:ascii="Times New Roman" w:hAnsi="Times New Roman" w:cs="Times New Roman"/>
          <w:sz w:val="24"/>
          <w:szCs w:val="24"/>
        </w:rPr>
      </w:pPr>
    </w:p>
    <w:p w:rsidR="006F12D6" w:rsidRPr="006476A4" w:rsidRDefault="006F12D6" w:rsidP="00E91742">
      <w:pPr>
        <w:rPr>
          <w:rFonts w:ascii="Times New Roman" w:hAnsi="Times New Roman" w:cs="Times New Roman"/>
          <w:sz w:val="24"/>
          <w:szCs w:val="24"/>
        </w:rPr>
      </w:pPr>
    </w:p>
    <w:p w:rsidR="003F2C3F" w:rsidRPr="006476A4" w:rsidRDefault="003F2C3F" w:rsidP="00EE0119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A47" w:rsidRPr="006476A4" w:rsidRDefault="004D7A47" w:rsidP="001B5351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681CC9" w:rsidRPr="006476A4" w:rsidRDefault="00EE0119" w:rsidP="00681CC9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A4">
        <w:rPr>
          <w:rFonts w:ascii="Times New Roman" w:hAnsi="Times New Roman" w:cs="Times New Roman"/>
          <w:sz w:val="24"/>
          <w:szCs w:val="24"/>
        </w:rPr>
        <w:t>В зависимост от вида на договора за лизинг и условията за прехвърлянето на  правото на собственост върху стоката се определя начин</w:t>
      </w:r>
      <w:r w:rsidR="00753B43">
        <w:rPr>
          <w:rFonts w:ascii="Times New Roman" w:hAnsi="Times New Roman" w:cs="Times New Roman"/>
          <w:sz w:val="24"/>
          <w:szCs w:val="24"/>
        </w:rPr>
        <w:t>ът</w:t>
      </w:r>
      <w:r w:rsidRPr="006476A4">
        <w:rPr>
          <w:rFonts w:ascii="Times New Roman" w:hAnsi="Times New Roman" w:cs="Times New Roman"/>
          <w:sz w:val="24"/>
          <w:szCs w:val="24"/>
        </w:rPr>
        <w:t xml:space="preserve"> на облагане на доставката.</w:t>
      </w:r>
    </w:p>
    <w:p w:rsidR="00681CC9" w:rsidRPr="006476A4" w:rsidRDefault="00681CC9" w:rsidP="001B5351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</w:tblBorders>
        <w:tblLook w:val="01E0" w:firstRow="1" w:lastRow="1" w:firstColumn="1" w:lastColumn="1" w:noHBand="0" w:noVBand="0"/>
      </w:tblPr>
      <w:tblGrid>
        <w:gridCol w:w="4792"/>
        <w:gridCol w:w="4782"/>
      </w:tblGrid>
      <w:tr w:rsidR="003621E9" w:rsidRPr="006476A4" w:rsidTr="002F7B5B">
        <w:tc>
          <w:tcPr>
            <w:tcW w:w="4872" w:type="dxa"/>
            <w:shd w:val="clear" w:color="auto" w:fill="auto"/>
          </w:tcPr>
          <w:p w:rsidR="004B3F7E" w:rsidRPr="006476A4" w:rsidRDefault="004B3F7E" w:rsidP="001B535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4B3F7E" w:rsidRPr="006476A4" w:rsidRDefault="000E15DC" w:rsidP="001B5351">
            <w:pPr>
              <w:ind w:firstLine="164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476A4">
              <w:rPr>
                <w:rFonts w:ascii="Times New Roman" w:hAnsi="Times New Roman" w:cs="Times New Roman"/>
                <w:i/>
                <w:sz w:val="22"/>
                <w:szCs w:val="22"/>
              </w:rPr>
              <w:t>ч</w:t>
            </w:r>
            <w:r w:rsidR="004B3F7E" w:rsidRPr="006476A4">
              <w:rPr>
                <w:rFonts w:ascii="Times New Roman" w:hAnsi="Times New Roman" w:cs="Times New Roman"/>
                <w:i/>
                <w:sz w:val="22"/>
                <w:szCs w:val="22"/>
              </w:rPr>
              <w:t>л.</w:t>
            </w:r>
            <w:r w:rsidR="00155FF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4B3F7E" w:rsidRPr="006476A4">
              <w:rPr>
                <w:rFonts w:ascii="Times New Roman" w:hAnsi="Times New Roman" w:cs="Times New Roman"/>
                <w:i/>
                <w:sz w:val="22"/>
                <w:szCs w:val="22"/>
              </w:rPr>
              <w:t>6, ал.</w:t>
            </w:r>
            <w:r w:rsidR="00155FF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4B3F7E" w:rsidRPr="006476A4">
              <w:rPr>
                <w:rFonts w:ascii="Times New Roman" w:hAnsi="Times New Roman" w:cs="Times New Roman"/>
                <w:i/>
                <w:sz w:val="22"/>
                <w:szCs w:val="22"/>
              </w:rPr>
              <w:t>2, т.</w:t>
            </w:r>
            <w:r w:rsidR="00155FF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4B3F7E" w:rsidRPr="006476A4">
              <w:rPr>
                <w:rFonts w:ascii="Times New Roman" w:hAnsi="Times New Roman" w:cs="Times New Roman"/>
                <w:i/>
                <w:sz w:val="22"/>
                <w:szCs w:val="22"/>
              </w:rPr>
              <w:t>3 от ЗДДС</w:t>
            </w:r>
          </w:p>
          <w:p w:rsidR="004B3F7E" w:rsidRPr="006476A4" w:rsidRDefault="00FA1186" w:rsidP="002F7B5B">
            <w:pPr>
              <w:ind w:left="14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76A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УГОВОРЕНО Е </w:t>
            </w:r>
            <w:r w:rsidR="004B3F7E" w:rsidRPr="006476A4">
              <w:rPr>
                <w:rFonts w:ascii="Times New Roman" w:hAnsi="Times New Roman" w:cs="Times New Roman"/>
                <w:b/>
                <w:sz w:val="22"/>
                <w:szCs w:val="22"/>
              </w:rPr>
              <w:t>ИЗРИЧНО ПРЕХВЪРЛЯНЕ НА ПРАВОТО НА СОБСТВЕНОСТ ВЪРХУ СТОКАТА:</w:t>
            </w:r>
          </w:p>
          <w:p w:rsidR="004B3F7E" w:rsidRPr="006476A4" w:rsidRDefault="004B3F7E" w:rsidP="001B53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3F7E" w:rsidRPr="006476A4" w:rsidRDefault="004B3F7E" w:rsidP="002F7B5B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993"/>
              </w:tabs>
              <w:autoSpaceDE/>
              <w:autoSpaceDN/>
              <w:ind w:left="142" w:firstLine="567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476A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задължение за прехвърляне на собственост.</w:t>
            </w:r>
          </w:p>
          <w:p w:rsidR="004B3F7E" w:rsidRPr="006476A4" w:rsidRDefault="004B3F7E" w:rsidP="001B535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3F7E" w:rsidRPr="006476A4" w:rsidRDefault="004B3F7E" w:rsidP="002F7B5B">
            <w:pPr>
              <w:ind w:left="142" w:firstLine="56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76A4">
              <w:rPr>
                <w:rFonts w:ascii="Times New Roman" w:hAnsi="Times New Roman" w:cs="Times New Roman"/>
                <w:b/>
                <w:sz w:val="22"/>
                <w:szCs w:val="22"/>
              </w:rPr>
              <w:t>Особености:</w:t>
            </w:r>
          </w:p>
          <w:p w:rsidR="00164FE9" w:rsidRPr="006476A4" w:rsidRDefault="004B3F7E" w:rsidP="002F7B5B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  <w:tab w:val="left" w:pos="993"/>
              </w:tabs>
              <w:spacing w:before="120"/>
              <w:ind w:left="142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6A4">
              <w:rPr>
                <w:rFonts w:ascii="Times New Roman" w:hAnsi="Times New Roman" w:cs="Times New Roman"/>
                <w:b/>
                <w:sz w:val="22"/>
                <w:szCs w:val="22"/>
              </w:rPr>
              <w:t>дата на възникване на данъчното събитие</w:t>
            </w:r>
            <w:r w:rsidR="00164FE9" w:rsidRPr="006476A4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164FE9" w:rsidRPr="006476A4" w:rsidRDefault="006476A4" w:rsidP="002F7B5B">
            <w:pPr>
              <w:tabs>
                <w:tab w:val="num" w:pos="0"/>
              </w:tabs>
              <w:ind w:right="-113" w:firstLine="70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76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B3F7E" w:rsidRPr="006476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64FE9" w:rsidRPr="006476A4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фактическото предоставяне на стока по договор за лизинг, в който изрично е предвидено прехвърляне на правото на собственост върху стоката;- фактическото предоставяне на стока по договор за лизинг, когато в него е уговорена само опция за прехвърляне на собствеността върху стоката и сборът от дължимите вноски по договора за лизинг, с изключение на лихвата по </w:t>
            </w:r>
            <w:hyperlink r:id="rId7" w:history="1">
              <w:r w:rsidR="00164FE9" w:rsidRPr="006476A4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</w:rPr>
                <w:t>чл. 46, ал. 1, т. 1</w:t>
              </w:r>
            </w:hyperlink>
            <w:r w:rsidR="001B5351">
              <w:rPr>
                <w:rStyle w:val="Hyperlink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от ЗДДС</w:t>
            </w:r>
            <w:r w:rsidR="00164FE9" w:rsidRPr="006476A4">
              <w:rPr>
                <w:rFonts w:ascii="Times New Roman" w:hAnsi="Times New Roman" w:cs="Times New Roman"/>
                <w:sz w:val="22"/>
                <w:szCs w:val="22"/>
              </w:rPr>
              <w:t>, е идентичен с пазарната цена на стоката към датата на предоставянето</w:t>
            </w:r>
            <w:r w:rsidR="00164FE9" w:rsidRPr="006476A4">
              <w:rPr>
                <w:sz w:val="22"/>
                <w:szCs w:val="22"/>
              </w:rPr>
              <w:t>(</w:t>
            </w:r>
            <w:r w:rsidR="00164FE9" w:rsidRPr="006476A4">
              <w:rPr>
                <w:rFonts w:ascii="Times New Roman" w:hAnsi="Times New Roman" w:cs="Times New Roman"/>
                <w:sz w:val="22"/>
                <w:szCs w:val="22"/>
              </w:rPr>
              <w:t xml:space="preserve">изм. - ДВ, бр. 101 от 2013 г., в сила от 01.01.2014 г.). Прилага се за доставки по договори за лизинг, които са сключени след 01.01.2014 г. (§ 29 от ПЗР на ЗИД на ЗДДС - ДВ, бр. 101 от 2013 г.) </w:t>
            </w:r>
          </w:p>
          <w:p w:rsidR="004B3F7E" w:rsidRPr="006476A4" w:rsidRDefault="004B3F7E" w:rsidP="002F7B5B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  <w:tab w:val="left" w:pos="993"/>
              </w:tabs>
              <w:spacing w:before="120"/>
              <w:ind w:left="142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6A4">
              <w:rPr>
                <w:rFonts w:ascii="Times New Roman" w:hAnsi="Times New Roman" w:cs="Times New Roman"/>
                <w:b/>
                <w:sz w:val="22"/>
                <w:szCs w:val="22"/>
              </w:rPr>
              <w:t>данъчна основа</w:t>
            </w:r>
            <w:r w:rsidRPr="006476A4">
              <w:rPr>
                <w:rFonts w:ascii="Times New Roman" w:hAnsi="Times New Roman" w:cs="Times New Roman"/>
                <w:sz w:val="22"/>
                <w:szCs w:val="22"/>
              </w:rPr>
              <w:t xml:space="preserve"> – определя се по общия ред на чл.</w:t>
            </w:r>
            <w:r w:rsidR="00426DA5" w:rsidRPr="006476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76A4">
              <w:rPr>
                <w:rFonts w:ascii="Times New Roman" w:hAnsi="Times New Roman" w:cs="Times New Roman"/>
                <w:sz w:val="22"/>
                <w:szCs w:val="22"/>
              </w:rPr>
              <w:t>26 от ЗДДС (</w:t>
            </w:r>
            <w:r w:rsidR="00C76ED6" w:rsidRPr="006476A4">
              <w:rPr>
                <w:rFonts w:ascii="Times New Roman" w:hAnsi="Times New Roman" w:cs="Times New Roman"/>
                <w:sz w:val="22"/>
                <w:szCs w:val="22"/>
              </w:rPr>
              <w:t xml:space="preserve">виж Фишове </w:t>
            </w:r>
            <w:r w:rsidRPr="006476A4">
              <w:rPr>
                <w:rFonts w:ascii="Times New Roman" w:hAnsi="Times New Roman" w:cs="Times New Roman"/>
                <w:sz w:val="22"/>
                <w:szCs w:val="22"/>
              </w:rPr>
              <w:t>V.2. и V.4)</w:t>
            </w:r>
          </w:p>
          <w:p w:rsidR="004B3F7E" w:rsidRPr="006476A4" w:rsidRDefault="004B3F7E" w:rsidP="002F7B5B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  <w:tab w:val="left" w:pos="993"/>
              </w:tabs>
              <w:spacing w:before="120"/>
              <w:ind w:left="142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6A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документиране</w:t>
            </w:r>
          </w:p>
          <w:p w:rsidR="004B3F7E" w:rsidRPr="006476A4" w:rsidRDefault="004B3F7E" w:rsidP="002F7B5B">
            <w:pPr>
              <w:tabs>
                <w:tab w:val="num" w:pos="180"/>
              </w:tabs>
              <w:ind w:left="142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6A4">
              <w:rPr>
                <w:rFonts w:ascii="Times New Roman" w:hAnsi="Times New Roman" w:cs="Times New Roman"/>
                <w:sz w:val="22"/>
                <w:szCs w:val="22"/>
              </w:rPr>
              <w:t>- издава се фактура за цялата стойност на стоката и дължимия ДДС в срока по чл</w:t>
            </w:r>
            <w:r w:rsidR="00426DA5" w:rsidRPr="006476A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476A4">
              <w:rPr>
                <w:rFonts w:ascii="Times New Roman" w:hAnsi="Times New Roman" w:cs="Times New Roman"/>
                <w:sz w:val="22"/>
                <w:szCs w:val="22"/>
              </w:rPr>
              <w:t xml:space="preserve"> 113, </w:t>
            </w:r>
            <w:r w:rsidR="001B535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6476A4">
              <w:rPr>
                <w:rFonts w:ascii="Times New Roman" w:hAnsi="Times New Roman" w:cs="Times New Roman"/>
                <w:sz w:val="22"/>
                <w:szCs w:val="22"/>
              </w:rPr>
              <w:t>ал.</w:t>
            </w:r>
            <w:r w:rsidR="00426DA5" w:rsidRPr="006476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76A4">
              <w:rPr>
                <w:rFonts w:ascii="Times New Roman" w:hAnsi="Times New Roman" w:cs="Times New Roman"/>
                <w:sz w:val="22"/>
                <w:szCs w:val="22"/>
              </w:rPr>
              <w:t>4 от ЗДДС,</w:t>
            </w:r>
          </w:p>
          <w:p w:rsidR="004B3F7E" w:rsidRPr="006476A4" w:rsidRDefault="004B3F7E" w:rsidP="002F7B5B">
            <w:pPr>
              <w:tabs>
                <w:tab w:val="num" w:pos="180"/>
              </w:tabs>
              <w:ind w:left="142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6A4">
              <w:rPr>
                <w:rFonts w:ascii="Times New Roman" w:hAnsi="Times New Roman" w:cs="Times New Roman"/>
                <w:sz w:val="22"/>
                <w:szCs w:val="22"/>
              </w:rPr>
              <w:t xml:space="preserve">- издават се фактури за </w:t>
            </w:r>
            <w:r w:rsidRPr="006476A4">
              <w:rPr>
                <w:rFonts w:ascii="Times New Roman" w:hAnsi="Times New Roman" w:cs="Times New Roman"/>
                <w:b/>
                <w:sz w:val="22"/>
                <w:szCs w:val="22"/>
              </w:rPr>
              <w:t>лихвата</w:t>
            </w:r>
            <w:r w:rsidRPr="006476A4">
              <w:rPr>
                <w:rFonts w:ascii="Times New Roman" w:hAnsi="Times New Roman" w:cs="Times New Roman"/>
                <w:sz w:val="22"/>
                <w:szCs w:val="22"/>
              </w:rPr>
              <w:t>, която съгласно чл.</w:t>
            </w:r>
            <w:r w:rsidR="00426DA5" w:rsidRPr="006476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76A4">
              <w:rPr>
                <w:rFonts w:ascii="Times New Roman" w:hAnsi="Times New Roman" w:cs="Times New Roman"/>
                <w:sz w:val="22"/>
                <w:szCs w:val="22"/>
              </w:rPr>
              <w:t>46, ал.</w:t>
            </w:r>
            <w:r w:rsidR="00426DA5" w:rsidRPr="006476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76A4">
              <w:rPr>
                <w:rFonts w:ascii="Times New Roman" w:hAnsi="Times New Roman" w:cs="Times New Roman"/>
                <w:sz w:val="22"/>
                <w:szCs w:val="22"/>
              </w:rPr>
              <w:t>1, т.</w:t>
            </w:r>
            <w:r w:rsidR="00EE61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76A4">
              <w:rPr>
                <w:rFonts w:ascii="Times New Roman" w:hAnsi="Times New Roman" w:cs="Times New Roman"/>
                <w:sz w:val="22"/>
                <w:szCs w:val="22"/>
              </w:rPr>
              <w:t>1 от ЗДДС е предмет на освободена доставка</w:t>
            </w:r>
            <w:r w:rsidR="007C28B9" w:rsidRPr="006476A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476A4">
              <w:rPr>
                <w:rFonts w:ascii="Times New Roman" w:hAnsi="Times New Roman" w:cs="Times New Roman"/>
                <w:sz w:val="22"/>
                <w:szCs w:val="22"/>
              </w:rPr>
              <w:t xml:space="preserve"> Доставчикът може да избере лихвата да бъде предмет на облагаема доставка (чл.</w:t>
            </w:r>
            <w:r w:rsidR="00155F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76A4">
              <w:rPr>
                <w:rFonts w:ascii="Times New Roman" w:hAnsi="Times New Roman" w:cs="Times New Roman"/>
                <w:sz w:val="22"/>
                <w:szCs w:val="22"/>
              </w:rPr>
              <w:t>46, ал.</w:t>
            </w:r>
            <w:r w:rsidR="00155F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76A4">
              <w:rPr>
                <w:rFonts w:ascii="Times New Roman" w:hAnsi="Times New Roman" w:cs="Times New Roman"/>
                <w:sz w:val="22"/>
                <w:szCs w:val="22"/>
              </w:rPr>
              <w:t>2 от ЗДДС). Доставката на финансовата услуга (кредит по лизингов договор) е с периодично изпълнение – чл.</w:t>
            </w:r>
            <w:r w:rsidR="00155F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76A4">
              <w:rPr>
                <w:rFonts w:ascii="Times New Roman" w:hAnsi="Times New Roman" w:cs="Times New Roman"/>
                <w:sz w:val="22"/>
                <w:szCs w:val="22"/>
              </w:rPr>
              <w:t>25, ал.</w:t>
            </w:r>
            <w:r w:rsidR="00155F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76A4">
              <w:rPr>
                <w:rFonts w:ascii="Times New Roman" w:hAnsi="Times New Roman" w:cs="Times New Roman"/>
                <w:sz w:val="22"/>
                <w:szCs w:val="22"/>
              </w:rPr>
              <w:t>4 от ЗДДС.</w:t>
            </w:r>
          </w:p>
          <w:p w:rsidR="004B3F7E" w:rsidRPr="006476A4" w:rsidRDefault="004B3F7E" w:rsidP="002F7B5B">
            <w:pPr>
              <w:numPr>
                <w:ilvl w:val="0"/>
                <w:numId w:val="18"/>
              </w:numPr>
              <w:tabs>
                <w:tab w:val="clear" w:pos="720"/>
                <w:tab w:val="num" w:pos="180"/>
                <w:tab w:val="left" w:pos="1134"/>
              </w:tabs>
              <w:ind w:left="142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6A4">
              <w:rPr>
                <w:rFonts w:ascii="Times New Roman" w:hAnsi="Times New Roman" w:cs="Times New Roman"/>
                <w:b/>
                <w:sz w:val="22"/>
                <w:szCs w:val="22"/>
              </w:rPr>
              <w:t>данъчен кредит</w:t>
            </w:r>
            <w:r w:rsidRPr="006476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A1186" w:rsidRPr="006476A4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6476A4">
              <w:rPr>
                <w:rFonts w:ascii="Times New Roman" w:hAnsi="Times New Roman" w:cs="Times New Roman"/>
                <w:sz w:val="22"/>
                <w:szCs w:val="22"/>
              </w:rPr>
              <w:t xml:space="preserve"> за стоките – предмет на договора за лизинг за доставчика възниква право на приспадане на пълен данъчен кредит.</w:t>
            </w:r>
          </w:p>
          <w:p w:rsidR="004B3F7E" w:rsidRPr="006476A4" w:rsidRDefault="004B3F7E" w:rsidP="002F7B5B">
            <w:pPr>
              <w:numPr>
                <w:ilvl w:val="0"/>
                <w:numId w:val="18"/>
              </w:numPr>
              <w:tabs>
                <w:tab w:val="clear" w:pos="720"/>
                <w:tab w:val="num" w:pos="180"/>
                <w:tab w:val="left" w:pos="1134"/>
              </w:tabs>
              <w:ind w:left="142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6A4">
              <w:rPr>
                <w:rFonts w:ascii="Times New Roman" w:hAnsi="Times New Roman" w:cs="Times New Roman"/>
                <w:b/>
                <w:sz w:val="22"/>
                <w:szCs w:val="22"/>
              </w:rPr>
              <w:t>прекратяване или разваляне на договора</w:t>
            </w:r>
            <w:r w:rsidRPr="006476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A1186" w:rsidRPr="006476A4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6476A4">
              <w:rPr>
                <w:rFonts w:ascii="Times New Roman" w:hAnsi="Times New Roman" w:cs="Times New Roman"/>
                <w:sz w:val="22"/>
                <w:szCs w:val="22"/>
              </w:rPr>
              <w:t xml:space="preserve"> доставчикът издава кредитно известие за разликата между данъчната основа на доставката по чл. 6, ал. 2, т. 3 и сумата, която задържа въз основа на договора, без ДДС</w:t>
            </w:r>
            <w:r w:rsidR="001B53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621E9" w:rsidRPr="006476A4" w:rsidRDefault="004B3F7E" w:rsidP="002F7B5B">
            <w:pPr>
              <w:numPr>
                <w:ilvl w:val="0"/>
                <w:numId w:val="18"/>
              </w:numPr>
              <w:tabs>
                <w:tab w:val="clear" w:pos="720"/>
                <w:tab w:val="num" w:pos="180"/>
                <w:tab w:val="left" w:pos="1134"/>
              </w:tabs>
              <w:ind w:left="142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6A4">
              <w:rPr>
                <w:rFonts w:ascii="Times New Roman" w:hAnsi="Times New Roman" w:cs="Times New Roman"/>
                <w:b/>
                <w:sz w:val="22"/>
                <w:szCs w:val="22"/>
              </w:rPr>
              <w:t>заместване на лизингополучателя с нов</w:t>
            </w:r>
            <w:r w:rsidRPr="006476A4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="006369A8" w:rsidRPr="006476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76A4">
              <w:rPr>
                <w:rFonts w:ascii="Times New Roman" w:hAnsi="Times New Roman" w:cs="Times New Roman"/>
                <w:sz w:val="22"/>
                <w:szCs w:val="22"/>
              </w:rPr>
              <w:t>прекратява се договор</w:t>
            </w:r>
            <w:r w:rsidR="00076445">
              <w:rPr>
                <w:rFonts w:ascii="Times New Roman" w:hAnsi="Times New Roman" w:cs="Times New Roman"/>
                <w:sz w:val="22"/>
                <w:szCs w:val="22"/>
              </w:rPr>
              <w:t>ът</w:t>
            </w:r>
            <w:r w:rsidRPr="006476A4">
              <w:rPr>
                <w:rFonts w:ascii="Times New Roman" w:hAnsi="Times New Roman" w:cs="Times New Roman"/>
                <w:sz w:val="22"/>
                <w:szCs w:val="22"/>
              </w:rPr>
              <w:t xml:space="preserve"> със заместения и се документира с кредитно известие за остатъка от сумата по смисъла на чл.</w:t>
            </w:r>
            <w:r w:rsidR="00155F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76A4">
              <w:rPr>
                <w:rFonts w:ascii="Times New Roman" w:hAnsi="Times New Roman" w:cs="Times New Roman"/>
                <w:sz w:val="22"/>
                <w:szCs w:val="22"/>
              </w:rPr>
              <w:t>115, ал.</w:t>
            </w:r>
            <w:r w:rsidR="00155F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76A4">
              <w:rPr>
                <w:rFonts w:ascii="Times New Roman" w:hAnsi="Times New Roman" w:cs="Times New Roman"/>
                <w:sz w:val="22"/>
                <w:szCs w:val="22"/>
              </w:rPr>
              <w:t>6 от ЗДДС. Нова доставка по чл.</w:t>
            </w:r>
            <w:r w:rsidR="00426DA5" w:rsidRPr="006476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76A4">
              <w:rPr>
                <w:rFonts w:ascii="Times New Roman" w:hAnsi="Times New Roman" w:cs="Times New Roman"/>
                <w:sz w:val="22"/>
                <w:szCs w:val="22"/>
              </w:rPr>
              <w:t>6, ал.</w:t>
            </w:r>
            <w:r w:rsidR="00426DA5" w:rsidRPr="006476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76A4">
              <w:rPr>
                <w:rFonts w:ascii="Times New Roman" w:hAnsi="Times New Roman" w:cs="Times New Roman"/>
                <w:sz w:val="22"/>
                <w:szCs w:val="22"/>
              </w:rPr>
              <w:t>2, т.</w:t>
            </w:r>
            <w:r w:rsidR="00426DA5" w:rsidRPr="006476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76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B5351">
              <w:rPr>
                <w:rFonts w:ascii="Times New Roman" w:hAnsi="Times New Roman" w:cs="Times New Roman"/>
                <w:sz w:val="22"/>
                <w:szCs w:val="22"/>
              </w:rPr>
              <w:t xml:space="preserve"> от ЗДДС</w:t>
            </w:r>
            <w:r w:rsidRPr="006476A4">
              <w:rPr>
                <w:rFonts w:ascii="Times New Roman" w:hAnsi="Times New Roman" w:cs="Times New Roman"/>
                <w:sz w:val="22"/>
                <w:szCs w:val="22"/>
              </w:rPr>
              <w:t xml:space="preserve"> на новия лизингополучател.</w:t>
            </w:r>
          </w:p>
          <w:p w:rsidR="00D84B07" w:rsidRPr="006476A4" w:rsidRDefault="00D84B07" w:rsidP="002F7B5B">
            <w:pPr>
              <w:ind w:left="142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2" w:type="dxa"/>
            <w:shd w:val="clear" w:color="auto" w:fill="auto"/>
          </w:tcPr>
          <w:p w:rsidR="00D84B07" w:rsidRPr="006476A4" w:rsidRDefault="00D84B07" w:rsidP="00D84B0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D84B07" w:rsidRPr="006476A4" w:rsidRDefault="000E15DC" w:rsidP="00D84B0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476A4">
              <w:rPr>
                <w:rFonts w:ascii="Times New Roman" w:hAnsi="Times New Roman" w:cs="Times New Roman"/>
                <w:i/>
                <w:sz w:val="22"/>
                <w:szCs w:val="22"/>
              </w:rPr>
              <w:t>ч</w:t>
            </w:r>
            <w:r w:rsidR="00D84B07" w:rsidRPr="006476A4">
              <w:rPr>
                <w:rFonts w:ascii="Times New Roman" w:hAnsi="Times New Roman" w:cs="Times New Roman"/>
                <w:i/>
                <w:sz w:val="22"/>
                <w:szCs w:val="22"/>
              </w:rPr>
              <w:t>л.</w:t>
            </w:r>
            <w:r w:rsidR="00155FF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D84B07" w:rsidRPr="006476A4">
              <w:rPr>
                <w:rFonts w:ascii="Times New Roman" w:hAnsi="Times New Roman" w:cs="Times New Roman"/>
                <w:i/>
                <w:sz w:val="22"/>
                <w:szCs w:val="22"/>
              </w:rPr>
              <w:t>13 от ППЗДДС</w:t>
            </w:r>
          </w:p>
          <w:p w:rsidR="00D84B07" w:rsidRPr="006476A4" w:rsidRDefault="00D84B07" w:rsidP="002F7B5B">
            <w:pPr>
              <w:framePr w:hSpace="180" w:wrap="around" w:vAnchor="text" w:hAnchor="margin" w:y="95"/>
              <w:jc w:val="both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6476A4"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t>УГОВОРЕНА Е САМО ОПЦИЯ ЗА ПРЪХВЪРЛЯНЕ НА СОБСТВЕНОСТТА НА СТОКАТА</w:t>
            </w:r>
            <w:r w:rsidR="00426DA5" w:rsidRPr="006476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6DA5" w:rsidRPr="006476A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 СБОРЪТ ОТ ДЪЛЖИМИТЕ ВНОСКИ ПО ДОГОВОРА ЗА ЛИЗИНГ, С ИЗКЛЮЧЕНИЕ НА ЛИХВАТА ПО </w:t>
            </w:r>
            <w:hyperlink r:id="rId8" w:history="1">
              <w:r w:rsidR="00426DA5" w:rsidRPr="006476A4">
                <w:rPr>
                  <w:rStyle w:val="Hyperlink"/>
                  <w:rFonts w:ascii="Times New Roman" w:hAnsi="Times New Roman" w:cs="Times New Roman"/>
                  <w:b/>
                  <w:color w:val="auto"/>
                  <w:sz w:val="22"/>
                  <w:szCs w:val="22"/>
                </w:rPr>
                <w:t>ЧЛ. 46, АЛ. 1, Т. 1</w:t>
              </w:r>
            </w:hyperlink>
            <w:r w:rsidR="00426DA5" w:rsidRPr="006476A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ОТ ЗДДС, НЕ Е ИДЕНТИЧЕН С ПАЗАРНАТА ЦЕНА НА СТОКАТА КЪМ ДАТАТА НА ПРЕДОСТАВЯНЕТО</w:t>
            </w:r>
            <w:r w:rsidRPr="006476A4"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t>:</w:t>
            </w:r>
          </w:p>
          <w:p w:rsidR="00D84B07" w:rsidRPr="006476A4" w:rsidRDefault="00D84B07" w:rsidP="002F7B5B">
            <w:pPr>
              <w:framePr w:hSpace="180" w:wrap="around" w:vAnchor="text" w:hAnchor="margin" w:y="95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  <w:p w:rsidR="00D84B07" w:rsidRPr="006476A4" w:rsidRDefault="00D84B07" w:rsidP="002F7B5B">
            <w:pPr>
              <w:framePr w:hSpace="180" w:wrap="around" w:vAnchor="text" w:hAnchor="margin" w:y="95"/>
              <w:tabs>
                <w:tab w:val="num" w:pos="168"/>
              </w:tabs>
              <w:ind w:left="168" w:firstLine="18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76A4">
              <w:rPr>
                <w:rFonts w:ascii="Times New Roman" w:hAnsi="Times New Roman" w:cs="Times New Roman"/>
                <w:b/>
                <w:sz w:val="22"/>
                <w:szCs w:val="22"/>
              </w:rPr>
              <w:t>Особености:</w:t>
            </w:r>
          </w:p>
          <w:p w:rsidR="00D84B07" w:rsidRPr="006476A4" w:rsidRDefault="00D84B07" w:rsidP="002F7B5B">
            <w:pPr>
              <w:framePr w:hSpace="180" w:wrap="around" w:vAnchor="text" w:hAnchor="margin" w:y="95"/>
              <w:numPr>
                <w:ilvl w:val="0"/>
                <w:numId w:val="19"/>
              </w:numPr>
              <w:tabs>
                <w:tab w:val="clear" w:pos="720"/>
                <w:tab w:val="num" w:pos="168"/>
              </w:tabs>
              <w:ind w:left="168" w:firstLine="1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6A4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 на доставката</w:t>
            </w:r>
            <w:r w:rsidRPr="006476A4">
              <w:rPr>
                <w:rFonts w:ascii="Times New Roman" w:hAnsi="Times New Roman" w:cs="Times New Roman"/>
                <w:sz w:val="22"/>
                <w:szCs w:val="22"/>
              </w:rPr>
              <w:t xml:space="preserve"> – доставка на услуга с непрекъснато изпълнение </w:t>
            </w:r>
          </w:p>
          <w:p w:rsidR="00D84B07" w:rsidRPr="006476A4" w:rsidRDefault="00D84B07" w:rsidP="002F7B5B">
            <w:pPr>
              <w:framePr w:hSpace="180" w:wrap="around" w:vAnchor="text" w:hAnchor="margin" w:y="95"/>
              <w:numPr>
                <w:ilvl w:val="0"/>
                <w:numId w:val="19"/>
              </w:numPr>
              <w:tabs>
                <w:tab w:val="clear" w:pos="720"/>
                <w:tab w:val="num" w:pos="168"/>
              </w:tabs>
              <w:ind w:left="168" w:firstLine="1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6A4">
              <w:rPr>
                <w:rFonts w:ascii="Times New Roman" w:hAnsi="Times New Roman" w:cs="Times New Roman"/>
                <w:b/>
                <w:sz w:val="22"/>
                <w:szCs w:val="22"/>
              </w:rPr>
              <w:t>дата на възникване на данъчното събитие</w:t>
            </w:r>
            <w:r w:rsidRPr="006476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535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6476A4">
              <w:rPr>
                <w:rFonts w:ascii="Times New Roman" w:hAnsi="Times New Roman" w:cs="Times New Roman"/>
                <w:sz w:val="22"/>
                <w:szCs w:val="22"/>
              </w:rPr>
              <w:t xml:space="preserve"> датата на всяко плащане или датата на която то е станало дължимо</w:t>
            </w:r>
          </w:p>
          <w:p w:rsidR="00D84B07" w:rsidRPr="006476A4" w:rsidRDefault="00D84B07" w:rsidP="002F7B5B">
            <w:pPr>
              <w:framePr w:hSpace="180" w:wrap="around" w:vAnchor="text" w:hAnchor="margin" w:y="95"/>
              <w:numPr>
                <w:ilvl w:val="0"/>
                <w:numId w:val="19"/>
              </w:numPr>
              <w:tabs>
                <w:tab w:val="clear" w:pos="720"/>
                <w:tab w:val="num" w:pos="168"/>
              </w:tabs>
              <w:ind w:left="168" w:firstLine="1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6A4">
              <w:rPr>
                <w:rFonts w:ascii="Times New Roman" w:hAnsi="Times New Roman" w:cs="Times New Roman"/>
                <w:b/>
                <w:sz w:val="22"/>
                <w:szCs w:val="22"/>
              </w:rPr>
              <w:t>данъчна основа</w:t>
            </w:r>
            <w:r w:rsidRPr="006476A4">
              <w:rPr>
                <w:rFonts w:ascii="Times New Roman" w:hAnsi="Times New Roman" w:cs="Times New Roman"/>
                <w:sz w:val="22"/>
                <w:szCs w:val="22"/>
              </w:rPr>
              <w:t xml:space="preserve"> – сумата, дължима за ползването на стоката за съответния период</w:t>
            </w:r>
          </w:p>
          <w:p w:rsidR="00D84B07" w:rsidRPr="006476A4" w:rsidRDefault="00D84B07" w:rsidP="002F7B5B">
            <w:pPr>
              <w:framePr w:hSpace="180" w:wrap="around" w:vAnchor="text" w:hAnchor="margin" w:y="95"/>
              <w:numPr>
                <w:ilvl w:val="0"/>
                <w:numId w:val="19"/>
              </w:numPr>
              <w:tabs>
                <w:tab w:val="clear" w:pos="720"/>
                <w:tab w:val="num" w:pos="168"/>
              </w:tabs>
              <w:ind w:left="168" w:firstLine="1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6A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документиране </w:t>
            </w:r>
            <w:r w:rsidRPr="006476A4">
              <w:rPr>
                <w:rFonts w:ascii="Times New Roman" w:hAnsi="Times New Roman" w:cs="Times New Roman"/>
                <w:sz w:val="22"/>
                <w:szCs w:val="22"/>
              </w:rPr>
              <w:t>– издават се фактури за платените или дължими суми</w:t>
            </w:r>
          </w:p>
          <w:p w:rsidR="00D84B07" w:rsidRPr="006476A4" w:rsidRDefault="00D84B07" w:rsidP="002F7B5B">
            <w:pPr>
              <w:framePr w:hSpace="180" w:wrap="around" w:vAnchor="text" w:hAnchor="margin" w:y="95"/>
              <w:numPr>
                <w:ilvl w:val="0"/>
                <w:numId w:val="19"/>
              </w:numPr>
              <w:tabs>
                <w:tab w:val="clear" w:pos="720"/>
                <w:tab w:val="num" w:pos="168"/>
              </w:tabs>
              <w:ind w:left="168" w:firstLine="1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6A4">
              <w:rPr>
                <w:rFonts w:ascii="Times New Roman" w:hAnsi="Times New Roman" w:cs="Times New Roman"/>
                <w:b/>
                <w:sz w:val="22"/>
                <w:szCs w:val="22"/>
              </w:rPr>
              <w:t>промяна на условията на договора</w:t>
            </w:r>
            <w:r w:rsidRPr="006476A4">
              <w:rPr>
                <w:rFonts w:ascii="Times New Roman" w:hAnsi="Times New Roman" w:cs="Times New Roman"/>
                <w:sz w:val="22"/>
                <w:szCs w:val="22"/>
              </w:rPr>
              <w:t xml:space="preserve"> – предвиждане изрично прехвърляне на собствеността</w:t>
            </w:r>
            <w:r w:rsidR="006369A8" w:rsidRPr="006476A4">
              <w:rPr>
                <w:rFonts w:ascii="Times New Roman" w:hAnsi="Times New Roman" w:cs="Times New Roman"/>
                <w:sz w:val="22"/>
                <w:szCs w:val="22"/>
              </w:rPr>
              <w:t xml:space="preserve"> или когато в договор за лизинг е уговорена само опция за прехвърляне на собствеността върху стоката и сборът от дължимите вноски по договора за лизинг, с изключение на лихвата по </w:t>
            </w:r>
            <w:hyperlink r:id="rId9" w:history="1">
              <w:r w:rsidR="006369A8" w:rsidRPr="006476A4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</w:rPr>
                <w:t>чл. 46, ал. 1, т. 1</w:t>
              </w:r>
            </w:hyperlink>
            <w:r w:rsidR="001B5351">
              <w:rPr>
                <w:rStyle w:val="Hyperlink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от ЗДДС</w:t>
            </w:r>
            <w:r w:rsidR="006369A8" w:rsidRPr="006476A4">
              <w:rPr>
                <w:rFonts w:ascii="Times New Roman" w:hAnsi="Times New Roman" w:cs="Times New Roman"/>
                <w:sz w:val="22"/>
                <w:szCs w:val="22"/>
              </w:rPr>
              <w:t>, е идентичен с пазарната цена на стоката към датата на предоставянето</w:t>
            </w:r>
            <w:r w:rsidRPr="006476A4">
              <w:rPr>
                <w:rFonts w:ascii="Times New Roman" w:hAnsi="Times New Roman" w:cs="Times New Roman"/>
                <w:sz w:val="22"/>
                <w:szCs w:val="22"/>
              </w:rPr>
              <w:t xml:space="preserve"> – на датата на промяната </w:t>
            </w:r>
            <w:r w:rsidR="00FA1186" w:rsidRPr="006476A4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6476A4">
              <w:rPr>
                <w:rFonts w:ascii="Times New Roman" w:hAnsi="Times New Roman" w:cs="Times New Roman"/>
                <w:sz w:val="22"/>
                <w:szCs w:val="22"/>
              </w:rPr>
              <w:t xml:space="preserve"> доставка по чл.</w:t>
            </w:r>
            <w:r w:rsidR="00426DA5" w:rsidRPr="006476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76A4">
              <w:rPr>
                <w:rFonts w:ascii="Times New Roman" w:hAnsi="Times New Roman" w:cs="Times New Roman"/>
                <w:sz w:val="22"/>
                <w:szCs w:val="22"/>
              </w:rPr>
              <w:t>6, ал.</w:t>
            </w:r>
            <w:r w:rsidR="00426DA5" w:rsidRPr="006476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76A4">
              <w:rPr>
                <w:rFonts w:ascii="Times New Roman" w:hAnsi="Times New Roman" w:cs="Times New Roman"/>
                <w:sz w:val="22"/>
                <w:szCs w:val="22"/>
              </w:rPr>
              <w:t>2, т.</w:t>
            </w:r>
            <w:r w:rsidR="00426DA5" w:rsidRPr="006476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76A4">
              <w:rPr>
                <w:rFonts w:ascii="Times New Roman" w:hAnsi="Times New Roman" w:cs="Times New Roman"/>
                <w:sz w:val="22"/>
                <w:szCs w:val="22"/>
              </w:rPr>
              <w:t xml:space="preserve">3 от ЗДДС, данъчната  основа е равна на сумата от </w:t>
            </w:r>
            <w:r w:rsidRPr="006476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вноските</w:t>
            </w:r>
            <w:r w:rsidR="00EE610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476A4">
              <w:rPr>
                <w:rFonts w:ascii="Times New Roman" w:hAnsi="Times New Roman" w:cs="Times New Roman"/>
                <w:sz w:val="22"/>
                <w:szCs w:val="22"/>
              </w:rPr>
              <w:t xml:space="preserve"> дължими след датата на промяната на договора без дължимия за тях ДДС.</w:t>
            </w:r>
          </w:p>
          <w:p w:rsidR="003621E9" w:rsidRPr="006476A4" w:rsidRDefault="003621E9" w:rsidP="002F7B5B">
            <w:pPr>
              <w:spacing w:line="360" w:lineRule="auto"/>
              <w:ind w:right="-11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681CC9" w:rsidRPr="006476A4" w:rsidRDefault="00681CC9" w:rsidP="00A7431B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94F" w:rsidRPr="006476A4" w:rsidRDefault="008C17A4" w:rsidP="008C17A4">
      <w:pPr>
        <w:spacing w:line="360" w:lineRule="auto"/>
        <w:ind w:right="-113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6A4">
        <w:rPr>
          <w:rFonts w:ascii="Times New Roman" w:hAnsi="Times New Roman" w:cs="Times New Roman"/>
          <w:b/>
          <w:i/>
          <w:sz w:val="24"/>
          <w:szCs w:val="24"/>
        </w:rPr>
        <w:t>Виж:</w:t>
      </w:r>
    </w:p>
    <w:p w:rsidR="008C17A4" w:rsidRPr="006476A4" w:rsidRDefault="00DC294F" w:rsidP="00BC364D">
      <w:pPr>
        <w:spacing w:line="360" w:lineRule="auto"/>
        <w:ind w:right="-113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6A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C17A4" w:rsidRPr="006476A4">
        <w:rPr>
          <w:rFonts w:ascii="Times New Roman" w:hAnsi="Times New Roman" w:cs="Times New Roman"/>
          <w:i/>
          <w:sz w:val="24"/>
          <w:szCs w:val="24"/>
        </w:rPr>
        <w:t xml:space="preserve">общо становище </w:t>
      </w:r>
      <w:r w:rsidR="008C17A4" w:rsidRPr="006476A4">
        <w:rPr>
          <w:rFonts w:ascii="Times New Roman" w:hAnsi="Times New Roman" w:cs="Times New Roman"/>
          <w:bCs/>
          <w:i/>
          <w:sz w:val="24"/>
          <w:szCs w:val="24"/>
        </w:rPr>
        <w:t xml:space="preserve">на </w:t>
      </w:r>
      <w:r w:rsidR="00633E5F">
        <w:rPr>
          <w:rFonts w:ascii="Times New Roman" w:hAnsi="Times New Roman" w:cs="Times New Roman"/>
          <w:bCs/>
          <w:i/>
          <w:sz w:val="24"/>
          <w:szCs w:val="24"/>
        </w:rPr>
        <w:t>з</w:t>
      </w:r>
      <w:r w:rsidR="008C17A4" w:rsidRPr="006476A4">
        <w:rPr>
          <w:rFonts w:ascii="Times New Roman" w:hAnsi="Times New Roman" w:cs="Times New Roman"/>
          <w:bCs/>
          <w:i/>
          <w:sz w:val="24"/>
          <w:szCs w:val="24"/>
        </w:rPr>
        <w:t xml:space="preserve">ам. изпълнителния директор на НАП, изготвено на основание </w:t>
      </w:r>
      <w:r w:rsidR="001B5351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="008C17A4" w:rsidRPr="006476A4">
        <w:rPr>
          <w:rFonts w:ascii="Times New Roman" w:hAnsi="Times New Roman" w:cs="Times New Roman"/>
          <w:bCs/>
          <w:i/>
          <w:sz w:val="24"/>
          <w:szCs w:val="24"/>
        </w:rPr>
        <w:t>чл.</w:t>
      </w:r>
      <w:r w:rsidRPr="006476A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C17A4" w:rsidRPr="006476A4">
        <w:rPr>
          <w:rFonts w:ascii="Times New Roman" w:hAnsi="Times New Roman" w:cs="Times New Roman"/>
          <w:bCs/>
          <w:i/>
          <w:sz w:val="24"/>
          <w:szCs w:val="24"/>
        </w:rPr>
        <w:t>10, ал.</w:t>
      </w:r>
      <w:r w:rsidRPr="006476A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C17A4" w:rsidRPr="006476A4">
        <w:rPr>
          <w:rFonts w:ascii="Times New Roman" w:hAnsi="Times New Roman" w:cs="Times New Roman"/>
          <w:bCs/>
          <w:i/>
          <w:sz w:val="24"/>
          <w:szCs w:val="24"/>
        </w:rPr>
        <w:t>1, т.</w:t>
      </w:r>
      <w:r w:rsidRPr="006476A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C17A4" w:rsidRPr="006476A4">
        <w:rPr>
          <w:rFonts w:ascii="Times New Roman" w:hAnsi="Times New Roman" w:cs="Times New Roman"/>
          <w:bCs/>
          <w:i/>
          <w:sz w:val="24"/>
          <w:szCs w:val="24"/>
        </w:rPr>
        <w:t xml:space="preserve">10 от ЗНАП с изх. № 91-00-88/26.06.2013 г. относно </w:t>
      </w:r>
      <w:r w:rsidR="008C17A4" w:rsidRPr="006476A4">
        <w:rPr>
          <w:rFonts w:ascii="Times New Roman" w:hAnsi="Times New Roman" w:cs="Times New Roman"/>
          <w:i/>
          <w:sz w:val="24"/>
          <w:szCs w:val="24"/>
        </w:rPr>
        <w:t>право на приспадане на данъчен кредит за начислен данък върху добавената стойност за получени доставки, свързани с договор за лизинг или отдаване под наем на лек автомобил</w:t>
      </w:r>
      <w:r w:rsidR="000469D3">
        <w:rPr>
          <w:rFonts w:ascii="Times New Roman" w:hAnsi="Times New Roman" w:cs="Times New Roman"/>
          <w:i/>
          <w:sz w:val="24"/>
          <w:szCs w:val="24"/>
        </w:rPr>
        <w:t>;</w:t>
      </w:r>
    </w:p>
    <w:p w:rsidR="004B0534" w:rsidRPr="006476A4" w:rsidRDefault="00BC364D" w:rsidP="006476A4">
      <w:pPr>
        <w:tabs>
          <w:tab w:val="num" w:pos="0"/>
        </w:tabs>
        <w:spacing w:line="360" w:lineRule="auto"/>
        <w:ind w:right="-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A4">
        <w:rPr>
          <w:rFonts w:ascii="Times New Roman" w:hAnsi="Times New Roman" w:cs="Times New Roman"/>
          <w:i/>
          <w:sz w:val="24"/>
          <w:szCs w:val="24"/>
        </w:rPr>
        <w:t>-</w:t>
      </w:r>
      <w:r w:rsidR="00DC294F" w:rsidRPr="006476A4">
        <w:rPr>
          <w:rFonts w:ascii="Times New Roman" w:hAnsi="Times New Roman" w:cs="Times New Roman"/>
          <w:i/>
          <w:sz w:val="24"/>
          <w:szCs w:val="24"/>
        </w:rPr>
        <w:t xml:space="preserve"> становище на </w:t>
      </w:r>
      <w:r w:rsidR="003A71A6">
        <w:rPr>
          <w:rFonts w:ascii="Times New Roman" w:hAnsi="Times New Roman" w:cs="Times New Roman"/>
          <w:i/>
          <w:sz w:val="24"/>
          <w:szCs w:val="24"/>
        </w:rPr>
        <w:t>з</w:t>
      </w:r>
      <w:r w:rsidR="00DC294F" w:rsidRPr="006476A4">
        <w:rPr>
          <w:rFonts w:ascii="Times New Roman" w:hAnsi="Times New Roman" w:cs="Times New Roman"/>
          <w:bCs/>
          <w:i/>
          <w:sz w:val="24"/>
          <w:szCs w:val="24"/>
        </w:rPr>
        <w:t>ам. изпълнителния директор на НАП, изготвено на основание чл. 10, ал. 1, т. 10 от ЗНАП с изх. №</w:t>
      </w:r>
      <w:r w:rsidR="006369A8" w:rsidRPr="006476A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476A4">
        <w:rPr>
          <w:rFonts w:ascii="Times New Roman" w:hAnsi="Times New Roman" w:cs="Times New Roman"/>
          <w:bCs/>
          <w:i/>
          <w:sz w:val="24"/>
          <w:szCs w:val="24"/>
        </w:rPr>
        <w:t>24-34-121/</w:t>
      </w:r>
      <w:r w:rsidR="00D962C9" w:rsidRPr="006476A4">
        <w:rPr>
          <w:rFonts w:ascii="Times New Roman" w:hAnsi="Times New Roman" w:cs="Times New Roman"/>
          <w:bCs/>
          <w:i/>
          <w:sz w:val="24"/>
          <w:szCs w:val="24"/>
        </w:rPr>
        <w:t>17.02.</w:t>
      </w:r>
      <w:r w:rsidR="00DC294F" w:rsidRPr="006476A4">
        <w:rPr>
          <w:rFonts w:ascii="Times New Roman" w:hAnsi="Times New Roman" w:cs="Times New Roman"/>
          <w:bCs/>
          <w:i/>
          <w:sz w:val="24"/>
          <w:szCs w:val="24"/>
        </w:rPr>
        <w:t>201</w:t>
      </w:r>
      <w:r w:rsidRPr="006476A4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DC294F" w:rsidRPr="006476A4">
        <w:rPr>
          <w:rFonts w:ascii="Times New Roman" w:hAnsi="Times New Roman" w:cs="Times New Roman"/>
          <w:bCs/>
          <w:i/>
          <w:sz w:val="24"/>
          <w:szCs w:val="24"/>
        </w:rPr>
        <w:t xml:space="preserve"> г. относно </w:t>
      </w:r>
      <w:r w:rsidRPr="006476A4">
        <w:rPr>
          <w:rFonts w:ascii="Times New Roman" w:hAnsi="Times New Roman" w:cs="Times New Roman"/>
          <w:bCs/>
          <w:i/>
          <w:sz w:val="24"/>
          <w:szCs w:val="24"/>
        </w:rPr>
        <w:t>право на приспадане на данъчен кредит за начислен данък върху добавената стойност за получени доставки, свързани с договор за лизинг или отдаване под наем на лек автомобил</w:t>
      </w:r>
      <w:r w:rsidR="000469D3"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D12DF8" w:rsidRPr="00933474" w:rsidRDefault="00FB0686" w:rsidP="000469D3">
      <w:pPr>
        <w:tabs>
          <w:tab w:val="num" w:pos="0"/>
        </w:tabs>
        <w:spacing w:line="360" w:lineRule="auto"/>
        <w:ind w:right="-11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6476A4">
        <w:rPr>
          <w:rFonts w:ascii="Times New Roman" w:hAnsi="Times New Roman" w:cs="Times New Roman"/>
          <w:i/>
          <w:sz w:val="24"/>
          <w:szCs w:val="24"/>
        </w:rPr>
        <w:t xml:space="preserve">становище на </w:t>
      </w:r>
      <w:r w:rsidR="00933474">
        <w:rPr>
          <w:rFonts w:ascii="Times New Roman" w:hAnsi="Times New Roman" w:cs="Times New Roman"/>
          <w:i/>
          <w:sz w:val="24"/>
          <w:szCs w:val="24"/>
        </w:rPr>
        <w:t>з</w:t>
      </w:r>
      <w:r w:rsidRPr="000469D3">
        <w:rPr>
          <w:rFonts w:ascii="Times New Roman" w:hAnsi="Times New Roman" w:cs="Times New Roman"/>
          <w:i/>
          <w:sz w:val="24"/>
          <w:szCs w:val="24"/>
        </w:rPr>
        <w:t xml:space="preserve">ам. изпълнителния директор на НАП, изготвено на основание чл. 10, ал. 1, т. 10 от ЗНАП с изх. № 24-34-60/21.06.2014 г. относно </w:t>
      </w:r>
      <w:r w:rsidR="00D12DF8" w:rsidRPr="00933474">
        <w:rPr>
          <w:rFonts w:ascii="Times New Roman" w:hAnsi="Times New Roman" w:cs="Times New Roman"/>
          <w:i/>
          <w:sz w:val="24"/>
          <w:szCs w:val="24"/>
        </w:rPr>
        <w:t>приложение на разпоредбите на ЗДДС и ППЗДДС при договори за лизинг на автомобили</w:t>
      </w:r>
      <w:r w:rsidR="000469D3">
        <w:rPr>
          <w:rFonts w:ascii="Times New Roman" w:hAnsi="Times New Roman" w:cs="Times New Roman"/>
          <w:i/>
          <w:sz w:val="24"/>
          <w:szCs w:val="24"/>
        </w:rPr>
        <w:t>;</w:t>
      </w:r>
    </w:p>
    <w:p w:rsidR="00681CC9" w:rsidRPr="00933474" w:rsidRDefault="00FB0686" w:rsidP="006476A4">
      <w:pPr>
        <w:tabs>
          <w:tab w:val="num" w:pos="0"/>
        </w:tabs>
        <w:spacing w:line="360" w:lineRule="auto"/>
        <w:ind w:right="-11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6476A4">
        <w:rPr>
          <w:rFonts w:ascii="Times New Roman" w:hAnsi="Times New Roman" w:cs="Times New Roman"/>
          <w:i/>
          <w:sz w:val="24"/>
          <w:szCs w:val="24"/>
        </w:rPr>
        <w:t xml:space="preserve">становище на </w:t>
      </w:r>
      <w:r w:rsidR="00933474">
        <w:rPr>
          <w:rFonts w:ascii="Times New Roman" w:hAnsi="Times New Roman" w:cs="Times New Roman"/>
          <w:i/>
          <w:sz w:val="24"/>
          <w:szCs w:val="24"/>
        </w:rPr>
        <w:t>з</w:t>
      </w:r>
      <w:r w:rsidRPr="000469D3">
        <w:rPr>
          <w:rFonts w:ascii="Times New Roman" w:hAnsi="Times New Roman" w:cs="Times New Roman"/>
          <w:i/>
          <w:sz w:val="24"/>
          <w:szCs w:val="24"/>
        </w:rPr>
        <w:t xml:space="preserve">ам. изпълнителния директор на НАП, изготвено на основание чл. 10, ал. 1, т. 10 от ЗНАП с изх. № 20-00-158/28.07.2014 г. относно </w:t>
      </w:r>
      <w:r w:rsidR="00D12DF8" w:rsidRPr="000469D3">
        <w:rPr>
          <w:rFonts w:ascii="Times New Roman" w:hAnsi="Times New Roman" w:cs="Times New Roman"/>
          <w:i/>
          <w:sz w:val="24"/>
          <w:szCs w:val="24"/>
        </w:rPr>
        <w:t xml:space="preserve">съобразяване на административната практика с трайно установената практика на Върховен административен съд по приложение на чл. 70, ал. 1, т. 4 и 5, във връзка с § 1, т. 18 от ДР на ЗДДС относно правото на приспадане на данъчен кредит за леки автомобили </w:t>
      </w:r>
      <w:r w:rsidR="00D12DF8" w:rsidRPr="00933474">
        <w:rPr>
          <w:rFonts w:ascii="Times New Roman" w:hAnsi="Times New Roman" w:cs="Times New Roman"/>
          <w:i/>
          <w:sz w:val="24"/>
          <w:szCs w:val="24"/>
        </w:rPr>
        <w:t>и стоки или услуги, които са предназначени за поддръжката, ремонта, подобрението и експлоатацията на леки автомобили, включително за резервни части, комплектовк</w:t>
      </w:r>
      <w:r w:rsidR="000469D3">
        <w:rPr>
          <w:rFonts w:ascii="Times New Roman" w:hAnsi="Times New Roman" w:cs="Times New Roman"/>
          <w:i/>
          <w:sz w:val="24"/>
          <w:szCs w:val="24"/>
        </w:rPr>
        <w:t>а, горивни и смазочни материали.</w:t>
      </w:r>
      <w:bookmarkStart w:id="0" w:name="_GoBack"/>
      <w:bookmarkEnd w:id="0"/>
    </w:p>
    <w:sectPr w:rsidR="00681CC9" w:rsidRPr="00933474" w:rsidSect="00020E73">
      <w:headerReference w:type="default" r:id="rId10"/>
      <w:footerReference w:type="even" r:id="rId11"/>
      <w:footerReference w:type="default" r:id="rId12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FEF" w:rsidRDefault="00817FEF">
      <w:r>
        <w:separator/>
      </w:r>
    </w:p>
  </w:endnote>
  <w:endnote w:type="continuationSeparator" w:id="0">
    <w:p w:rsidR="00817FEF" w:rsidRDefault="0081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7A4" w:rsidRDefault="00EB64D3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C17A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17A4" w:rsidRDefault="008C17A4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7A4" w:rsidRPr="00B32170" w:rsidRDefault="008C17A4" w:rsidP="001B5351">
    <w:pPr>
      <w:pStyle w:val="Footer"/>
      <w:framePr w:h="281" w:hRule="exact" w:wrap="around" w:vAnchor="text" w:hAnchor="page" w:x="1471" w:y="-292"/>
      <w:jc w:val="right"/>
      <w:rPr>
        <w:rFonts w:ascii="Times New Roman" w:hAnsi="Times New Roman" w:cs="Times New Roman"/>
        <w:color w:val="003366"/>
      </w:rPr>
    </w:pPr>
    <w:r>
      <w:rPr>
        <w:lang w:val="en-US"/>
      </w:rPr>
      <w:tab/>
    </w:r>
    <w:r w:rsidRPr="009B7296">
      <w:rPr>
        <w:rFonts w:ascii="Times New Roman" w:hAnsi="Times New Roman" w:cs="Times New Roman"/>
        <w:color w:val="003366"/>
      </w:rPr>
      <w:t>НАРЪЧНИК ПО ДДС, 20</w:t>
    </w:r>
    <w:r w:rsidR="00FF7487">
      <w:rPr>
        <w:rFonts w:ascii="Times New Roman" w:hAnsi="Times New Roman" w:cs="Times New Roman"/>
        <w:color w:val="003366"/>
        <w:lang w:val="en-US"/>
      </w:rPr>
      <w:t>2</w:t>
    </w:r>
    <w:r w:rsidR="00B32170">
      <w:rPr>
        <w:rFonts w:ascii="Times New Roman" w:hAnsi="Times New Roman" w:cs="Times New Roman"/>
        <w:color w:val="003366"/>
      </w:rPr>
      <w:t>4</w:t>
    </w:r>
  </w:p>
  <w:p w:rsidR="00DC294F" w:rsidRPr="00D663E4" w:rsidRDefault="00DC294F" w:rsidP="001B5351">
    <w:pPr>
      <w:pStyle w:val="Footer"/>
      <w:framePr w:h="281" w:hRule="exact" w:wrap="around" w:vAnchor="text" w:hAnchor="page" w:x="1471" w:y="-292"/>
      <w:rPr>
        <w:rStyle w:val="PageNumber"/>
        <w:rFonts w:ascii="Times New Roman" w:hAnsi="Times New Roman" w:cs="Times New Roman"/>
        <w:color w:val="003366"/>
        <w:lang w:val="en-US"/>
      </w:rPr>
    </w:pPr>
  </w:p>
  <w:p w:rsidR="008C17A4" w:rsidRPr="00824EE9" w:rsidRDefault="008C17A4" w:rsidP="00824EE9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FEF" w:rsidRDefault="00817FEF">
      <w:r>
        <w:separator/>
      </w:r>
    </w:p>
  </w:footnote>
  <w:footnote w:type="continuationSeparator" w:id="0">
    <w:p w:rsidR="00817FEF" w:rsidRDefault="00817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80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340"/>
      <w:gridCol w:w="8640"/>
    </w:tblGrid>
    <w:tr w:rsidR="008C17A4">
      <w:trPr>
        <w:cantSplit/>
        <w:trHeight w:val="725"/>
      </w:trPr>
      <w:tc>
        <w:tcPr>
          <w:tcW w:w="2340" w:type="dxa"/>
          <w:vMerge w:val="restart"/>
        </w:tcPr>
        <w:p w:rsidR="008C17A4" w:rsidRDefault="00B33FA2">
          <w:pPr>
            <w:jc w:val="center"/>
            <w:rPr>
              <w:rFonts w:ascii="Arial" w:hAnsi="Arial" w:cs="Arial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149860</wp:posOffset>
                </wp:positionV>
                <wp:extent cx="1393190" cy="855980"/>
                <wp:effectExtent l="0" t="0" r="0" b="0"/>
                <wp:wrapSquare wrapText="bothSides"/>
                <wp:docPr id="1" name="Picture 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319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40" w:type="dxa"/>
          <w:vAlign w:val="center"/>
        </w:tcPr>
        <w:p w:rsidR="008C17A4" w:rsidRPr="00C15522" w:rsidRDefault="008C17A4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X.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bg-BG"/>
            </w:rPr>
            <w:t>7</w:t>
          </w:r>
        </w:p>
      </w:tc>
    </w:tr>
    <w:tr w:rsidR="008C17A4">
      <w:trPr>
        <w:cantSplit/>
        <w:trHeight w:val="692"/>
      </w:trPr>
      <w:tc>
        <w:tcPr>
          <w:tcW w:w="2340" w:type="dxa"/>
          <w:vMerge/>
        </w:tcPr>
        <w:p w:rsidR="008C17A4" w:rsidRDefault="008C17A4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640" w:type="dxa"/>
          <w:vAlign w:val="center"/>
        </w:tcPr>
        <w:p w:rsidR="008C17A4" w:rsidRDefault="008C17A4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en-US"/>
            </w:rPr>
          </w:pPr>
        </w:p>
        <w:p w:rsidR="008C17A4" w:rsidRPr="00AD598A" w:rsidRDefault="008C17A4" w:rsidP="001B5351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  <w:lang w:val="en-US"/>
            </w:rPr>
            <w:t>ЛИЗИНГ</w:t>
          </w:r>
        </w:p>
      </w:tc>
    </w:tr>
  </w:tbl>
  <w:p w:rsidR="008C17A4" w:rsidRDefault="008C17A4" w:rsidP="001B5351"/>
  <w:p w:rsidR="008C17A4" w:rsidRDefault="008C17A4">
    <w:pPr>
      <w:pStyle w:val="Header"/>
      <w:tabs>
        <w:tab w:val="clear" w:pos="4320"/>
        <w:tab w:val="clear" w:pos="8640"/>
      </w:tabs>
    </w:pPr>
  </w:p>
  <w:p w:rsidR="008C17A4" w:rsidRDefault="008C1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C56"/>
    <w:multiLevelType w:val="hybridMultilevel"/>
    <w:tmpl w:val="2474F328"/>
    <w:lvl w:ilvl="0" w:tplc="420AE89A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B1B37"/>
    <w:multiLevelType w:val="hybridMultilevel"/>
    <w:tmpl w:val="721E778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94E76"/>
    <w:multiLevelType w:val="hybridMultilevel"/>
    <w:tmpl w:val="1F0A48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D7A9E"/>
    <w:multiLevelType w:val="hybridMultilevel"/>
    <w:tmpl w:val="4A3E7F88"/>
    <w:lvl w:ilvl="0" w:tplc="B51C81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0F67C5A"/>
    <w:multiLevelType w:val="hybridMultilevel"/>
    <w:tmpl w:val="7FE601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32374"/>
    <w:multiLevelType w:val="hybridMultilevel"/>
    <w:tmpl w:val="9AF2DB3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E57D6"/>
    <w:multiLevelType w:val="hybridMultilevel"/>
    <w:tmpl w:val="0202756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87F4C"/>
    <w:multiLevelType w:val="hybridMultilevel"/>
    <w:tmpl w:val="D3F059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D5C8D"/>
    <w:multiLevelType w:val="hybridMultilevel"/>
    <w:tmpl w:val="BB6A7EFA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B51C8120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5F7435CA"/>
    <w:multiLevelType w:val="hybridMultilevel"/>
    <w:tmpl w:val="7166CA3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D2B07"/>
    <w:multiLevelType w:val="hybridMultilevel"/>
    <w:tmpl w:val="EA2884DA"/>
    <w:lvl w:ilvl="0" w:tplc="BF5CC09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92B5B"/>
    <w:multiLevelType w:val="hybridMultilevel"/>
    <w:tmpl w:val="73667310"/>
    <w:lvl w:ilvl="0" w:tplc="F60E22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F10EC"/>
    <w:multiLevelType w:val="hybridMultilevel"/>
    <w:tmpl w:val="72E2C0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62708"/>
    <w:multiLevelType w:val="hybridMultilevel"/>
    <w:tmpl w:val="F54C2706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6F3935C3"/>
    <w:multiLevelType w:val="hybridMultilevel"/>
    <w:tmpl w:val="56E068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009F6"/>
    <w:multiLevelType w:val="hybridMultilevel"/>
    <w:tmpl w:val="33605E1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7"/>
  </w:num>
  <w:num w:numId="5">
    <w:abstractNumId w:val="2"/>
  </w:num>
  <w:num w:numId="6">
    <w:abstractNumId w:val="20"/>
  </w:num>
  <w:num w:numId="7">
    <w:abstractNumId w:val="7"/>
  </w:num>
  <w:num w:numId="8">
    <w:abstractNumId w:val="12"/>
  </w:num>
  <w:num w:numId="9">
    <w:abstractNumId w:val="16"/>
  </w:num>
  <w:num w:numId="10">
    <w:abstractNumId w:val="18"/>
  </w:num>
  <w:num w:numId="11">
    <w:abstractNumId w:val="9"/>
  </w:num>
  <w:num w:numId="12">
    <w:abstractNumId w:val="11"/>
  </w:num>
  <w:num w:numId="13">
    <w:abstractNumId w:val="19"/>
  </w:num>
  <w:num w:numId="14">
    <w:abstractNumId w:val="8"/>
  </w:num>
  <w:num w:numId="15">
    <w:abstractNumId w:val="6"/>
  </w:num>
  <w:num w:numId="16">
    <w:abstractNumId w:val="15"/>
  </w:num>
  <w:num w:numId="17">
    <w:abstractNumId w:val="13"/>
  </w:num>
  <w:num w:numId="18">
    <w:abstractNumId w:val="3"/>
  </w:num>
  <w:num w:numId="19">
    <w:abstractNumId w:val="10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>
      <o:colormru v:ext="edit" colors="#ddd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51B6"/>
    <w:rsid w:val="00010689"/>
    <w:rsid w:val="00020D97"/>
    <w:rsid w:val="00020E73"/>
    <w:rsid w:val="00022F0B"/>
    <w:rsid w:val="000232E4"/>
    <w:rsid w:val="00032684"/>
    <w:rsid w:val="000469D3"/>
    <w:rsid w:val="00074986"/>
    <w:rsid w:val="00076445"/>
    <w:rsid w:val="000764F3"/>
    <w:rsid w:val="00077487"/>
    <w:rsid w:val="00081E00"/>
    <w:rsid w:val="000D082D"/>
    <w:rsid w:val="000D2286"/>
    <w:rsid w:val="000D5F15"/>
    <w:rsid w:val="000E15DC"/>
    <w:rsid w:val="000F1722"/>
    <w:rsid w:val="001057AD"/>
    <w:rsid w:val="00152E2A"/>
    <w:rsid w:val="00155FF7"/>
    <w:rsid w:val="001607DD"/>
    <w:rsid w:val="00164FE9"/>
    <w:rsid w:val="001713CF"/>
    <w:rsid w:val="001812FA"/>
    <w:rsid w:val="00191151"/>
    <w:rsid w:val="001A43B8"/>
    <w:rsid w:val="001A771E"/>
    <w:rsid w:val="001B5351"/>
    <w:rsid w:val="001D694A"/>
    <w:rsid w:val="001F4511"/>
    <w:rsid w:val="002034A7"/>
    <w:rsid w:val="00234A07"/>
    <w:rsid w:val="00235D79"/>
    <w:rsid w:val="002425C3"/>
    <w:rsid w:val="00251B84"/>
    <w:rsid w:val="002558B2"/>
    <w:rsid w:val="00273A8C"/>
    <w:rsid w:val="00282A05"/>
    <w:rsid w:val="002B5A4F"/>
    <w:rsid w:val="002C563F"/>
    <w:rsid w:val="002C57BB"/>
    <w:rsid w:val="002C5E0D"/>
    <w:rsid w:val="002F3B42"/>
    <w:rsid w:val="002F7B5B"/>
    <w:rsid w:val="002F7C1D"/>
    <w:rsid w:val="00320D02"/>
    <w:rsid w:val="00345EF1"/>
    <w:rsid w:val="00352FDB"/>
    <w:rsid w:val="003621E9"/>
    <w:rsid w:val="003623F7"/>
    <w:rsid w:val="00371224"/>
    <w:rsid w:val="003953F7"/>
    <w:rsid w:val="0039581B"/>
    <w:rsid w:val="003A5CDE"/>
    <w:rsid w:val="003A71A6"/>
    <w:rsid w:val="003B0162"/>
    <w:rsid w:val="003B4798"/>
    <w:rsid w:val="003C3B36"/>
    <w:rsid w:val="003D4C4A"/>
    <w:rsid w:val="003F2C3F"/>
    <w:rsid w:val="00416150"/>
    <w:rsid w:val="00417845"/>
    <w:rsid w:val="004232E0"/>
    <w:rsid w:val="00426DA5"/>
    <w:rsid w:val="004520E9"/>
    <w:rsid w:val="00454197"/>
    <w:rsid w:val="0049157B"/>
    <w:rsid w:val="004925DC"/>
    <w:rsid w:val="004948A7"/>
    <w:rsid w:val="004B0534"/>
    <w:rsid w:val="004B3F7E"/>
    <w:rsid w:val="004D7A47"/>
    <w:rsid w:val="00554FAB"/>
    <w:rsid w:val="0055768E"/>
    <w:rsid w:val="005728F4"/>
    <w:rsid w:val="00576444"/>
    <w:rsid w:val="00584103"/>
    <w:rsid w:val="005A551E"/>
    <w:rsid w:val="005A6367"/>
    <w:rsid w:val="005C7ADB"/>
    <w:rsid w:val="00623E13"/>
    <w:rsid w:val="00633E5F"/>
    <w:rsid w:val="00635DE7"/>
    <w:rsid w:val="006369A8"/>
    <w:rsid w:val="006476A4"/>
    <w:rsid w:val="006505C7"/>
    <w:rsid w:val="00656C62"/>
    <w:rsid w:val="006575F9"/>
    <w:rsid w:val="00673E7D"/>
    <w:rsid w:val="00681CC9"/>
    <w:rsid w:val="006858CA"/>
    <w:rsid w:val="006870F6"/>
    <w:rsid w:val="006A7FD1"/>
    <w:rsid w:val="006B551B"/>
    <w:rsid w:val="006C1F92"/>
    <w:rsid w:val="006E7F44"/>
    <w:rsid w:val="006F12D6"/>
    <w:rsid w:val="00753B43"/>
    <w:rsid w:val="007638BD"/>
    <w:rsid w:val="00764C91"/>
    <w:rsid w:val="007833DF"/>
    <w:rsid w:val="007858A7"/>
    <w:rsid w:val="00787FEC"/>
    <w:rsid w:val="007C28B9"/>
    <w:rsid w:val="007C3AD4"/>
    <w:rsid w:val="007D4217"/>
    <w:rsid w:val="007D58B8"/>
    <w:rsid w:val="00817FEF"/>
    <w:rsid w:val="00822927"/>
    <w:rsid w:val="00824B6B"/>
    <w:rsid w:val="00824EE9"/>
    <w:rsid w:val="00826A24"/>
    <w:rsid w:val="00833860"/>
    <w:rsid w:val="00841DC4"/>
    <w:rsid w:val="00844889"/>
    <w:rsid w:val="008708C2"/>
    <w:rsid w:val="00871FA3"/>
    <w:rsid w:val="00872D3E"/>
    <w:rsid w:val="00884E00"/>
    <w:rsid w:val="00886AD9"/>
    <w:rsid w:val="008A657C"/>
    <w:rsid w:val="008B3F79"/>
    <w:rsid w:val="008B68F3"/>
    <w:rsid w:val="008B790B"/>
    <w:rsid w:val="008B7BF4"/>
    <w:rsid w:val="008B7FBE"/>
    <w:rsid w:val="008C17A4"/>
    <w:rsid w:val="008D2CCD"/>
    <w:rsid w:val="008F60A1"/>
    <w:rsid w:val="0091724C"/>
    <w:rsid w:val="00924386"/>
    <w:rsid w:val="00933474"/>
    <w:rsid w:val="009537D1"/>
    <w:rsid w:val="00962BB7"/>
    <w:rsid w:val="0096374B"/>
    <w:rsid w:val="009672E3"/>
    <w:rsid w:val="00970036"/>
    <w:rsid w:val="00993E62"/>
    <w:rsid w:val="009B7296"/>
    <w:rsid w:val="009D598B"/>
    <w:rsid w:val="009E249D"/>
    <w:rsid w:val="009E5AEA"/>
    <w:rsid w:val="00A0074E"/>
    <w:rsid w:val="00A028BB"/>
    <w:rsid w:val="00A11873"/>
    <w:rsid w:val="00A176ED"/>
    <w:rsid w:val="00A17902"/>
    <w:rsid w:val="00A179A3"/>
    <w:rsid w:val="00A6208F"/>
    <w:rsid w:val="00A71B70"/>
    <w:rsid w:val="00A7431B"/>
    <w:rsid w:val="00A829E6"/>
    <w:rsid w:val="00A84A11"/>
    <w:rsid w:val="00A87B04"/>
    <w:rsid w:val="00A9085D"/>
    <w:rsid w:val="00AB62D2"/>
    <w:rsid w:val="00AC4A1A"/>
    <w:rsid w:val="00AC5DFA"/>
    <w:rsid w:val="00AD598A"/>
    <w:rsid w:val="00AD64FE"/>
    <w:rsid w:val="00AE33D7"/>
    <w:rsid w:val="00AF0A54"/>
    <w:rsid w:val="00B10066"/>
    <w:rsid w:val="00B32170"/>
    <w:rsid w:val="00B330A3"/>
    <w:rsid w:val="00B33FA2"/>
    <w:rsid w:val="00B4346A"/>
    <w:rsid w:val="00B4502D"/>
    <w:rsid w:val="00B45BE0"/>
    <w:rsid w:val="00B657DF"/>
    <w:rsid w:val="00B7797D"/>
    <w:rsid w:val="00B85122"/>
    <w:rsid w:val="00BB74BB"/>
    <w:rsid w:val="00BC364D"/>
    <w:rsid w:val="00BD4A26"/>
    <w:rsid w:val="00BF531A"/>
    <w:rsid w:val="00C10EDA"/>
    <w:rsid w:val="00C12C9D"/>
    <w:rsid w:val="00C15522"/>
    <w:rsid w:val="00C24D5A"/>
    <w:rsid w:val="00C30053"/>
    <w:rsid w:val="00C336FA"/>
    <w:rsid w:val="00C57A26"/>
    <w:rsid w:val="00C76ED6"/>
    <w:rsid w:val="00C863CE"/>
    <w:rsid w:val="00C94737"/>
    <w:rsid w:val="00CA0405"/>
    <w:rsid w:val="00CA5455"/>
    <w:rsid w:val="00CC453C"/>
    <w:rsid w:val="00CD2F9F"/>
    <w:rsid w:val="00D00288"/>
    <w:rsid w:val="00D12DF8"/>
    <w:rsid w:val="00D15282"/>
    <w:rsid w:val="00D174C6"/>
    <w:rsid w:val="00D17B56"/>
    <w:rsid w:val="00D27FDB"/>
    <w:rsid w:val="00D4037F"/>
    <w:rsid w:val="00D428C5"/>
    <w:rsid w:val="00D452D0"/>
    <w:rsid w:val="00D57219"/>
    <w:rsid w:val="00D62A98"/>
    <w:rsid w:val="00D663E4"/>
    <w:rsid w:val="00D70449"/>
    <w:rsid w:val="00D71354"/>
    <w:rsid w:val="00D7217D"/>
    <w:rsid w:val="00D84B07"/>
    <w:rsid w:val="00D9415B"/>
    <w:rsid w:val="00D962C9"/>
    <w:rsid w:val="00DB7B31"/>
    <w:rsid w:val="00DC294F"/>
    <w:rsid w:val="00DD25AE"/>
    <w:rsid w:val="00DD6716"/>
    <w:rsid w:val="00DD7A89"/>
    <w:rsid w:val="00DE0292"/>
    <w:rsid w:val="00DE043B"/>
    <w:rsid w:val="00DF3529"/>
    <w:rsid w:val="00E27959"/>
    <w:rsid w:val="00E315DC"/>
    <w:rsid w:val="00E316A8"/>
    <w:rsid w:val="00E37F62"/>
    <w:rsid w:val="00E45F4B"/>
    <w:rsid w:val="00E53381"/>
    <w:rsid w:val="00E62A96"/>
    <w:rsid w:val="00E67294"/>
    <w:rsid w:val="00E76029"/>
    <w:rsid w:val="00E76038"/>
    <w:rsid w:val="00E818E9"/>
    <w:rsid w:val="00E91742"/>
    <w:rsid w:val="00EA3CBE"/>
    <w:rsid w:val="00EA5BE0"/>
    <w:rsid w:val="00EB64D3"/>
    <w:rsid w:val="00EC6380"/>
    <w:rsid w:val="00EE0119"/>
    <w:rsid w:val="00EE05F4"/>
    <w:rsid w:val="00EE49CC"/>
    <w:rsid w:val="00EE6103"/>
    <w:rsid w:val="00EF1F09"/>
    <w:rsid w:val="00EF2045"/>
    <w:rsid w:val="00F10E69"/>
    <w:rsid w:val="00F22549"/>
    <w:rsid w:val="00F52E90"/>
    <w:rsid w:val="00F71BC8"/>
    <w:rsid w:val="00F97894"/>
    <w:rsid w:val="00FA1186"/>
    <w:rsid w:val="00FB0686"/>
    <w:rsid w:val="00FE108E"/>
    <w:rsid w:val="00FE7E1A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teal,red,#039,#eaeaea,#ccecff,#069,#ccf"/>
    </o:shapedefaults>
    <o:shapelayout v:ext="edit">
      <o:idmap v:ext="edit" data="1"/>
    </o:shapelayout>
  </w:shapeDefaults>
  <w:decimalSymbol w:val=","/>
  <w:listSeparator w:val=";"/>
  <w14:docId w14:val="7F6BAABE"/>
  <w15:docId w15:val="{58809674-380C-461C-A2B1-A7FFA7C8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table" w:styleId="TableGrid">
    <w:name w:val="Table Grid"/>
    <w:basedOn w:val="TableNormal"/>
    <w:rsid w:val="003621E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2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294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64FE9"/>
    <w:rPr>
      <w:strike w:val="0"/>
      <w:dstrike w:val="0"/>
      <w:color w:val="0000FF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5746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9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0267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5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2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0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0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2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2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9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21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8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Контролен Лист</vt:lpstr>
    </vt:vector>
  </TitlesOfParts>
  <Company>aa</Company>
  <LinksUpToDate>false</LinksUpToDate>
  <CharactersWithSpaces>4816</CharactersWithSpaces>
  <SharedDoc>false</SharedDoc>
  <HLinks>
    <vt:vector size="18" baseType="variant">
      <vt:variant>
        <vt:i4>4522071</vt:i4>
      </vt:variant>
      <vt:variant>
        <vt:i4>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ДОМ</cp:lastModifiedBy>
  <cp:revision>4</cp:revision>
  <cp:lastPrinted>2007-07-13T12:41:00Z</cp:lastPrinted>
  <dcterms:created xsi:type="dcterms:W3CDTF">2024-09-25T09:32:00Z</dcterms:created>
  <dcterms:modified xsi:type="dcterms:W3CDTF">2024-09-25T11:02:00Z</dcterms:modified>
</cp:coreProperties>
</file>