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49CD7" w14:textId="77777777" w:rsidR="003022F4" w:rsidRPr="00A07F9F" w:rsidRDefault="003022F4" w:rsidP="003022F4">
      <w:pPr>
        <w:jc w:val="both"/>
        <w:rPr>
          <w:rFonts w:ascii="Times New Roman" w:hAnsi="Times New Roman" w:cs="Times New Roman"/>
          <w:b/>
          <w:color w:val="000000" w:themeColor="text1"/>
          <w:sz w:val="24"/>
          <w:szCs w:val="24"/>
        </w:rPr>
      </w:pPr>
    </w:p>
    <w:p w14:paraId="2711E043" w14:textId="77777777" w:rsidR="003022F4" w:rsidRPr="00A07F9F" w:rsidRDefault="003022F4" w:rsidP="003022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000000" w:themeColor="text1"/>
          <w:sz w:val="24"/>
          <w:szCs w:val="24"/>
        </w:rPr>
      </w:pPr>
    </w:p>
    <w:p w14:paraId="73D5436D" w14:textId="77777777" w:rsidR="003022F4" w:rsidRPr="00A07F9F" w:rsidRDefault="003022F4" w:rsidP="003022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000000" w:themeColor="text1"/>
          <w:sz w:val="24"/>
          <w:szCs w:val="24"/>
        </w:rPr>
      </w:pPr>
      <w:r w:rsidRPr="00A07F9F">
        <w:rPr>
          <w:rFonts w:ascii="Times New Roman" w:hAnsi="Times New Roman" w:cs="Times New Roman"/>
          <w:b/>
          <w:color w:val="000000" w:themeColor="text1"/>
          <w:sz w:val="24"/>
          <w:szCs w:val="24"/>
        </w:rPr>
        <w:t>I. ОСНОВАНИЯ ЗА ДЕРЕГИСТРАЦИЯ</w:t>
      </w:r>
    </w:p>
    <w:p w14:paraId="5788ABAD" w14:textId="77777777" w:rsidR="003022F4" w:rsidRPr="00A07F9F" w:rsidRDefault="003022F4" w:rsidP="003022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000000" w:themeColor="text1"/>
          <w:sz w:val="24"/>
          <w:szCs w:val="24"/>
        </w:rPr>
      </w:pPr>
    </w:p>
    <w:p w14:paraId="312EE816" w14:textId="77777777" w:rsidR="003022F4" w:rsidRPr="00A07F9F" w:rsidRDefault="003022F4" w:rsidP="003022F4">
      <w:pPr>
        <w:jc w:val="center"/>
        <w:rPr>
          <w:color w:val="000000" w:themeColor="text1"/>
        </w:rPr>
      </w:pPr>
    </w:p>
    <w:p w14:paraId="6F8A5E78" w14:textId="77777777" w:rsidR="003022F4" w:rsidRPr="00A07F9F" w:rsidRDefault="003022F4" w:rsidP="003022F4">
      <w:pPr>
        <w:jc w:val="both"/>
        <w:rPr>
          <w:rFonts w:ascii="Times New Roman" w:hAnsi="Times New Roman" w:cs="Times New Roman"/>
          <w:b/>
          <w:color w:val="000000" w:themeColor="text1"/>
          <w:sz w:val="24"/>
          <w:szCs w:val="24"/>
        </w:rPr>
      </w:pPr>
    </w:p>
    <w:p w14:paraId="2A571090"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Прекратяване на регистрацията (дерегистрация) по този закон е процедура, въз основа на която, след датата на дерегистрация лицето няма право да начислява данък и да приспада данъчен кредит освен в случаите, когато този закон е предвидил друго.</w:t>
      </w:r>
    </w:p>
    <w:p w14:paraId="69233E99" w14:textId="77777777" w:rsidR="003022F4" w:rsidRPr="00A07F9F" w:rsidRDefault="003022F4" w:rsidP="003022F4">
      <w:pPr>
        <w:spacing w:line="360" w:lineRule="auto"/>
        <w:ind w:right="-113" w:firstLine="708"/>
        <w:jc w:val="both"/>
        <w:rPr>
          <w:rFonts w:ascii="Times New Roman" w:hAnsi="Times New Roman" w:cs="Times New Roman"/>
          <w:b/>
          <w:color w:val="000000" w:themeColor="text1"/>
          <w:sz w:val="24"/>
          <w:szCs w:val="24"/>
        </w:rPr>
      </w:pPr>
    </w:p>
    <w:p w14:paraId="08256F11" w14:textId="38832D43" w:rsidR="003022F4" w:rsidRPr="00C52939" w:rsidRDefault="003022F4" w:rsidP="00C52939">
      <w:pPr>
        <w:pStyle w:val="ListParagraph"/>
        <w:numPr>
          <w:ilvl w:val="0"/>
          <w:numId w:val="22"/>
        </w:numPr>
        <w:tabs>
          <w:tab w:val="left" w:pos="0"/>
          <w:tab w:val="left" w:pos="993"/>
        </w:tabs>
        <w:spacing w:line="360" w:lineRule="auto"/>
        <w:ind w:left="0" w:right="-113" w:firstLine="709"/>
        <w:jc w:val="both"/>
        <w:rPr>
          <w:rFonts w:ascii="Times New Roman" w:hAnsi="Times New Roman" w:cs="Times New Roman"/>
          <w:b/>
          <w:color w:val="000000" w:themeColor="text1"/>
          <w:sz w:val="24"/>
          <w:szCs w:val="24"/>
        </w:rPr>
      </w:pPr>
      <w:r w:rsidRPr="00C52939">
        <w:rPr>
          <w:rFonts w:ascii="Times New Roman" w:hAnsi="Times New Roman" w:cs="Times New Roman"/>
          <w:b/>
          <w:color w:val="000000" w:themeColor="text1"/>
          <w:sz w:val="24"/>
          <w:szCs w:val="24"/>
        </w:rPr>
        <w:t>По инициатива на регистрираното лице, когато е налице основание за дерегистрация - задължителна или по избор</w:t>
      </w:r>
    </w:p>
    <w:p w14:paraId="6AD29E53" w14:textId="77777777" w:rsidR="00C52939" w:rsidRDefault="003022F4" w:rsidP="00C52939">
      <w:pPr>
        <w:pStyle w:val="ListParagraph"/>
        <w:numPr>
          <w:ilvl w:val="1"/>
          <w:numId w:val="22"/>
        </w:numPr>
        <w:tabs>
          <w:tab w:val="left" w:pos="1134"/>
        </w:tabs>
        <w:spacing w:line="360" w:lineRule="auto"/>
        <w:ind w:right="-113" w:hanging="83"/>
        <w:jc w:val="both"/>
        <w:rPr>
          <w:rFonts w:ascii="Times New Roman" w:hAnsi="Times New Roman" w:cs="Times New Roman"/>
          <w:b/>
          <w:color w:val="000000" w:themeColor="text1"/>
          <w:sz w:val="24"/>
          <w:szCs w:val="24"/>
        </w:rPr>
      </w:pPr>
      <w:r w:rsidRPr="00C52939">
        <w:rPr>
          <w:rFonts w:ascii="Times New Roman" w:hAnsi="Times New Roman" w:cs="Times New Roman"/>
          <w:b/>
          <w:color w:val="000000" w:themeColor="text1"/>
          <w:sz w:val="24"/>
          <w:szCs w:val="24"/>
        </w:rPr>
        <w:t>Основания за задължителна дерегистрация (чл. 107 от ЗДДС)</w:t>
      </w:r>
    </w:p>
    <w:p w14:paraId="1E3E4A6C" w14:textId="6763A47B" w:rsidR="00C52939" w:rsidRPr="00970411" w:rsidRDefault="00C52939" w:rsidP="00A97B86">
      <w:pPr>
        <w:pStyle w:val="ListParagraph"/>
        <w:numPr>
          <w:ilvl w:val="2"/>
          <w:numId w:val="22"/>
        </w:numPr>
        <w:tabs>
          <w:tab w:val="left" w:pos="1134"/>
        </w:tabs>
        <w:spacing w:line="360" w:lineRule="auto"/>
        <w:ind w:right="-113"/>
        <w:jc w:val="both"/>
        <w:rPr>
          <w:rFonts w:ascii="Times New Roman" w:hAnsi="Times New Roman" w:cs="Times New Roman"/>
          <w:b/>
          <w:color w:val="000000" w:themeColor="text1"/>
          <w:sz w:val="24"/>
          <w:szCs w:val="24"/>
        </w:rPr>
      </w:pPr>
      <w:r w:rsidRPr="00970411">
        <w:rPr>
          <w:rFonts w:ascii="Times New Roman" w:hAnsi="Times New Roman" w:cs="Times New Roman"/>
          <w:sz w:val="24"/>
          <w:szCs w:val="24"/>
        </w:rPr>
        <w:t>смъртта на физическото лице;</w:t>
      </w:r>
    </w:p>
    <w:p w14:paraId="74A9E73C" w14:textId="4FA13FD4" w:rsidR="00C52939" w:rsidRPr="00970411" w:rsidRDefault="00D37B02" w:rsidP="00A97B86">
      <w:pPr>
        <w:pStyle w:val="ListParagraph"/>
        <w:numPr>
          <w:ilvl w:val="2"/>
          <w:numId w:val="22"/>
        </w:numPr>
        <w:tabs>
          <w:tab w:val="left" w:pos="720"/>
        </w:tabs>
        <w:spacing w:line="360" w:lineRule="auto"/>
        <w:ind w:left="0" w:right="-113" w:firstLine="709"/>
        <w:jc w:val="both"/>
        <w:rPr>
          <w:rFonts w:ascii="Times New Roman" w:hAnsi="Times New Roman" w:cs="Times New Roman"/>
          <w:color w:val="000000" w:themeColor="text1"/>
          <w:sz w:val="24"/>
          <w:szCs w:val="24"/>
        </w:rPr>
      </w:pPr>
      <w:r w:rsidRPr="00970411">
        <w:rPr>
          <w:rFonts w:ascii="Times New Roman" w:hAnsi="Times New Roman" w:cs="Times New Roman"/>
          <w:color w:val="000000" w:themeColor="text1"/>
          <w:sz w:val="24"/>
          <w:szCs w:val="24"/>
        </w:rPr>
        <w:t>смъртта на физическото лице - едноличен търговец, със или без заличаване от търговския регистър</w:t>
      </w:r>
      <w:r w:rsidR="00970411" w:rsidRPr="00970411">
        <w:rPr>
          <w:rFonts w:ascii="Times New Roman" w:hAnsi="Times New Roman" w:cs="Times New Roman"/>
          <w:color w:val="000000" w:themeColor="text1"/>
          <w:sz w:val="24"/>
          <w:szCs w:val="24"/>
        </w:rPr>
        <w:t xml:space="preserve"> </w:t>
      </w:r>
      <w:r w:rsidR="00970411" w:rsidRPr="00970411">
        <w:rPr>
          <w:rFonts w:ascii="Times New Roman" w:hAnsi="Times New Roman" w:cs="Times New Roman"/>
          <w:sz w:val="24"/>
          <w:szCs w:val="24"/>
          <w:highlight w:val="white"/>
          <w:shd w:val="clear" w:color="auto" w:fill="FEFEFE"/>
        </w:rPr>
        <w:t>и регистъра на юридическите лица с нестопанска цел</w:t>
      </w:r>
      <w:r w:rsidR="00970411" w:rsidRPr="00970411">
        <w:rPr>
          <w:rFonts w:ascii="Times New Roman" w:hAnsi="Times New Roman" w:cs="Times New Roman"/>
          <w:sz w:val="24"/>
          <w:szCs w:val="24"/>
          <w:shd w:val="clear" w:color="auto" w:fill="FEFEFE"/>
        </w:rPr>
        <w:t xml:space="preserve"> (</w:t>
      </w:r>
      <w:r w:rsidR="00970411" w:rsidRPr="00970411">
        <w:rPr>
          <w:rFonts w:ascii="Times New Roman" w:hAnsi="Times New Roman" w:cs="Times New Roman"/>
          <w:b/>
          <w:sz w:val="24"/>
          <w:szCs w:val="24"/>
          <w:highlight w:val="white"/>
          <w:shd w:val="clear" w:color="auto" w:fill="FEFEFE"/>
        </w:rPr>
        <w:t>доп. - ДВ, бр. 102 от 2022 г., в сила от 01.01.2023 г.</w:t>
      </w:r>
      <w:r w:rsidR="00970411">
        <w:rPr>
          <w:rFonts w:ascii="Times New Roman" w:hAnsi="Times New Roman" w:cs="Times New Roman"/>
          <w:sz w:val="24"/>
          <w:szCs w:val="24"/>
          <w:shd w:val="clear" w:color="auto" w:fill="FEFEFE"/>
        </w:rPr>
        <w:t>)</w:t>
      </w:r>
      <w:r w:rsidRPr="00970411">
        <w:rPr>
          <w:rFonts w:ascii="Times New Roman" w:hAnsi="Times New Roman" w:cs="Times New Roman"/>
          <w:color w:val="000000" w:themeColor="text1"/>
          <w:sz w:val="24"/>
          <w:szCs w:val="24"/>
        </w:rPr>
        <w:t>;</w:t>
      </w:r>
    </w:p>
    <w:p w14:paraId="2DFB97C8" w14:textId="68B2F6C4" w:rsidR="00D37B02" w:rsidRDefault="00D37B02" w:rsidP="00D37B02">
      <w:pPr>
        <w:pStyle w:val="ListParagraph"/>
        <w:numPr>
          <w:ilvl w:val="2"/>
          <w:numId w:val="22"/>
        </w:numPr>
        <w:tabs>
          <w:tab w:val="left" w:pos="720"/>
        </w:tabs>
        <w:spacing w:line="360" w:lineRule="auto"/>
        <w:ind w:left="0" w:right="-113" w:firstLine="709"/>
        <w:jc w:val="both"/>
        <w:rPr>
          <w:rFonts w:ascii="Times New Roman" w:hAnsi="Times New Roman" w:cs="Times New Roman"/>
          <w:color w:val="000000" w:themeColor="text1"/>
          <w:sz w:val="24"/>
          <w:szCs w:val="24"/>
        </w:rPr>
      </w:pPr>
      <w:r w:rsidRPr="00970411">
        <w:rPr>
          <w:rFonts w:ascii="Times New Roman" w:hAnsi="Times New Roman" w:cs="Times New Roman"/>
          <w:color w:val="000000" w:themeColor="text1"/>
          <w:sz w:val="24"/>
          <w:szCs w:val="24"/>
        </w:rPr>
        <w:t>заличаването на едноличния търговец от търговския регистър</w:t>
      </w:r>
      <w:r w:rsidR="00970411">
        <w:rPr>
          <w:rFonts w:ascii="Times New Roman" w:hAnsi="Times New Roman" w:cs="Times New Roman"/>
          <w:color w:val="000000" w:themeColor="text1"/>
          <w:sz w:val="24"/>
          <w:szCs w:val="24"/>
        </w:rPr>
        <w:t xml:space="preserve"> </w:t>
      </w:r>
      <w:r w:rsidR="00970411" w:rsidRPr="00970411">
        <w:rPr>
          <w:rFonts w:ascii="Times New Roman" w:hAnsi="Times New Roman" w:cs="Times New Roman"/>
          <w:sz w:val="24"/>
          <w:szCs w:val="24"/>
          <w:highlight w:val="white"/>
          <w:shd w:val="clear" w:color="auto" w:fill="FEFEFE"/>
        </w:rPr>
        <w:t>и регистъра на юридическите лица с нестопанска цел</w:t>
      </w:r>
      <w:r w:rsidRPr="00970411">
        <w:rPr>
          <w:rFonts w:ascii="Times New Roman" w:hAnsi="Times New Roman" w:cs="Times New Roman"/>
          <w:color w:val="000000" w:themeColor="text1"/>
          <w:sz w:val="24"/>
          <w:szCs w:val="24"/>
        </w:rPr>
        <w:t>, освен ако (доп. - ДВ, бр. 108 от 2007 г., в</w:t>
      </w:r>
      <w:r w:rsidRPr="00D37B02">
        <w:rPr>
          <w:rFonts w:ascii="Times New Roman" w:hAnsi="Times New Roman" w:cs="Times New Roman"/>
          <w:color w:val="000000" w:themeColor="text1"/>
          <w:sz w:val="24"/>
          <w:szCs w:val="24"/>
        </w:rPr>
        <w:t xml:space="preserve"> сила от 19.12.2007 г., изм. - ДВ, бр. 99 от 2011 г., в сила от 01.01.2012 г.</w:t>
      </w:r>
      <w:r w:rsidR="00970411">
        <w:rPr>
          <w:rFonts w:ascii="Times New Roman" w:hAnsi="Times New Roman" w:cs="Times New Roman"/>
          <w:color w:val="000000" w:themeColor="text1"/>
          <w:sz w:val="24"/>
          <w:szCs w:val="24"/>
        </w:rPr>
        <w:t xml:space="preserve">, </w:t>
      </w:r>
      <w:r w:rsidR="00970411" w:rsidRPr="00970411">
        <w:rPr>
          <w:rFonts w:ascii="Times New Roman" w:hAnsi="Times New Roman" w:cs="Times New Roman"/>
          <w:b/>
          <w:sz w:val="24"/>
          <w:szCs w:val="24"/>
          <w:highlight w:val="white"/>
          <w:shd w:val="clear" w:color="auto" w:fill="FEFEFE"/>
        </w:rPr>
        <w:t>доп. - ДВ, бр. 102 от 2022 г., в сила от 01.01.2023 г.</w:t>
      </w:r>
      <w:r w:rsidRPr="00D37B02">
        <w:rPr>
          <w:rFonts w:ascii="Times New Roman" w:hAnsi="Times New Roman" w:cs="Times New Roman"/>
          <w:color w:val="000000" w:themeColor="text1"/>
          <w:sz w:val="24"/>
          <w:szCs w:val="24"/>
        </w:rPr>
        <w:t>):</w:t>
      </w:r>
    </w:p>
    <w:p w14:paraId="6C88B48C" w14:textId="39805A33" w:rsidR="003022F4" w:rsidRPr="00970411" w:rsidRDefault="003022F4" w:rsidP="003022F4">
      <w:pPr>
        <w:autoSpaceDE/>
        <w:spacing w:line="360" w:lineRule="auto"/>
        <w:ind w:right="-113" w:firstLine="708"/>
        <w:jc w:val="both"/>
        <w:textAlignment w:val="center"/>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xml:space="preserve">а) лицето подлежи на задължителна регистрация за облагаемия оборот за извършените от него доставки, представляващи независима икономическа дейност, или ако </w:t>
      </w:r>
      <w:r w:rsidR="00320348" w:rsidRPr="00A07F9F">
        <w:rPr>
          <w:rFonts w:ascii="Times New Roman" w:hAnsi="Times New Roman" w:cs="Times New Roman"/>
          <w:color w:val="000000" w:themeColor="text1"/>
          <w:sz w:val="24"/>
          <w:szCs w:val="24"/>
        </w:rPr>
        <w:t>лицето</w:t>
      </w:r>
      <w:r w:rsidRPr="00A07F9F">
        <w:rPr>
          <w:rFonts w:ascii="Times New Roman" w:hAnsi="Times New Roman" w:cs="Times New Roman"/>
          <w:color w:val="000000" w:themeColor="text1"/>
          <w:sz w:val="24"/>
          <w:szCs w:val="24"/>
        </w:rPr>
        <w:t xml:space="preserve"> е било регистрирано по избор и от началото на календарната година, следваща годината на регистрацията му не са изтекли </w:t>
      </w:r>
      <w:r w:rsidR="009E058A" w:rsidRPr="004F325D">
        <w:rPr>
          <w:rFonts w:ascii="Times New Roman" w:hAnsi="Times New Roman" w:cs="Times New Roman"/>
          <w:color w:val="000000" w:themeColor="text1"/>
          <w:sz w:val="24"/>
          <w:szCs w:val="24"/>
        </w:rPr>
        <w:t>12</w:t>
      </w:r>
      <w:r w:rsidRPr="00A07F9F">
        <w:rPr>
          <w:rFonts w:ascii="Times New Roman" w:hAnsi="Times New Roman" w:cs="Times New Roman"/>
          <w:color w:val="000000" w:themeColor="text1"/>
          <w:sz w:val="24"/>
          <w:szCs w:val="24"/>
        </w:rPr>
        <w:t xml:space="preserve"> месеца</w:t>
      </w:r>
      <w:r w:rsidR="009E058A" w:rsidRPr="004F325D">
        <w:rPr>
          <w:rFonts w:ascii="Times New Roman" w:hAnsi="Times New Roman" w:cs="Times New Roman"/>
          <w:color w:val="000000" w:themeColor="text1"/>
          <w:sz w:val="24"/>
          <w:szCs w:val="24"/>
        </w:rPr>
        <w:t xml:space="preserve"> </w:t>
      </w:r>
      <w:r w:rsidR="009E058A">
        <w:rPr>
          <w:rFonts w:ascii="Times New Roman" w:hAnsi="Times New Roman" w:cs="Times New Roman"/>
          <w:color w:val="000000" w:themeColor="text1"/>
          <w:sz w:val="24"/>
          <w:szCs w:val="24"/>
        </w:rPr>
        <w:t>(основанията по чл. 108, ал. 2 от ЗДДС - и</w:t>
      </w:r>
      <w:r w:rsidR="009E058A" w:rsidRPr="009E058A">
        <w:rPr>
          <w:rFonts w:ascii="Times New Roman" w:hAnsi="Times New Roman" w:cs="Times New Roman"/>
          <w:color w:val="000000" w:themeColor="text1"/>
          <w:sz w:val="24"/>
          <w:szCs w:val="24"/>
        </w:rPr>
        <w:t>зм. - ДВ, бр. 98</w:t>
      </w:r>
      <w:r w:rsidR="009E058A">
        <w:rPr>
          <w:rFonts w:ascii="Times New Roman" w:hAnsi="Times New Roman" w:cs="Times New Roman"/>
          <w:color w:val="000000" w:themeColor="text1"/>
          <w:sz w:val="24"/>
          <w:szCs w:val="24"/>
        </w:rPr>
        <w:t>/</w:t>
      </w:r>
      <w:r w:rsidR="009E058A" w:rsidRPr="009E058A">
        <w:rPr>
          <w:rFonts w:ascii="Times New Roman" w:hAnsi="Times New Roman" w:cs="Times New Roman"/>
          <w:color w:val="000000" w:themeColor="text1"/>
          <w:sz w:val="24"/>
          <w:szCs w:val="24"/>
        </w:rPr>
        <w:t>2018 г., в сила от 01.01.2019 г.</w:t>
      </w:r>
      <w:r w:rsidR="009E058A">
        <w:rPr>
          <w:rFonts w:ascii="Times New Roman" w:hAnsi="Times New Roman" w:cs="Times New Roman"/>
          <w:color w:val="000000" w:themeColor="text1"/>
          <w:sz w:val="24"/>
          <w:szCs w:val="24"/>
        </w:rPr>
        <w:t>)</w:t>
      </w:r>
      <w:r w:rsidRPr="00A07F9F">
        <w:rPr>
          <w:rFonts w:ascii="Times New Roman" w:hAnsi="Times New Roman" w:cs="Times New Roman"/>
          <w:color w:val="000000" w:themeColor="text1"/>
          <w:sz w:val="24"/>
          <w:szCs w:val="24"/>
        </w:rPr>
        <w:t>. При определяне на</w:t>
      </w:r>
      <w:r w:rsidRPr="00A07F9F">
        <w:rPr>
          <w:rFonts w:ascii="Times New Roman" w:hAnsi="Times New Roman" w:cs="Times New Roman"/>
          <w:b/>
          <w:color w:val="000000" w:themeColor="text1"/>
          <w:sz w:val="24"/>
          <w:szCs w:val="24"/>
        </w:rPr>
        <w:t xml:space="preserve"> </w:t>
      </w:r>
      <w:r w:rsidRPr="00A07F9F">
        <w:rPr>
          <w:rFonts w:ascii="Times New Roman" w:hAnsi="Times New Roman" w:cs="Times New Roman"/>
          <w:color w:val="000000" w:themeColor="text1"/>
          <w:sz w:val="24"/>
          <w:szCs w:val="24"/>
        </w:rPr>
        <w:t xml:space="preserve">облагаемия оборот се включва и оборотът на лицето, формиран от дейността </w:t>
      </w:r>
      <w:r w:rsidRPr="00CC140E">
        <w:rPr>
          <w:rFonts w:ascii="Times New Roman" w:hAnsi="Times New Roman" w:cs="Times New Roman"/>
          <w:color w:val="000000" w:themeColor="text1"/>
          <w:sz w:val="24"/>
          <w:szCs w:val="24"/>
        </w:rPr>
        <w:t xml:space="preserve">му в качеството на едноличен търговец до заличаването му от търговския регистър </w:t>
      </w:r>
      <w:r w:rsidR="00CC140E" w:rsidRPr="00CC140E">
        <w:rPr>
          <w:rFonts w:ascii="Times New Roman" w:hAnsi="Times New Roman" w:cs="Times New Roman"/>
          <w:sz w:val="24"/>
          <w:szCs w:val="24"/>
          <w:highlight w:val="white"/>
          <w:shd w:val="clear" w:color="auto" w:fill="FEFEFE"/>
        </w:rPr>
        <w:t xml:space="preserve">и регистъра на </w:t>
      </w:r>
      <w:r w:rsidR="00CC140E" w:rsidRPr="00970411">
        <w:rPr>
          <w:rFonts w:ascii="Times New Roman" w:hAnsi="Times New Roman" w:cs="Times New Roman"/>
          <w:sz w:val="24"/>
          <w:szCs w:val="24"/>
          <w:highlight w:val="white"/>
          <w:shd w:val="clear" w:color="auto" w:fill="FEFEFE"/>
        </w:rPr>
        <w:t>юридическите лица с нестопанска цел</w:t>
      </w:r>
      <w:r w:rsidR="00CC140E" w:rsidRPr="00970411">
        <w:rPr>
          <w:rFonts w:ascii="Times New Roman" w:hAnsi="Times New Roman" w:cs="Times New Roman"/>
          <w:sz w:val="24"/>
          <w:szCs w:val="24"/>
          <w:shd w:val="clear" w:color="auto" w:fill="FEFEFE"/>
        </w:rPr>
        <w:t xml:space="preserve"> </w:t>
      </w:r>
      <w:r w:rsidR="00CC140E" w:rsidRPr="00970411">
        <w:rPr>
          <w:rFonts w:ascii="Times New Roman" w:hAnsi="Times New Roman" w:cs="Times New Roman"/>
          <w:color w:val="000000" w:themeColor="text1"/>
          <w:sz w:val="24"/>
          <w:szCs w:val="24"/>
        </w:rPr>
        <w:t xml:space="preserve"> </w:t>
      </w:r>
      <w:r w:rsidRPr="00970411">
        <w:rPr>
          <w:rFonts w:ascii="Times New Roman" w:hAnsi="Times New Roman" w:cs="Times New Roman"/>
          <w:color w:val="000000" w:themeColor="text1"/>
          <w:sz w:val="24"/>
          <w:szCs w:val="24"/>
        </w:rPr>
        <w:t>(чл. 73, ал. 4 от ППЗДДС, ДВ, бр. 15 от 2012 г., в сила от 21.02.2012 г.</w:t>
      </w:r>
      <w:r w:rsidR="00CC140E" w:rsidRPr="00970411">
        <w:rPr>
          <w:rFonts w:ascii="Times New Roman" w:hAnsi="Times New Roman" w:cs="Times New Roman"/>
          <w:color w:val="000000" w:themeColor="text1"/>
          <w:sz w:val="24"/>
          <w:szCs w:val="24"/>
        </w:rPr>
        <w:t xml:space="preserve">, </w:t>
      </w:r>
      <w:r w:rsidR="00CC140E" w:rsidRPr="00970411">
        <w:rPr>
          <w:rFonts w:ascii="Times New Roman" w:hAnsi="Times New Roman" w:cs="Times New Roman"/>
          <w:sz w:val="24"/>
          <w:szCs w:val="24"/>
          <w:highlight w:val="white"/>
          <w:shd w:val="clear" w:color="auto" w:fill="FEFEFE"/>
        </w:rPr>
        <w:t>доп. - ДВ, бр. 59 от 2022 г., в сила от 26.07.2022 г.</w:t>
      </w:r>
      <w:r w:rsidRPr="00970411">
        <w:rPr>
          <w:rFonts w:ascii="Times New Roman" w:hAnsi="Times New Roman" w:cs="Times New Roman"/>
          <w:color w:val="000000" w:themeColor="text1"/>
          <w:sz w:val="24"/>
          <w:szCs w:val="24"/>
        </w:rPr>
        <w:t>);</w:t>
      </w:r>
    </w:p>
    <w:p w14:paraId="53834AFB" w14:textId="1BF3F8AB" w:rsidR="003022F4" w:rsidRPr="00A07F9F" w:rsidRDefault="003022F4" w:rsidP="003022F4">
      <w:pPr>
        <w:autoSpaceDE/>
        <w:spacing w:line="360" w:lineRule="auto"/>
        <w:ind w:right="-113" w:firstLine="708"/>
        <w:jc w:val="both"/>
        <w:textAlignment w:val="center"/>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б) н</w:t>
      </w:r>
      <w:r w:rsidR="00A97B86">
        <w:rPr>
          <w:rFonts w:ascii="Times New Roman" w:hAnsi="Times New Roman" w:cs="Times New Roman"/>
          <w:color w:val="000000" w:themeColor="text1"/>
          <w:sz w:val="24"/>
          <w:szCs w:val="24"/>
        </w:rPr>
        <w:t>е са налице условията по буква „</w:t>
      </w:r>
      <w:r w:rsidRPr="00A07F9F">
        <w:rPr>
          <w:rFonts w:ascii="Times New Roman" w:hAnsi="Times New Roman" w:cs="Times New Roman"/>
          <w:color w:val="000000" w:themeColor="text1"/>
          <w:sz w:val="24"/>
          <w:szCs w:val="24"/>
        </w:rPr>
        <w:t>а</w:t>
      </w:r>
      <w:r w:rsidR="00A97B86">
        <w:rPr>
          <w:rFonts w:ascii="Times New Roman" w:hAnsi="Times New Roman" w:cs="Times New Roman"/>
          <w:color w:val="000000" w:themeColor="text1"/>
          <w:sz w:val="24"/>
          <w:szCs w:val="24"/>
        </w:rPr>
        <w:t>“</w:t>
      </w:r>
      <w:r w:rsidRPr="00A07F9F">
        <w:rPr>
          <w:rFonts w:ascii="Times New Roman" w:hAnsi="Times New Roman" w:cs="Times New Roman"/>
          <w:color w:val="000000" w:themeColor="text1"/>
          <w:sz w:val="24"/>
          <w:szCs w:val="24"/>
        </w:rPr>
        <w:t xml:space="preserve"> и лицето в </w:t>
      </w:r>
      <w:r w:rsidR="00B34BB3">
        <w:rPr>
          <w:rFonts w:ascii="Times New Roman" w:hAnsi="Times New Roman" w:cs="Times New Roman"/>
          <w:color w:val="000000" w:themeColor="text1"/>
          <w:sz w:val="24"/>
          <w:szCs w:val="24"/>
        </w:rPr>
        <w:t>7</w:t>
      </w:r>
      <w:r w:rsidRPr="00A07F9F">
        <w:rPr>
          <w:rFonts w:ascii="Times New Roman" w:hAnsi="Times New Roman" w:cs="Times New Roman"/>
          <w:color w:val="000000" w:themeColor="text1"/>
          <w:sz w:val="24"/>
          <w:szCs w:val="24"/>
        </w:rPr>
        <w:t xml:space="preserve">-дневен срок от вписване на заличаването в търговския регистър </w:t>
      </w:r>
      <w:r w:rsidR="00970411" w:rsidRPr="00970411">
        <w:rPr>
          <w:rFonts w:ascii="Times New Roman" w:hAnsi="Times New Roman" w:cs="Times New Roman"/>
          <w:sz w:val="24"/>
          <w:szCs w:val="24"/>
          <w:highlight w:val="white"/>
          <w:shd w:val="clear" w:color="auto" w:fill="FEFEFE"/>
        </w:rPr>
        <w:t>и регистъра на юридическите лица с нестопанска цел</w:t>
      </w:r>
      <w:r w:rsidR="00970411">
        <w:rPr>
          <w:rFonts w:ascii="Times New Roman" w:hAnsi="Times New Roman" w:cs="Times New Roman"/>
          <w:sz w:val="24"/>
          <w:szCs w:val="24"/>
          <w:shd w:val="clear" w:color="auto" w:fill="FEFEFE"/>
        </w:rPr>
        <w:t xml:space="preserve"> </w:t>
      </w:r>
      <w:r w:rsidRPr="00A07F9F">
        <w:rPr>
          <w:rFonts w:ascii="Times New Roman" w:hAnsi="Times New Roman" w:cs="Times New Roman"/>
          <w:color w:val="000000" w:themeColor="text1"/>
          <w:sz w:val="24"/>
          <w:szCs w:val="24"/>
        </w:rPr>
        <w:lastRenderedPageBreak/>
        <w:t>подаде в компетентната териториална дирекция на Националната агенция за приходите заявление за регистрация, в което заявява продължаване на регистрацията при условията на регистрация по избор</w:t>
      </w:r>
      <w:r w:rsidR="00851247">
        <w:rPr>
          <w:rFonts w:ascii="Times New Roman" w:hAnsi="Times New Roman" w:cs="Times New Roman"/>
          <w:color w:val="000000" w:themeColor="text1"/>
          <w:sz w:val="24"/>
          <w:szCs w:val="24"/>
        </w:rPr>
        <w:t xml:space="preserve"> (чл. 107, т. 3, б. „б“ от ЗДДС, изм. – ДВ, бр. 97 от 2017 г., в сила от 01.01.2018 г.</w:t>
      </w:r>
      <w:r w:rsidR="00970411">
        <w:rPr>
          <w:rFonts w:ascii="Times New Roman" w:hAnsi="Times New Roman" w:cs="Times New Roman"/>
          <w:color w:val="000000" w:themeColor="text1"/>
          <w:sz w:val="24"/>
          <w:szCs w:val="24"/>
        </w:rPr>
        <w:t xml:space="preserve">, </w:t>
      </w:r>
      <w:r w:rsidR="00970411" w:rsidRPr="00970411">
        <w:rPr>
          <w:rFonts w:ascii="Times New Roman" w:hAnsi="Times New Roman" w:cs="Times New Roman"/>
          <w:b/>
          <w:sz w:val="24"/>
          <w:szCs w:val="24"/>
          <w:highlight w:val="white"/>
          <w:shd w:val="clear" w:color="auto" w:fill="FEFEFE"/>
        </w:rPr>
        <w:t>доп. - ДВ, бр. 102 от 2022 г., в сила от 01.01.2023 г.</w:t>
      </w:r>
      <w:r w:rsidR="00851247">
        <w:rPr>
          <w:rFonts w:ascii="Times New Roman" w:hAnsi="Times New Roman" w:cs="Times New Roman"/>
          <w:color w:val="000000" w:themeColor="text1"/>
          <w:sz w:val="24"/>
          <w:szCs w:val="24"/>
        </w:rPr>
        <w:t>)</w:t>
      </w:r>
      <w:r w:rsidRPr="00A07F9F">
        <w:rPr>
          <w:rFonts w:ascii="Times New Roman" w:hAnsi="Times New Roman" w:cs="Times New Roman"/>
          <w:color w:val="000000" w:themeColor="text1"/>
          <w:sz w:val="24"/>
          <w:szCs w:val="24"/>
        </w:rPr>
        <w:t>;</w:t>
      </w:r>
    </w:p>
    <w:p w14:paraId="6EE05D37" w14:textId="2F5E1E85" w:rsidR="003022F4" w:rsidRPr="00970411"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1.1.</w:t>
      </w:r>
      <w:r w:rsidR="00D37B02">
        <w:rPr>
          <w:rFonts w:ascii="Times New Roman" w:hAnsi="Times New Roman" w:cs="Times New Roman"/>
          <w:color w:val="000000" w:themeColor="text1"/>
          <w:sz w:val="24"/>
          <w:szCs w:val="24"/>
        </w:rPr>
        <w:t>4</w:t>
      </w:r>
      <w:r w:rsidRPr="00A07F9F">
        <w:rPr>
          <w:rFonts w:ascii="Times New Roman" w:hAnsi="Times New Roman" w:cs="Times New Roman"/>
          <w:color w:val="000000" w:themeColor="text1"/>
          <w:sz w:val="24"/>
          <w:szCs w:val="24"/>
        </w:rPr>
        <w:t xml:space="preserve">. прекратяването на </w:t>
      </w:r>
      <w:r w:rsidR="00CC140E">
        <w:rPr>
          <w:rFonts w:ascii="Times New Roman" w:hAnsi="Times New Roman" w:cs="Times New Roman"/>
          <w:sz w:val="24"/>
          <w:szCs w:val="24"/>
        </w:rPr>
        <w:t>юридическото</w:t>
      </w:r>
      <w:r w:rsidR="00CC140E" w:rsidRPr="00A07F9F">
        <w:rPr>
          <w:rFonts w:ascii="Times New Roman" w:hAnsi="Times New Roman" w:cs="Times New Roman"/>
          <w:color w:val="000000" w:themeColor="text1"/>
          <w:sz w:val="24"/>
          <w:szCs w:val="24"/>
        </w:rPr>
        <w:t xml:space="preserve"> </w:t>
      </w:r>
      <w:r w:rsidRPr="00A07F9F">
        <w:rPr>
          <w:rFonts w:ascii="Times New Roman" w:hAnsi="Times New Roman" w:cs="Times New Roman"/>
          <w:color w:val="000000" w:themeColor="text1"/>
          <w:sz w:val="24"/>
          <w:szCs w:val="24"/>
        </w:rPr>
        <w:t xml:space="preserve">лице </w:t>
      </w:r>
      <w:r w:rsidR="00CC140E">
        <w:rPr>
          <w:rFonts w:ascii="Times New Roman" w:hAnsi="Times New Roman" w:cs="Times New Roman"/>
          <w:color w:val="000000" w:themeColor="text1"/>
          <w:sz w:val="24"/>
          <w:szCs w:val="24"/>
        </w:rPr>
        <w:t xml:space="preserve">(т. 4 на чл. 107 от </w:t>
      </w:r>
      <w:r w:rsidR="00CC140E" w:rsidRPr="00970411">
        <w:rPr>
          <w:rFonts w:ascii="Times New Roman" w:hAnsi="Times New Roman" w:cs="Times New Roman"/>
          <w:color w:val="000000" w:themeColor="text1"/>
          <w:sz w:val="24"/>
          <w:szCs w:val="24"/>
        </w:rPr>
        <w:t xml:space="preserve">ЗДДС - </w:t>
      </w:r>
      <w:r w:rsidR="00CC140E" w:rsidRPr="00970411">
        <w:rPr>
          <w:rFonts w:ascii="Times New Roman" w:hAnsi="Times New Roman" w:cs="Times New Roman"/>
          <w:sz w:val="24"/>
          <w:szCs w:val="24"/>
        </w:rPr>
        <w:t>изм. - ДВ, бр. 14 от 2022 г., в сила от 18.02.2022 г.)</w:t>
      </w:r>
      <w:r w:rsidRPr="00970411">
        <w:rPr>
          <w:rFonts w:ascii="Times New Roman" w:hAnsi="Times New Roman" w:cs="Times New Roman"/>
          <w:color w:val="000000" w:themeColor="text1"/>
          <w:sz w:val="24"/>
          <w:szCs w:val="24"/>
        </w:rPr>
        <w:t>:</w:t>
      </w:r>
    </w:p>
    <w:p w14:paraId="2E950A9D" w14:textId="66BB7AFC" w:rsidR="003022F4" w:rsidRPr="00970411" w:rsidRDefault="003022F4">
      <w:pPr>
        <w:spacing w:line="360" w:lineRule="auto"/>
        <w:ind w:right="-113" w:firstLine="708"/>
        <w:jc w:val="both"/>
        <w:rPr>
          <w:rFonts w:ascii="Times New Roman" w:hAnsi="Times New Roman" w:cs="Times New Roman"/>
          <w:color w:val="000000" w:themeColor="text1"/>
          <w:sz w:val="24"/>
          <w:szCs w:val="24"/>
        </w:rPr>
      </w:pPr>
      <w:r w:rsidRPr="00970411">
        <w:rPr>
          <w:rFonts w:ascii="Times New Roman" w:hAnsi="Times New Roman" w:cs="Times New Roman"/>
          <w:color w:val="000000" w:themeColor="text1"/>
          <w:sz w:val="24"/>
          <w:szCs w:val="24"/>
        </w:rPr>
        <w:t>а) без ликвидация;</w:t>
      </w:r>
    </w:p>
    <w:p w14:paraId="6AB88F94" w14:textId="3693680A" w:rsidR="00430EA8" w:rsidRDefault="0004559F" w:rsidP="00D269FF">
      <w:pPr>
        <w:spacing w:line="360" w:lineRule="auto"/>
        <w:ind w:right="-113" w:firstLine="708"/>
        <w:jc w:val="both"/>
        <w:rPr>
          <w:rFonts w:ascii="Times New Roman" w:hAnsi="Times New Roman" w:cs="Times New Roman"/>
          <w:sz w:val="24"/>
          <w:szCs w:val="24"/>
        </w:rPr>
      </w:pPr>
      <w:r w:rsidRPr="0004559F">
        <w:rPr>
          <w:rFonts w:ascii="Times New Roman" w:hAnsi="Times New Roman" w:cs="Times New Roman"/>
          <w:color w:val="000000" w:themeColor="text1"/>
          <w:sz w:val="24"/>
          <w:szCs w:val="24"/>
        </w:rPr>
        <w:t xml:space="preserve">б) </w:t>
      </w:r>
      <w:r w:rsidRPr="002468A4">
        <w:rPr>
          <w:rFonts w:ascii="Times New Roman" w:hAnsi="Times New Roman" w:cs="Times New Roman"/>
          <w:color w:val="000000"/>
          <w:sz w:val="24"/>
          <w:szCs w:val="24"/>
        </w:rPr>
        <w:t>с ликвидация, освен ако юридическото лице не избере да остане регистрирано до датата на заличаването му от търговския регистър</w:t>
      </w:r>
      <w:r w:rsidR="00970411">
        <w:rPr>
          <w:rFonts w:ascii="Times New Roman" w:hAnsi="Times New Roman" w:cs="Times New Roman"/>
          <w:color w:val="000000"/>
          <w:sz w:val="24"/>
          <w:szCs w:val="24"/>
        </w:rPr>
        <w:t xml:space="preserve"> </w:t>
      </w:r>
      <w:r w:rsidR="00970411" w:rsidRPr="00970411">
        <w:rPr>
          <w:rFonts w:ascii="Times New Roman" w:hAnsi="Times New Roman" w:cs="Times New Roman"/>
          <w:sz w:val="24"/>
          <w:szCs w:val="24"/>
          <w:highlight w:val="white"/>
          <w:shd w:val="clear" w:color="auto" w:fill="FEFEFE"/>
        </w:rPr>
        <w:t>и регистъра на юридическите лица с нестопанска цел</w:t>
      </w:r>
      <w:r w:rsidR="00970411">
        <w:rPr>
          <w:rFonts w:ascii="Times New Roman" w:hAnsi="Times New Roman" w:cs="Times New Roman"/>
          <w:sz w:val="24"/>
          <w:szCs w:val="24"/>
          <w:shd w:val="clear" w:color="auto" w:fill="FEFEFE"/>
        </w:rPr>
        <w:t xml:space="preserve"> </w:t>
      </w:r>
      <w:r w:rsidR="00970411" w:rsidRPr="00970411">
        <w:rPr>
          <w:rFonts w:ascii="Times New Roman" w:hAnsi="Times New Roman" w:cs="Times New Roman"/>
          <w:sz w:val="24"/>
          <w:szCs w:val="24"/>
          <w:shd w:val="clear" w:color="auto" w:fill="FEFEFE"/>
        </w:rPr>
        <w:t>(</w:t>
      </w:r>
      <w:r w:rsidR="00970411" w:rsidRPr="00970411">
        <w:rPr>
          <w:rFonts w:ascii="Times New Roman" w:hAnsi="Times New Roman" w:cs="Times New Roman"/>
          <w:b/>
          <w:sz w:val="24"/>
          <w:szCs w:val="24"/>
          <w:highlight w:val="white"/>
          <w:shd w:val="clear" w:color="auto" w:fill="FEFEFE"/>
        </w:rPr>
        <w:t>доп. - ДВ, бр. 102 от 2022 г., в сила от 01.01.2023 г.</w:t>
      </w:r>
      <w:r w:rsidR="00970411">
        <w:rPr>
          <w:rFonts w:ascii="Times New Roman" w:hAnsi="Times New Roman" w:cs="Times New Roman"/>
          <w:sz w:val="24"/>
          <w:szCs w:val="24"/>
          <w:shd w:val="clear" w:color="auto" w:fill="FEFEFE"/>
        </w:rPr>
        <w:t>)</w:t>
      </w:r>
      <w:r w:rsidRPr="002468A4">
        <w:rPr>
          <w:rFonts w:ascii="Times New Roman" w:hAnsi="Times New Roman" w:cs="Times New Roman"/>
          <w:color w:val="000000"/>
          <w:sz w:val="24"/>
          <w:szCs w:val="24"/>
        </w:rPr>
        <w:t>; правото на избор се упражнява чрез подаване на декларация в съответната териториална дирекция на Националната агенция за приходите в 14-дневен срок от настъпване на обстоятелството; в този случай ликвидаторът (ликвидаторите) отговаря солидарно за дължимия данък през периода на ликвидацията;</w:t>
      </w:r>
      <w:r w:rsidR="00D269FF">
        <w:rPr>
          <w:rFonts w:ascii="Times New Roman" w:hAnsi="Times New Roman" w:cs="Times New Roman"/>
          <w:color w:val="000000" w:themeColor="text1"/>
          <w:sz w:val="24"/>
          <w:szCs w:val="24"/>
        </w:rPr>
        <w:t xml:space="preserve"> </w:t>
      </w:r>
      <w:r w:rsidR="00430EA8">
        <w:rPr>
          <w:rFonts w:ascii="Times New Roman" w:hAnsi="Times New Roman" w:cs="Times New Roman"/>
          <w:color w:val="000000" w:themeColor="text1"/>
          <w:sz w:val="24"/>
          <w:szCs w:val="24"/>
        </w:rPr>
        <w:t xml:space="preserve"> </w:t>
      </w:r>
    </w:p>
    <w:p w14:paraId="3FE1A664" w14:textId="77777777" w:rsidR="00634A87" w:rsidRDefault="003022F4" w:rsidP="00E67A3D">
      <w:pPr>
        <w:spacing w:line="360" w:lineRule="auto"/>
        <w:ind w:right="-113" w:firstLine="708"/>
        <w:jc w:val="both"/>
        <w:rPr>
          <w:rFonts w:ascii="Times New Roman" w:hAnsi="Times New Roman" w:cs="Times New Roman"/>
          <w:b/>
          <w:color w:val="000000" w:themeColor="text1"/>
          <w:sz w:val="24"/>
          <w:szCs w:val="24"/>
        </w:rPr>
      </w:pPr>
      <w:r w:rsidRPr="00662F24">
        <w:rPr>
          <w:rFonts w:ascii="Times New Roman" w:hAnsi="Times New Roman" w:cs="Times New Roman"/>
          <w:color w:val="000000" w:themeColor="text1"/>
          <w:sz w:val="24"/>
          <w:szCs w:val="24"/>
        </w:rPr>
        <w:t>1.1.</w:t>
      </w:r>
      <w:r w:rsidR="00D37B02" w:rsidRPr="00662F24">
        <w:rPr>
          <w:rFonts w:ascii="Times New Roman" w:hAnsi="Times New Roman" w:cs="Times New Roman"/>
          <w:color w:val="000000" w:themeColor="text1"/>
          <w:sz w:val="24"/>
          <w:szCs w:val="24"/>
        </w:rPr>
        <w:t>5</w:t>
      </w:r>
      <w:r w:rsidRPr="00662F24">
        <w:rPr>
          <w:rFonts w:ascii="Times New Roman" w:hAnsi="Times New Roman" w:cs="Times New Roman"/>
          <w:color w:val="000000" w:themeColor="text1"/>
          <w:sz w:val="24"/>
          <w:szCs w:val="24"/>
        </w:rPr>
        <w:t xml:space="preserve">. Регистрация по чл. 96, 97, 98, чл. 100, ал. 1 и 3 и чл. 154 </w:t>
      </w:r>
      <w:r w:rsidR="00D37B02" w:rsidRPr="00662F24">
        <w:rPr>
          <w:rFonts w:ascii="Times New Roman" w:hAnsi="Times New Roman" w:cs="Times New Roman"/>
          <w:color w:val="000000" w:themeColor="text1"/>
          <w:sz w:val="24"/>
          <w:szCs w:val="24"/>
        </w:rPr>
        <w:t xml:space="preserve">от ЗДДС </w:t>
      </w:r>
      <w:r w:rsidRPr="00662F24">
        <w:rPr>
          <w:rFonts w:ascii="Times New Roman" w:hAnsi="Times New Roman" w:cs="Times New Roman"/>
          <w:color w:val="000000" w:themeColor="text1"/>
          <w:sz w:val="24"/>
          <w:szCs w:val="24"/>
        </w:rPr>
        <w:t xml:space="preserve">или регистрация в друга държава членка за прилагане на режим извън Съюза или на режим в Съюза - за регистрирано </w:t>
      </w:r>
      <w:r w:rsidR="00D37B02" w:rsidRPr="00662F24">
        <w:rPr>
          <w:rFonts w:ascii="Times New Roman" w:hAnsi="Times New Roman" w:cs="Times New Roman"/>
          <w:color w:val="000000" w:themeColor="text1"/>
          <w:sz w:val="24"/>
          <w:szCs w:val="24"/>
        </w:rPr>
        <w:t xml:space="preserve">лице </w:t>
      </w:r>
      <w:r w:rsidRPr="00662F24">
        <w:rPr>
          <w:rFonts w:ascii="Times New Roman" w:hAnsi="Times New Roman" w:cs="Times New Roman"/>
          <w:color w:val="000000" w:themeColor="text1"/>
          <w:sz w:val="24"/>
          <w:szCs w:val="24"/>
        </w:rPr>
        <w:t>на основание чл. 97б</w:t>
      </w:r>
      <w:r w:rsidR="00D37B02" w:rsidRPr="00662F24">
        <w:rPr>
          <w:rFonts w:ascii="Times New Roman" w:hAnsi="Times New Roman" w:cs="Times New Roman"/>
          <w:color w:val="000000" w:themeColor="text1"/>
          <w:sz w:val="24"/>
          <w:szCs w:val="24"/>
        </w:rPr>
        <w:t xml:space="preserve"> от ЗДДС</w:t>
      </w:r>
      <w:r w:rsidR="00085A13">
        <w:rPr>
          <w:rFonts w:ascii="Times New Roman" w:hAnsi="Times New Roman" w:cs="Times New Roman"/>
          <w:color w:val="000000" w:themeColor="text1"/>
          <w:sz w:val="24"/>
          <w:szCs w:val="24"/>
        </w:rPr>
        <w:t xml:space="preserve"> </w:t>
      </w:r>
      <w:r w:rsidR="00085A13" w:rsidRPr="002468A4">
        <w:rPr>
          <w:rFonts w:ascii="Times New Roman" w:hAnsi="Times New Roman" w:cs="Times New Roman"/>
          <w:color w:val="000000"/>
          <w:sz w:val="24"/>
          <w:szCs w:val="24"/>
        </w:rPr>
        <w:t>(</w:t>
      </w:r>
      <w:r w:rsidR="00085A13">
        <w:rPr>
          <w:rFonts w:ascii="Times New Roman" w:hAnsi="Times New Roman" w:cs="Times New Roman"/>
          <w:color w:val="000000"/>
          <w:sz w:val="24"/>
          <w:szCs w:val="24"/>
        </w:rPr>
        <w:t>т. 5 на чл. 107 от ЗДДС</w:t>
      </w:r>
      <w:r w:rsidR="00085A13" w:rsidRPr="002468A4">
        <w:rPr>
          <w:rFonts w:ascii="Times New Roman" w:hAnsi="Times New Roman" w:cs="Times New Roman"/>
          <w:color w:val="000000"/>
          <w:sz w:val="24"/>
          <w:szCs w:val="24"/>
        </w:rPr>
        <w:t>)</w:t>
      </w:r>
      <w:r w:rsidRPr="00662F24">
        <w:rPr>
          <w:rFonts w:ascii="Times New Roman" w:hAnsi="Times New Roman" w:cs="Times New Roman"/>
          <w:color w:val="000000" w:themeColor="text1"/>
          <w:sz w:val="24"/>
          <w:szCs w:val="24"/>
        </w:rPr>
        <w:t>.</w:t>
      </w:r>
      <w:r w:rsidR="005B18C2" w:rsidRPr="00E45B00">
        <w:rPr>
          <w:rFonts w:ascii="Times New Roman" w:hAnsi="Times New Roman" w:cs="Times New Roman"/>
          <w:b/>
          <w:color w:val="000000" w:themeColor="text1"/>
          <w:sz w:val="24"/>
          <w:szCs w:val="24"/>
        </w:rPr>
        <w:t xml:space="preserve"> </w:t>
      </w:r>
      <w:r w:rsidR="00795817">
        <w:rPr>
          <w:rFonts w:ascii="Times New Roman" w:hAnsi="Times New Roman" w:cs="Times New Roman"/>
          <w:b/>
          <w:color w:val="000000" w:themeColor="text1"/>
          <w:sz w:val="24"/>
          <w:szCs w:val="24"/>
        </w:rPr>
        <w:t>Следва да се има предвид, че т</w:t>
      </w:r>
      <w:r w:rsidR="00E45B00">
        <w:rPr>
          <w:rFonts w:ascii="Times New Roman" w:hAnsi="Times New Roman" w:cs="Times New Roman"/>
          <w:b/>
          <w:color w:val="000000" w:themeColor="text1"/>
          <w:sz w:val="24"/>
          <w:szCs w:val="24"/>
        </w:rPr>
        <w:t>.</w:t>
      </w:r>
      <w:r w:rsidR="001B3D16" w:rsidRPr="00E45B00">
        <w:rPr>
          <w:rFonts w:ascii="Times New Roman" w:hAnsi="Times New Roman" w:cs="Times New Roman"/>
          <w:b/>
          <w:color w:val="000000" w:themeColor="text1"/>
          <w:sz w:val="24"/>
          <w:szCs w:val="24"/>
        </w:rPr>
        <w:t xml:space="preserve"> 5 на чл. 107 от ЗДДС </w:t>
      </w:r>
      <w:r w:rsidR="00795817">
        <w:rPr>
          <w:rFonts w:ascii="Times New Roman" w:hAnsi="Times New Roman" w:cs="Times New Roman"/>
          <w:b/>
          <w:color w:val="000000" w:themeColor="text1"/>
          <w:sz w:val="24"/>
          <w:szCs w:val="24"/>
        </w:rPr>
        <w:t xml:space="preserve">понастоящем </w:t>
      </w:r>
      <w:r w:rsidR="001B3D16" w:rsidRPr="00E45B00">
        <w:rPr>
          <w:rFonts w:ascii="Times New Roman" w:hAnsi="Times New Roman" w:cs="Times New Roman"/>
          <w:b/>
          <w:color w:val="000000" w:themeColor="text1"/>
          <w:sz w:val="24"/>
          <w:szCs w:val="24"/>
        </w:rPr>
        <w:t xml:space="preserve">е отменена </w:t>
      </w:r>
      <w:r w:rsidR="00795817">
        <w:rPr>
          <w:rFonts w:ascii="Times New Roman" w:hAnsi="Times New Roman" w:cs="Times New Roman"/>
          <w:b/>
          <w:color w:val="000000" w:themeColor="text1"/>
          <w:sz w:val="24"/>
          <w:szCs w:val="24"/>
        </w:rPr>
        <w:t>(</w:t>
      </w:r>
      <w:r w:rsidR="005B18C2" w:rsidRPr="00E45B00">
        <w:rPr>
          <w:rFonts w:ascii="Times New Roman" w:hAnsi="Times New Roman" w:cs="Times New Roman"/>
          <w:b/>
          <w:color w:val="000000" w:themeColor="text1"/>
          <w:sz w:val="24"/>
          <w:szCs w:val="24"/>
        </w:rPr>
        <w:t>ДВ, бр. 104 от 2020 г., в сила от 01.07.2021 г.</w:t>
      </w:r>
      <w:r w:rsidR="00795817">
        <w:rPr>
          <w:rFonts w:ascii="Times New Roman" w:hAnsi="Times New Roman" w:cs="Times New Roman"/>
          <w:b/>
          <w:color w:val="000000" w:themeColor="text1"/>
          <w:sz w:val="24"/>
          <w:szCs w:val="24"/>
        </w:rPr>
        <w:t>).</w:t>
      </w:r>
    </w:p>
    <w:p w14:paraId="6D9D4106" w14:textId="4A1FC552" w:rsidR="00634A87" w:rsidRPr="00E67A3D" w:rsidRDefault="00634A87" w:rsidP="00E67A3D">
      <w:pPr>
        <w:spacing w:line="360" w:lineRule="auto"/>
        <w:ind w:right="-113"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1.1.6. </w:t>
      </w:r>
      <w:r w:rsidRPr="00A07F9F">
        <w:rPr>
          <w:rFonts w:ascii="Times New Roman" w:hAnsi="Times New Roman" w:cs="Times New Roman"/>
          <w:color w:val="000000" w:themeColor="text1"/>
          <w:sz w:val="24"/>
          <w:szCs w:val="24"/>
        </w:rPr>
        <w:t xml:space="preserve">прекратяване на неперсонифицираното лице или осигурителната </w:t>
      </w:r>
      <w:r w:rsidRPr="00E67A3D">
        <w:rPr>
          <w:rFonts w:ascii="Times New Roman" w:hAnsi="Times New Roman" w:cs="Times New Roman"/>
          <w:color w:val="000000" w:themeColor="text1"/>
          <w:sz w:val="24"/>
          <w:szCs w:val="24"/>
        </w:rPr>
        <w:t xml:space="preserve">каса (т. 6 на чл. 107 от ЗДДС – </w:t>
      </w:r>
      <w:r w:rsidRPr="00E67A3D">
        <w:rPr>
          <w:rFonts w:ascii="Times New Roman" w:hAnsi="Times New Roman" w:cs="Times New Roman"/>
          <w:sz w:val="24"/>
          <w:szCs w:val="24"/>
        </w:rPr>
        <w:t>нова, ДВ, бр. 14 от 2022 г., в сила от 18.02.2022 г.)</w:t>
      </w:r>
      <w:r w:rsidRPr="00E67A3D">
        <w:rPr>
          <w:rFonts w:ascii="Times New Roman" w:hAnsi="Times New Roman" w:cs="Times New Roman"/>
          <w:color w:val="000000" w:themeColor="text1"/>
          <w:sz w:val="24"/>
          <w:szCs w:val="24"/>
        </w:rPr>
        <w:t>;</w:t>
      </w:r>
    </w:p>
    <w:p w14:paraId="44D47B24" w14:textId="77777777" w:rsidR="00634A87" w:rsidRPr="00E67A3D" w:rsidRDefault="00634A87" w:rsidP="00E67A3D">
      <w:pPr>
        <w:spacing w:line="360" w:lineRule="auto"/>
        <w:ind w:firstLine="709"/>
        <w:jc w:val="both"/>
        <w:rPr>
          <w:rFonts w:ascii="Times New Roman" w:hAnsi="Times New Roman" w:cs="Times New Roman"/>
          <w:sz w:val="24"/>
          <w:szCs w:val="24"/>
        </w:rPr>
      </w:pPr>
      <w:r w:rsidRPr="00E67A3D">
        <w:rPr>
          <w:rFonts w:ascii="Times New Roman" w:hAnsi="Times New Roman" w:cs="Times New Roman"/>
          <w:color w:val="000000" w:themeColor="text1"/>
          <w:sz w:val="24"/>
          <w:szCs w:val="24"/>
        </w:rPr>
        <w:t xml:space="preserve">1.1.7. </w:t>
      </w:r>
      <w:r w:rsidRPr="00E67A3D">
        <w:rPr>
          <w:rFonts w:ascii="Times New Roman" w:hAnsi="Times New Roman" w:cs="Times New Roman"/>
          <w:sz w:val="24"/>
          <w:szCs w:val="24"/>
        </w:rPr>
        <w:t xml:space="preserve">заличаване на клонове на чуждестранни юридически лица </w:t>
      </w:r>
      <w:r w:rsidRPr="00E67A3D">
        <w:rPr>
          <w:rFonts w:ascii="Times New Roman" w:hAnsi="Times New Roman" w:cs="Times New Roman"/>
          <w:color w:val="000000" w:themeColor="text1"/>
          <w:sz w:val="24"/>
          <w:szCs w:val="24"/>
        </w:rPr>
        <w:t xml:space="preserve">(т. 7 на чл. 107 от ЗДДС – </w:t>
      </w:r>
      <w:r w:rsidRPr="00E67A3D">
        <w:rPr>
          <w:rFonts w:ascii="Times New Roman" w:hAnsi="Times New Roman" w:cs="Times New Roman"/>
          <w:sz w:val="24"/>
          <w:szCs w:val="24"/>
        </w:rPr>
        <w:t>нова, ДВ, бр. 14 от 2022 г., в сила от 18.02.2022 г.).</w:t>
      </w:r>
    </w:p>
    <w:p w14:paraId="4B4D4001" w14:textId="77777777" w:rsidR="00634A87" w:rsidRPr="00A07F9F" w:rsidRDefault="00634A87" w:rsidP="00E67A3D">
      <w:pPr>
        <w:spacing w:line="360" w:lineRule="auto"/>
        <w:ind w:right="-113" w:firstLine="708"/>
        <w:jc w:val="both"/>
        <w:rPr>
          <w:rFonts w:ascii="Times New Roman" w:hAnsi="Times New Roman" w:cs="Times New Roman"/>
          <w:color w:val="000000" w:themeColor="text1"/>
          <w:sz w:val="24"/>
          <w:szCs w:val="24"/>
        </w:rPr>
      </w:pPr>
    </w:p>
    <w:p w14:paraId="34ADC43D" w14:textId="77777777" w:rsidR="003022F4" w:rsidRPr="00A07F9F" w:rsidRDefault="003022F4" w:rsidP="00E67A3D">
      <w:pPr>
        <w:spacing w:line="360" w:lineRule="auto"/>
        <w:ind w:right="-113" w:firstLine="708"/>
        <w:jc w:val="both"/>
        <w:rPr>
          <w:rFonts w:ascii="Times New Roman" w:hAnsi="Times New Roman"/>
          <w:i/>
          <w:color w:val="000000" w:themeColor="text1"/>
          <w:sz w:val="24"/>
          <w:szCs w:val="24"/>
        </w:rPr>
      </w:pPr>
      <w:r w:rsidRPr="00A07F9F">
        <w:rPr>
          <w:rFonts w:ascii="Times New Roman" w:hAnsi="Times New Roman"/>
          <w:i/>
          <w:color w:val="000000" w:themeColor="text1"/>
          <w:sz w:val="24"/>
          <w:szCs w:val="24"/>
        </w:rPr>
        <w:t xml:space="preserve">Относно данъчното третиране на неприключилите към влизането в сила на ЗДДС производства по прекратяване на юридически лица - търговци с ликвидация – виж Указания на </w:t>
      </w:r>
      <w:r w:rsidR="00B021E8">
        <w:rPr>
          <w:rFonts w:ascii="Times New Roman" w:hAnsi="Times New Roman"/>
          <w:i/>
          <w:color w:val="000000" w:themeColor="text1"/>
          <w:sz w:val="24"/>
          <w:szCs w:val="24"/>
        </w:rPr>
        <w:t>и</w:t>
      </w:r>
      <w:r w:rsidR="00B021E8" w:rsidRPr="00A07F9F">
        <w:rPr>
          <w:rFonts w:ascii="Times New Roman" w:hAnsi="Times New Roman"/>
          <w:i/>
          <w:color w:val="000000" w:themeColor="text1"/>
          <w:sz w:val="24"/>
          <w:szCs w:val="24"/>
        </w:rPr>
        <w:t xml:space="preserve">зпълнителния </w:t>
      </w:r>
      <w:r w:rsidRPr="00A07F9F">
        <w:rPr>
          <w:rFonts w:ascii="Times New Roman" w:hAnsi="Times New Roman"/>
          <w:i/>
          <w:color w:val="000000" w:themeColor="text1"/>
          <w:sz w:val="24"/>
          <w:szCs w:val="24"/>
        </w:rPr>
        <w:t>директор на НАП изх. №</w:t>
      </w:r>
      <w:r w:rsidR="00B16DA3">
        <w:rPr>
          <w:rFonts w:ascii="Times New Roman" w:hAnsi="Times New Roman"/>
          <w:i/>
          <w:color w:val="000000" w:themeColor="text1"/>
          <w:sz w:val="24"/>
          <w:szCs w:val="24"/>
        </w:rPr>
        <w:t xml:space="preserve"> </w:t>
      </w:r>
      <w:r w:rsidRPr="00A07F9F">
        <w:rPr>
          <w:rFonts w:ascii="Times New Roman" w:hAnsi="Times New Roman"/>
          <w:i/>
          <w:color w:val="000000" w:themeColor="text1"/>
          <w:sz w:val="24"/>
          <w:szCs w:val="24"/>
        </w:rPr>
        <w:t>24-00-23/04.04.2007</w:t>
      </w:r>
      <w:r w:rsidR="00B16DA3">
        <w:rPr>
          <w:rFonts w:ascii="Times New Roman" w:hAnsi="Times New Roman"/>
          <w:i/>
          <w:color w:val="000000" w:themeColor="text1"/>
          <w:sz w:val="24"/>
          <w:szCs w:val="24"/>
        </w:rPr>
        <w:t xml:space="preserve"> </w:t>
      </w:r>
      <w:r w:rsidRPr="00A07F9F">
        <w:rPr>
          <w:rFonts w:ascii="Times New Roman" w:hAnsi="Times New Roman"/>
          <w:i/>
          <w:color w:val="000000" w:themeColor="text1"/>
          <w:sz w:val="24"/>
          <w:szCs w:val="24"/>
        </w:rPr>
        <w:t>г. и изх. №</w:t>
      </w:r>
      <w:r w:rsidR="00B16DA3">
        <w:rPr>
          <w:rFonts w:ascii="Times New Roman" w:hAnsi="Times New Roman"/>
          <w:i/>
          <w:color w:val="000000" w:themeColor="text1"/>
          <w:sz w:val="24"/>
          <w:szCs w:val="24"/>
        </w:rPr>
        <w:t xml:space="preserve"> </w:t>
      </w:r>
      <w:r w:rsidRPr="00A07F9F">
        <w:rPr>
          <w:rFonts w:ascii="Times New Roman" w:hAnsi="Times New Roman"/>
          <w:i/>
          <w:color w:val="000000" w:themeColor="text1"/>
          <w:sz w:val="24"/>
          <w:szCs w:val="24"/>
        </w:rPr>
        <w:t>24-31-134/</w:t>
      </w:r>
      <w:r w:rsidR="00B16DA3">
        <w:rPr>
          <w:rFonts w:ascii="Times New Roman" w:hAnsi="Times New Roman"/>
          <w:i/>
          <w:color w:val="000000" w:themeColor="text1"/>
          <w:sz w:val="24"/>
          <w:szCs w:val="24"/>
        </w:rPr>
        <w:t xml:space="preserve"> </w:t>
      </w:r>
      <w:r w:rsidRPr="00A07F9F">
        <w:rPr>
          <w:rFonts w:ascii="Times New Roman" w:hAnsi="Times New Roman"/>
          <w:i/>
          <w:color w:val="000000" w:themeColor="text1"/>
          <w:sz w:val="24"/>
          <w:szCs w:val="24"/>
        </w:rPr>
        <w:t>20.03.2009</w:t>
      </w:r>
      <w:r w:rsidR="00B16DA3">
        <w:rPr>
          <w:rFonts w:ascii="Times New Roman" w:hAnsi="Times New Roman"/>
          <w:i/>
          <w:color w:val="000000" w:themeColor="text1"/>
          <w:sz w:val="24"/>
          <w:szCs w:val="24"/>
        </w:rPr>
        <w:t xml:space="preserve"> </w:t>
      </w:r>
      <w:r w:rsidRPr="00A07F9F">
        <w:rPr>
          <w:rFonts w:ascii="Times New Roman" w:hAnsi="Times New Roman"/>
          <w:i/>
          <w:color w:val="000000" w:themeColor="text1"/>
          <w:sz w:val="24"/>
          <w:szCs w:val="24"/>
        </w:rPr>
        <w:t>г.</w:t>
      </w:r>
    </w:p>
    <w:p w14:paraId="094E25F0" w14:textId="77777777" w:rsidR="003022F4" w:rsidRPr="00A07F9F" w:rsidRDefault="003022F4" w:rsidP="003022F4">
      <w:pPr>
        <w:spacing w:line="360" w:lineRule="auto"/>
        <w:ind w:right="-113" w:firstLine="708"/>
        <w:jc w:val="both"/>
        <w:rPr>
          <w:rFonts w:ascii="Times New Roman" w:hAnsi="Times New Roman" w:cs="Times New Roman"/>
          <w:b/>
          <w:color w:val="000000" w:themeColor="text1"/>
          <w:sz w:val="24"/>
          <w:szCs w:val="24"/>
        </w:rPr>
      </w:pPr>
    </w:p>
    <w:p w14:paraId="1612307F"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b/>
          <w:color w:val="000000" w:themeColor="text1"/>
          <w:sz w:val="24"/>
          <w:szCs w:val="24"/>
        </w:rPr>
        <w:t>1.2. Основания за дерегистрация по избор (чл. 108 от ЗДДС)</w:t>
      </w:r>
    </w:p>
    <w:p w14:paraId="52DB367A"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lastRenderedPageBreak/>
        <w:t>Основание за дерегистрация по избор възниква:</w:t>
      </w:r>
    </w:p>
    <w:p w14:paraId="18E485A9" w14:textId="56221352" w:rsidR="00E260A7" w:rsidRDefault="003D25BC" w:rsidP="00FA230B">
      <w:pPr>
        <w:spacing w:line="360" w:lineRule="auto"/>
        <w:ind w:right="-113" w:firstLine="708"/>
        <w:jc w:val="both"/>
        <w:rPr>
          <w:rFonts w:ascii="Times New Roman" w:hAnsi="Times New Roman" w:cs="Times New Roman"/>
          <w:color w:val="000000" w:themeColor="text1"/>
          <w:sz w:val="24"/>
          <w:szCs w:val="24"/>
        </w:rPr>
      </w:pPr>
      <w:r w:rsidRPr="00A97B86">
        <w:rPr>
          <w:rFonts w:ascii="Times New Roman" w:hAnsi="Times New Roman" w:cs="Times New Roman"/>
          <w:sz w:val="24"/>
          <w:szCs w:val="24"/>
        </w:rPr>
        <w:t>1.</w:t>
      </w:r>
      <w:r w:rsidR="00E260A7">
        <w:rPr>
          <w:rFonts w:ascii="Times New Roman" w:hAnsi="Times New Roman" w:cs="Times New Roman"/>
          <w:sz w:val="24"/>
          <w:szCs w:val="24"/>
        </w:rPr>
        <w:t>2.1.</w:t>
      </w:r>
      <w:r>
        <w:t xml:space="preserve"> </w:t>
      </w:r>
      <w:r w:rsidR="000766EC" w:rsidRPr="00A97B86">
        <w:rPr>
          <w:rFonts w:ascii="Times New Roman" w:hAnsi="Times New Roman" w:cs="Times New Roman"/>
          <w:color w:val="000000" w:themeColor="text1"/>
          <w:sz w:val="24"/>
          <w:szCs w:val="24"/>
        </w:rPr>
        <w:t>когато отпадне съответното основание за задължителна регистрация</w:t>
      </w:r>
      <w:r w:rsidR="000766EC" w:rsidRPr="009334B5">
        <w:rPr>
          <w:rFonts w:ascii="Times New Roman" w:hAnsi="Times New Roman" w:cs="Times New Roman"/>
          <w:color w:val="000000" w:themeColor="text1"/>
          <w:sz w:val="24"/>
          <w:szCs w:val="24"/>
        </w:rPr>
        <w:t xml:space="preserve"> </w:t>
      </w:r>
      <w:r w:rsidR="009334B5" w:rsidRPr="009334B5">
        <w:rPr>
          <w:rFonts w:ascii="Times New Roman" w:hAnsi="Times New Roman" w:cs="Times New Roman"/>
          <w:color w:val="000000" w:themeColor="text1"/>
          <w:sz w:val="24"/>
          <w:szCs w:val="24"/>
        </w:rPr>
        <w:t>за лице, регистрирано на основание</w:t>
      </w:r>
      <w:r w:rsidR="000E19B0">
        <w:rPr>
          <w:rFonts w:ascii="Times New Roman" w:hAnsi="Times New Roman" w:cs="Times New Roman"/>
          <w:color w:val="000000" w:themeColor="text1"/>
          <w:sz w:val="24"/>
          <w:szCs w:val="24"/>
        </w:rPr>
        <w:t xml:space="preserve"> </w:t>
      </w:r>
      <w:r w:rsidR="000E19B0">
        <w:rPr>
          <w:rFonts w:ascii="Times New Roman" w:hAnsi="Times New Roman" w:cs="Times New Roman"/>
          <w:sz w:val="24"/>
          <w:szCs w:val="24"/>
        </w:rPr>
        <w:t>(</w:t>
      </w:r>
      <w:r w:rsidR="000E19B0">
        <w:rPr>
          <w:rFonts w:ascii="Times New Roman" w:hAnsi="Times New Roman" w:cs="Times New Roman"/>
          <w:color w:val="000000" w:themeColor="text1"/>
          <w:sz w:val="24"/>
          <w:szCs w:val="24"/>
        </w:rPr>
        <w:t>чл. 108, ал. 1, т. 1 от ЗДДС</w:t>
      </w:r>
      <w:r w:rsidR="000E19B0">
        <w:rPr>
          <w:rFonts w:ascii="Times New Roman" w:hAnsi="Times New Roman" w:cs="Times New Roman"/>
          <w:sz w:val="24"/>
          <w:szCs w:val="24"/>
        </w:rPr>
        <w:t xml:space="preserve"> - доп., ДВ, бр. 105 от 2014 г., в сила от 01.01.2015 г., доп. - ДВ, бр. 96 от 2019 г., в сила от 01.01.2020 г., изм. - ДВ, бр. 104 от 2020 г., в сила от 01.07.2021 г.)</w:t>
      </w:r>
      <w:r w:rsidR="00E260A7">
        <w:rPr>
          <w:rFonts w:ascii="Times New Roman" w:hAnsi="Times New Roman" w:cs="Times New Roman"/>
          <w:color w:val="000000" w:themeColor="text1"/>
          <w:sz w:val="24"/>
          <w:szCs w:val="24"/>
        </w:rPr>
        <w:t>:</w:t>
      </w:r>
    </w:p>
    <w:p w14:paraId="4A2C45C9" w14:textId="654F201A" w:rsidR="00E260A7" w:rsidRPr="00892203" w:rsidRDefault="00E260A7" w:rsidP="00A97B86">
      <w:pPr>
        <w:spacing w:line="360" w:lineRule="auto"/>
        <w:ind w:right="-113"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1.2.1.1.</w:t>
      </w:r>
      <w:r w:rsidR="004B08E2">
        <w:rPr>
          <w:rFonts w:ascii="Times New Roman" w:hAnsi="Times New Roman" w:cs="Times New Roman"/>
          <w:color w:val="000000" w:themeColor="text1"/>
          <w:sz w:val="24"/>
          <w:szCs w:val="24"/>
        </w:rPr>
        <w:t xml:space="preserve"> чл. 96, ал. 1 от ЗДДС</w:t>
      </w:r>
      <w:r w:rsidR="0086111B">
        <w:rPr>
          <w:rFonts w:ascii="Times New Roman" w:hAnsi="Times New Roman" w:cs="Times New Roman"/>
          <w:color w:val="000000" w:themeColor="text1"/>
          <w:sz w:val="24"/>
          <w:szCs w:val="24"/>
        </w:rPr>
        <w:t xml:space="preserve"> – </w:t>
      </w:r>
      <w:r w:rsidR="0086111B" w:rsidRPr="0086111B">
        <w:rPr>
          <w:rFonts w:ascii="Times New Roman" w:hAnsi="Times New Roman" w:cs="Times New Roman"/>
          <w:color w:val="000000" w:themeColor="text1"/>
          <w:sz w:val="24"/>
          <w:szCs w:val="24"/>
        </w:rPr>
        <w:t xml:space="preserve">данъчно задължено лице, което е установено на територията на страната, с облагаем оборот </w:t>
      </w:r>
      <w:r w:rsidR="00BF1E5D">
        <w:rPr>
          <w:rFonts w:ascii="Times New Roman" w:hAnsi="Times New Roman" w:cs="Times New Roman"/>
          <w:color w:val="000000" w:themeColor="text1"/>
          <w:sz w:val="24"/>
          <w:szCs w:val="24"/>
        </w:rPr>
        <w:t>5</w:t>
      </w:r>
      <w:r w:rsidR="0086111B" w:rsidRPr="0086111B">
        <w:rPr>
          <w:rFonts w:ascii="Times New Roman" w:hAnsi="Times New Roman" w:cs="Times New Roman"/>
          <w:color w:val="000000" w:themeColor="text1"/>
          <w:sz w:val="24"/>
          <w:szCs w:val="24"/>
        </w:rPr>
        <w:t xml:space="preserve">0 000 лв. или повече за период не по-дълъг от последните 12 последователни месеца преди текущия месец </w:t>
      </w:r>
      <w:r w:rsidR="0086111B">
        <w:rPr>
          <w:rFonts w:ascii="Times New Roman" w:hAnsi="Times New Roman" w:cs="Times New Roman"/>
          <w:color w:val="000000" w:themeColor="text1"/>
          <w:sz w:val="24"/>
          <w:szCs w:val="24"/>
        </w:rPr>
        <w:t>или с</w:t>
      </w:r>
      <w:r w:rsidR="0086111B" w:rsidRPr="0086111B">
        <w:rPr>
          <w:rFonts w:ascii="Times New Roman" w:hAnsi="Times New Roman" w:cs="Times New Roman"/>
          <w:color w:val="000000" w:themeColor="text1"/>
          <w:sz w:val="24"/>
          <w:szCs w:val="24"/>
        </w:rPr>
        <w:t xml:space="preserve"> </w:t>
      </w:r>
      <w:r w:rsidR="0086111B">
        <w:rPr>
          <w:rFonts w:ascii="Times New Roman" w:hAnsi="Times New Roman" w:cs="Times New Roman"/>
          <w:color w:val="000000" w:themeColor="text1"/>
          <w:sz w:val="24"/>
          <w:szCs w:val="24"/>
        </w:rPr>
        <w:t xml:space="preserve">достигнат </w:t>
      </w:r>
      <w:r w:rsidR="0086111B" w:rsidRPr="0086111B">
        <w:rPr>
          <w:rFonts w:ascii="Times New Roman" w:hAnsi="Times New Roman" w:cs="Times New Roman"/>
          <w:color w:val="000000" w:themeColor="text1"/>
          <w:sz w:val="24"/>
          <w:szCs w:val="24"/>
        </w:rPr>
        <w:t>оборот за период не по-дълъг от два последователни месеца, включително текущия</w:t>
      </w:r>
      <w:r w:rsidR="007B3A09">
        <w:rPr>
          <w:rFonts w:ascii="Times New Roman" w:hAnsi="Times New Roman" w:cs="Times New Roman"/>
          <w:color w:val="000000" w:themeColor="text1"/>
          <w:sz w:val="24"/>
          <w:szCs w:val="24"/>
        </w:rPr>
        <w:t xml:space="preserve"> (</w:t>
      </w:r>
      <w:r w:rsidR="007B3A09" w:rsidRPr="00892203">
        <w:rPr>
          <w:rFonts w:ascii="Times New Roman" w:hAnsi="Times New Roman" w:cs="Times New Roman"/>
          <w:color w:val="000000" w:themeColor="text1"/>
          <w:sz w:val="24"/>
          <w:szCs w:val="24"/>
        </w:rPr>
        <w:t>и</w:t>
      </w:r>
      <w:r w:rsidR="007B3A09" w:rsidRPr="00892203">
        <w:rPr>
          <w:rFonts w:ascii="Times New Roman" w:hAnsi="Times New Roman" w:cs="Times New Roman"/>
          <w:sz w:val="24"/>
          <w:szCs w:val="24"/>
        </w:rPr>
        <w:t>зм.</w:t>
      </w:r>
      <w:r w:rsidR="00920649" w:rsidRPr="00892203">
        <w:rPr>
          <w:rFonts w:ascii="Times New Roman" w:hAnsi="Times New Roman" w:cs="Times New Roman"/>
          <w:sz w:val="24"/>
          <w:szCs w:val="24"/>
        </w:rPr>
        <w:t xml:space="preserve"> -</w:t>
      </w:r>
      <w:r w:rsidR="007B3A09" w:rsidRPr="00892203">
        <w:rPr>
          <w:rFonts w:ascii="Times New Roman" w:hAnsi="Times New Roman" w:cs="Times New Roman"/>
          <w:sz w:val="24"/>
          <w:szCs w:val="24"/>
        </w:rPr>
        <w:t xml:space="preserve"> ДВ, бр. 97 от 2017 г., в сила от 01.01.2018 г., доп. - ДВ, бр. 96 от 2019 г., в сила от 01.01.2020 г., изм. - ДВ, бр. 58 от 2022 г.)</w:t>
      </w:r>
      <w:r w:rsidRPr="00892203">
        <w:rPr>
          <w:rFonts w:ascii="Times New Roman" w:hAnsi="Times New Roman" w:cs="Times New Roman"/>
          <w:color w:val="000000" w:themeColor="text1"/>
          <w:sz w:val="24"/>
          <w:szCs w:val="24"/>
        </w:rPr>
        <w:t>;</w:t>
      </w:r>
    </w:p>
    <w:p w14:paraId="307D65FA" w14:textId="77777777" w:rsidR="00063B2E" w:rsidRDefault="007B3A09" w:rsidP="007B3A09">
      <w:pPr>
        <w:tabs>
          <w:tab w:val="left" w:pos="851"/>
          <w:tab w:val="left" w:pos="1276"/>
        </w:tabs>
        <w:spacing w:line="360" w:lineRule="auto"/>
        <w:ind w:firstLine="709"/>
        <w:jc w:val="both"/>
        <w:rPr>
          <w:rFonts w:ascii="Times New Roman" w:hAnsi="Times New Roman" w:cs="Times New Roman"/>
          <w:b/>
          <w:sz w:val="24"/>
          <w:szCs w:val="24"/>
        </w:rPr>
      </w:pPr>
      <w:r w:rsidRPr="0031490F">
        <w:rPr>
          <w:rFonts w:ascii="Times New Roman" w:hAnsi="Times New Roman" w:cs="Times New Roman"/>
          <w:b/>
          <w:sz w:val="24"/>
          <w:szCs w:val="24"/>
          <w:lang w:eastAsia="fr-FR"/>
        </w:rPr>
        <w:t>В</w:t>
      </w:r>
      <w:r>
        <w:rPr>
          <w:rFonts w:ascii="Times New Roman" w:hAnsi="Times New Roman" w:cs="Times New Roman"/>
          <w:b/>
          <w:sz w:val="24"/>
          <w:szCs w:val="24"/>
          <w:lang w:eastAsia="fr-FR"/>
        </w:rPr>
        <w:t>АЖНО:</w:t>
      </w:r>
      <w:r w:rsidRPr="0031490F">
        <w:rPr>
          <w:rFonts w:ascii="Times New Roman" w:hAnsi="Times New Roman" w:cs="Times New Roman"/>
          <w:sz w:val="24"/>
          <w:szCs w:val="24"/>
          <w:lang w:eastAsia="fr-FR"/>
        </w:rPr>
        <w:t xml:space="preserve"> </w:t>
      </w:r>
      <w:r>
        <w:rPr>
          <w:rFonts w:ascii="Times New Roman" w:hAnsi="Times New Roman" w:cs="Times New Roman"/>
          <w:sz w:val="24"/>
          <w:szCs w:val="24"/>
          <w:lang w:eastAsia="fr-FR"/>
        </w:rPr>
        <w:t>Изменението</w:t>
      </w:r>
      <w:r w:rsidR="00920649">
        <w:rPr>
          <w:rFonts w:ascii="Times New Roman" w:hAnsi="Times New Roman" w:cs="Times New Roman"/>
          <w:sz w:val="24"/>
          <w:szCs w:val="24"/>
          <w:lang w:eastAsia="fr-FR"/>
        </w:rPr>
        <w:t xml:space="preserve"> относно облагаемия оборот от 100 000 лв.</w:t>
      </w:r>
      <w:r>
        <w:rPr>
          <w:rFonts w:ascii="Times New Roman" w:hAnsi="Times New Roman" w:cs="Times New Roman"/>
          <w:sz w:val="24"/>
          <w:szCs w:val="24"/>
          <w:lang w:eastAsia="fr-FR"/>
        </w:rPr>
        <w:t xml:space="preserve"> в ал. 1 на чл. 96 от ЗДДС, приет</w:t>
      </w:r>
      <w:r w:rsidR="00920649">
        <w:rPr>
          <w:rFonts w:ascii="Times New Roman" w:hAnsi="Times New Roman" w:cs="Times New Roman"/>
          <w:sz w:val="24"/>
          <w:szCs w:val="24"/>
          <w:lang w:eastAsia="fr-FR"/>
        </w:rPr>
        <w:t>о</w:t>
      </w:r>
      <w:r>
        <w:rPr>
          <w:rFonts w:ascii="Times New Roman" w:hAnsi="Times New Roman" w:cs="Times New Roman"/>
          <w:sz w:val="24"/>
          <w:szCs w:val="24"/>
          <w:lang w:eastAsia="fr-FR"/>
        </w:rPr>
        <w:t xml:space="preserve"> с ДВ – бр. 58 от 2022 г., </w:t>
      </w:r>
      <w:r w:rsidRPr="0031490F">
        <w:rPr>
          <w:rFonts w:ascii="Times New Roman" w:hAnsi="Times New Roman" w:cs="Times New Roman"/>
          <w:sz w:val="24"/>
          <w:szCs w:val="24"/>
        </w:rPr>
        <w:t xml:space="preserve">влиза в сила от </w:t>
      </w:r>
      <w:r w:rsidR="00BF1E5D" w:rsidRPr="0031490F">
        <w:rPr>
          <w:rFonts w:ascii="Times New Roman" w:hAnsi="Times New Roman" w:cs="Times New Roman"/>
          <w:b/>
          <w:sz w:val="24"/>
          <w:szCs w:val="24"/>
        </w:rPr>
        <w:t>1 януари 2023 г</w:t>
      </w:r>
      <w:r w:rsidR="00BF1E5D">
        <w:rPr>
          <w:rFonts w:ascii="Times New Roman" w:hAnsi="Times New Roman" w:cs="Times New Roman"/>
          <w:b/>
          <w:sz w:val="24"/>
          <w:szCs w:val="24"/>
        </w:rPr>
        <w:t xml:space="preserve">. </w:t>
      </w:r>
    </w:p>
    <w:p w14:paraId="3460FB2A" w14:textId="58D2BF20" w:rsidR="007B3A09" w:rsidRDefault="00BF1E5D" w:rsidP="007B3A09">
      <w:pPr>
        <w:tabs>
          <w:tab w:val="left" w:pos="851"/>
          <w:tab w:val="left" w:pos="1276"/>
        </w:tabs>
        <w:spacing w:line="360" w:lineRule="auto"/>
        <w:ind w:firstLine="709"/>
        <w:jc w:val="both"/>
        <w:rPr>
          <w:rFonts w:ascii="Times New Roman" w:hAnsi="Times New Roman" w:cs="Times New Roman"/>
          <w:b/>
          <w:i/>
          <w:sz w:val="24"/>
          <w:szCs w:val="24"/>
        </w:rPr>
      </w:pPr>
      <w:r w:rsidRPr="00063B2E">
        <w:rPr>
          <w:rFonts w:ascii="Times New Roman" w:hAnsi="Times New Roman" w:cs="Times New Roman"/>
          <w:i/>
          <w:sz w:val="24"/>
          <w:szCs w:val="24"/>
        </w:rPr>
        <w:t xml:space="preserve">С   решение на Съвета на ЕС № 13925/22 от 04.11.2022 г. на България е предоставено разрешение да въведе специална мярка за дерогация от чл. 287 от </w:t>
      </w:r>
      <w:r w:rsidRPr="00063B2E">
        <w:rPr>
          <w:rFonts w:ascii="Times New Roman" w:hAnsi="Times New Roman" w:cs="Times New Roman"/>
          <w:b/>
          <w:i/>
          <w:sz w:val="24"/>
          <w:szCs w:val="24"/>
        </w:rPr>
        <w:t>Директива 2006/112/ЕО</w:t>
      </w:r>
      <w:r w:rsidRPr="00063B2E">
        <w:rPr>
          <w:rFonts w:ascii="Times New Roman" w:hAnsi="Times New Roman" w:cs="Times New Roman"/>
          <w:i/>
          <w:sz w:val="24"/>
          <w:szCs w:val="24"/>
        </w:rPr>
        <w:t xml:space="preserve"> </w:t>
      </w:r>
      <w:r w:rsidRPr="00063B2E">
        <w:rPr>
          <w:rFonts w:ascii="Times New Roman" w:hAnsi="Times New Roman" w:cs="Times New Roman"/>
          <w:b/>
          <w:i/>
          <w:sz w:val="24"/>
          <w:szCs w:val="24"/>
        </w:rPr>
        <w:t>на Съвета от 28 ноември 2006 г. относно общата система на данъка върху добавената стойност.</w:t>
      </w:r>
    </w:p>
    <w:p w14:paraId="671E5152" w14:textId="7B833CBA" w:rsidR="004106CA" w:rsidRDefault="004106CA" w:rsidP="004106CA">
      <w:pPr>
        <w:spacing w:line="360" w:lineRule="auto"/>
        <w:ind w:right="-113" w:firstLine="708"/>
        <w:jc w:val="both"/>
        <w:rPr>
          <w:rFonts w:ascii="Times New Roman" w:hAnsi="Times New Roman" w:cs="Times New Roman"/>
          <w:b/>
          <w:color w:val="000000" w:themeColor="text1"/>
          <w:sz w:val="24"/>
          <w:szCs w:val="24"/>
        </w:rPr>
      </w:pPr>
      <w:r w:rsidRPr="0031490F">
        <w:rPr>
          <w:rFonts w:ascii="Times New Roman" w:hAnsi="Times New Roman" w:cs="Times New Roman"/>
          <w:b/>
          <w:sz w:val="24"/>
          <w:szCs w:val="24"/>
          <w:lang w:eastAsia="fr-FR"/>
        </w:rPr>
        <w:t>В</w:t>
      </w:r>
      <w:r>
        <w:rPr>
          <w:rFonts w:ascii="Times New Roman" w:hAnsi="Times New Roman" w:cs="Times New Roman"/>
          <w:b/>
          <w:sz w:val="24"/>
          <w:szCs w:val="24"/>
          <w:lang w:eastAsia="fr-FR"/>
        </w:rPr>
        <w:t xml:space="preserve">АЖНО: </w:t>
      </w:r>
      <w:r w:rsidR="000E2DD2" w:rsidRPr="000E2DD2">
        <w:rPr>
          <w:rFonts w:ascii="Times New Roman" w:hAnsi="Times New Roman" w:cs="Times New Roman"/>
          <w:sz w:val="24"/>
          <w:szCs w:val="24"/>
          <w:lang w:eastAsia="fr-FR"/>
        </w:rPr>
        <w:t>И</w:t>
      </w:r>
      <w:r w:rsidR="000E2DD2">
        <w:rPr>
          <w:rFonts w:ascii="Times New Roman" w:hAnsi="Times New Roman" w:cs="Times New Roman"/>
          <w:sz w:val="24"/>
          <w:szCs w:val="24"/>
          <w:lang w:eastAsia="fr-FR"/>
        </w:rPr>
        <w:t xml:space="preserve">зменението относно облагаемия оборот от </w:t>
      </w:r>
      <w:r w:rsidR="000E2DD2" w:rsidRPr="00E43A4A">
        <w:rPr>
          <w:rFonts w:ascii="Times New Roman" w:hAnsi="Times New Roman" w:cs="Times New Roman"/>
          <w:b/>
          <w:color w:val="000000" w:themeColor="text1"/>
          <w:sz w:val="24"/>
          <w:szCs w:val="24"/>
        </w:rPr>
        <w:t>166 000 лв.</w:t>
      </w:r>
      <w:r w:rsidR="000E2DD2" w:rsidRPr="000E2DD2">
        <w:rPr>
          <w:rFonts w:ascii="Times New Roman" w:hAnsi="Times New Roman" w:cs="Times New Roman"/>
          <w:color w:val="000000" w:themeColor="text1"/>
          <w:sz w:val="24"/>
          <w:szCs w:val="24"/>
        </w:rPr>
        <w:t xml:space="preserve"> в ал. </w:t>
      </w:r>
      <w:r w:rsidR="000E2DD2">
        <w:rPr>
          <w:rFonts w:ascii="Times New Roman" w:hAnsi="Times New Roman" w:cs="Times New Roman"/>
          <w:color w:val="000000" w:themeColor="text1"/>
          <w:sz w:val="24"/>
          <w:szCs w:val="24"/>
        </w:rPr>
        <w:t xml:space="preserve">1 на чл. 96 от ЗДДС, прието с </w:t>
      </w:r>
      <w:r w:rsidR="000E2DD2" w:rsidRPr="00CF0776">
        <w:rPr>
          <w:rFonts w:ascii="Times New Roman" w:hAnsi="Times New Roman" w:cs="Times New Roman"/>
          <w:color w:val="000000" w:themeColor="text1"/>
          <w:sz w:val="24"/>
          <w:szCs w:val="24"/>
        </w:rPr>
        <w:t>ДВ</w:t>
      </w:r>
      <w:r w:rsidR="000E2DD2">
        <w:rPr>
          <w:rFonts w:ascii="Times New Roman" w:hAnsi="Times New Roman" w:cs="Times New Roman"/>
          <w:color w:val="000000" w:themeColor="text1"/>
          <w:sz w:val="24"/>
          <w:szCs w:val="24"/>
        </w:rPr>
        <w:t xml:space="preserve"> -</w:t>
      </w:r>
      <w:r w:rsidR="000E2DD2" w:rsidRPr="00CF0776">
        <w:rPr>
          <w:rFonts w:ascii="Times New Roman" w:hAnsi="Times New Roman" w:cs="Times New Roman"/>
          <w:color w:val="000000" w:themeColor="text1"/>
          <w:sz w:val="24"/>
          <w:szCs w:val="24"/>
        </w:rPr>
        <w:t xml:space="preserve"> бр. </w:t>
      </w:r>
      <w:r w:rsidR="000E2DD2">
        <w:rPr>
          <w:rFonts w:ascii="Times New Roman" w:hAnsi="Times New Roman" w:cs="Times New Roman"/>
          <w:color w:val="000000" w:themeColor="text1"/>
          <w:sz w:val="24"/>
          <w:szCs w:val="24"/>
        </w:rPr>
        <w:t>106 от 2023</w:t>
      </w:r>
      <w:r w:rsidR="000E2DD2" w:rsidRPr="00CF0776">
        <w:rPr>
          <w:rFonts w:ascii="Times New Roman" w:hAnsi="Times New Roman" w:cs="Times New Roman"/>
          <w:color w:val="000000" w:themeColor="text1"/>
          <w:sz w:val="24"/>
          <w:szCs w:val="24"/>
        </w:rPr>
        <w:t xml:space="preserve"> г.</w:t>
      </w:r>
      <w:r w:rsidR="000E2DD2">
        <w:rPr>
          <w:rFonts w:ascii="Times New Roman" w:hAnsi="Times New Roman" w:cs="Times New Roman"/>
          <w:color w:val="000000" w:themeColor="text1"/>
          <w:sz w:val="24"/>
          <w:szCs w:val="24"/>
        </w:rPr>
        <w:t xml:space="preserve">, влиза в сила </w:t>
      </w:r>
      <w:r w:rsidRPr="00CF0776">
        <w:rPr>
          <w:rFonts w:ascii="Times New Roman" w:hAnsi="Times New Roman" w:cs="Times New Roman"/>
          <w:color w:val="000000" w:themeColor="text1"/>
          <w:sz w:val="24"/>
          <w:szCs w:val="24"/>
        </w:rPr>
        <w:t xml:space="preserve">от </w:t>
      </w:r>
      <w:r w:rsidRPr="00CF0776">
        <w:rPr>
          <w:rFonts w:ascii="Times New Roman" w:hAnsi="Times New Roman" w:cs="Times New Roman"/>
          <w:b/>
          <w:color w:val="000000" w:themeColor="text1"/>
          <w:sz w:val="24"/>
          <w:szCs w:val="24"/>
        </w:rPr>
        <w:t>1 януари 2025 г.</w:t>
      </w:r>
      <w:r>
        <w:rPr>
          <w:rFonts w:ascii="Times New Roman" w:hAnsi="Times New Roman" w:cs="Times New Roman"/>
          <w:color w:val="000000" w:themeColor="text1"/>
          <w:sz w:val="24"/>
          <w:szCs w:val="24"/>
        </w:rPr>
        <w:t xml:space="preserve"> </w:t>
      </w:r>
      <w:r w:rsidR="000E2DD2" w:rsidRPr="000E2DD2">
        <w:rPr>
          <w:rFonts w:ascii="Times New Roman" w:hAnsi="Times New Roman" w:cs="Times New Roman"/>
          <w:sz w:val="24"/>
          <w:szCs w:val="24"/>
          <w:lang w:eastAsia="fr-FR"/>
        </w:rPr>
        <w:t>И</w:t>
      </w:r>
      <w:r w:rsidR="000E2DD2">
        <w:rPr>
          <w:rFonts w:ascii="Times New Roman" w:hAnsi="Times New Roman" w:cs="Times New Roman"/>
          <w:sz w:val="24"/>
          <w:szCs w:val="24"/>
          <w:lang w:eastAsia="fr-FR"/>
        </w:rPr>
        <w:t xml:space="preserve">зменението относно облагаемия оборот от </w:t>
      </w:r>
      <w:r w:rsidR="000E2DD2" w:rsidRPr="00E43A4A">
        <w:rPr>
          <w:rFonts w:ascii="Times New Roman" w:hAnsi="Times New Roman" w:cs="Times New Roman"/>
          <w:b/>
          <w:color w:val="000000" w:themeColor="text1"/>
          <w:sz w:val="24"/>
          <w:szCs w:val="24"/>
        </w:rPr>
        <w:t>1</w:t>
      </w:r>
      <w:r w:rsidR="000E2DD2">
        <w:rPr>
          <w:rFonts w:ascii="Times New Roman" w:hAnsi="Times New Roman" w:cs="Times New Roman"/>
          <w:b/>
          <w:color w:val="000000" w:themeColor="text1"/>
          <w:sz w:val="24"/>
          <w:szCs w:val="24"/>
        </w:rPr>
        <w:t>00</w:t>
      </w:r>
      <w:r w:rsidR="000E2DD2" w:rsidRPr="00E43A4A">
        <w:rPr>
          <w:rFonts w:ascii="Times New Roman" w:hAnsi="Times New Roman" w:cs="Times New Roman"/>
          <w:b/>
          <w:color w:val="000000" w:themeColor="text1"/>
          <w:sz w:val="24"/>
          <w:szCs w:val="24"/>
        </w:rPr>
        <w:t xml:space="preserve"> 000 лв.</w:t>
      </w:r>
      <w:r w:rsidR="000E2DD2" w:rsidRPr="000E2DD2">
        <w:rPr>
          <w:rFonts w:ascii="Times New Roman" w:hAnsi="Times New Roman" w:cs="Times New Roman"/>
          <w:color w:val="000000" w:themeColor="text1"/>
          <w:sz w:val="24"/>
          <w:szCs w:val="24"/>
        </w:rPr>
        <w:t xml:space="preserve"> в ал. </w:t>
      </w:r>
      <w:r w:rsidR="000E2DD2">
        <w:rPr>
          <w:rFonts w:ascii="Times New Roman" w:hAnsi="Times New Roman" w:cs="Times New Roman"/>
          <w:color w:val="000000" w:themeColor="text1"/>
          <w:sz w:val="24"/>
          <w:szCs w:val="24"/>
        </w:rPr>
        <w:t xml:space="preserve">1 на чл. 96 от ЗДДС, прието с </w:t>
      </w:r>
      <w:r w:rsidR="000E2DD2" w:rsidRPr="00CF0776">
        <w:rPr>
          <w:rFonts w:ascii="Times New Roman" w:hAnsi="Times New Roman" w:cs="Times New Roman"/>
          <w:color w:val="000000" w:themeColor="text1"/>
          <w:sz w:val="24"/>
          <w:szCs w:val="24"/>
        </w:rPr>
        <w:t>ДВ</w:t>
      </w:r>
      <w:r w:rsidR="000E2DD2">
        <w:rPr>
          <w:rFonts w:ascii="Times New Roman" w:hAnsi="Times New Roman" w:cs="Times New Roman"/>
          <w:color w:val="000000" w:themeColor="text1"/>
          <w:sz w:val="24"/>
          <w:szCs w:val="24"/>
        </w:rPr>
        <w:t xml:space="preserve"> -</w:t>
      </w:r>
      <w:r w:rsidR="000E2DD2" w:rsidRPr="00CF0776">
        <w:rPr>
          <w:rFonts w:ascii="Times New Roman" w:hAnsi="Times New Roman" w:cs="Times New Roman"/>
          <w:color w:val="000000" w:themeColor="text1"/>
          <w:sz w:val="24"/>
          <w:szCs w:val="24"/>
        </w:rPr>
        <w:t xml:space="preserve"> бр. </w:t>
      </w:r>
      <w:r w:rsidR="000E2DD2">
        <w:rPr>
          <w:rFonts w:ascii="Times New Roman" w:hAnsi="Times New Roman" w:cs="Times New Roman"/>
          <w:color w:val="000000" w:themeColor="text1"/>
          <w:sz w:val="24"/>
          <w:szCs w:val="24"/>
        </w:rPr>
        <w:t>26 от 2025</w:t>
      </w:r>
      <w:r w:rsidR="000E2DD2" w:rsidRPr="00CF0776">
        <w:rPr>
          <w:rFonts w:ascii="Times New Roman" w:hAnsi="Times New Roman" w:cs="Times New Roman"/>
          <w:color w:val="000000" w:themeColor="text1"/>
          <w:sz w:val="24"/>
          <w:szCs w:val="24"/>
        </w:rPr>
        <w:t xml:space="preserve"> г.</w:t>
      </w:r>
      <w:r w:rsidR="000E2DD2">
        <w:rPr>
          <w:rFonts w:ascii="Times New Roman" w:hAnsi="Times New Roman" w:cs="Times New Roman"/>
          <w:color w:val="000000" w:themeColor="text1"/>
          <w:sz w:val="24"/>
          <w:szCs w:val="24"/>
        </w:rPr>
        <w:t xml:space="preserve">, влиза в сила </w:t>
      </w:r>
      <w:r w:rsidR="000E2DD2" w:rsidRPr="00CF0776">
        <w:rPr>
          <w:rFonts w:ascii="Times New Roman" w:hAnsi="Times New Roman" w:cs="Times New Roman"/>
          <w:color w:val="000000" w:themeColor="text1"/>
          <w:sz w:val="24"/>
          <w:szCs w:val="24"/>
        </w:rPr>
        <w:t xml:space="preserve">от </w:t>
      </w:r>
      <w:r w:rsidR="000E2DD2" w:rsidRPr="00CF0776">
        <w:rPr>
          <w:rFonts w:ascii="Times New Roman" w:hAnsi="Times New Roman" w:cs="Times New Roman"/>
          <w:b/>
          <w:color w:val="000000" w:themeColor="text1"/>
          <w:sz w:val="24"/>
          <w:szCs w:val="24"/>
        </w:rPr>
        <w:t xml:space="preserve">1 </w:t>
      </w:r>
      <w:r w:rsidRPr="00E43A4A">
        <w:rPr>
          <w:rFonts w:ascii="Times New Roman" w:hAnsi="Times New Roman" w:cs="Times New Roman"/>
          <w:b/>
          <w:color w:val="000000" w:themeColor="text1"/>
          <w:sz w:val="24"/>
          <w:szCs w:val="24"/>
        </w:rPr>
        <w:t>април 2025 г.</w:t>
      </w:r>
    </w:p>
    <w:p w14:paraId="2820C2F5" w14:textId="53250CCE" w:rsidR="00AB43A6" w:rsidRDefault="00AB43A6" w:rsidP="00AB43A6">
      <w:pPr>
        <w:spacing w:line="360" w:lineRule="auto"/>
        <w:ind w:right="-113" w:firstLine="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Относно </w:t>
      </w:r>
      <w:r w:rsidRPr="00307797">
        <w:rPr>
          <w:rFonts w:ascii="Times New Roman" w:hAnsi="Times New Roman" w:cs="Times New Roman"/>
          <w:sz w:val="24"/>
          <w:szCs w:val="24"/>
          <w:lang w:val="ru-RU"/>
        </w:rPr>
        <w:t>приложение</w:t>
      </w:r>
      <w:r>
        <w:rPr>
          <w:rFonts w:ascii="Times New Roman" w:hAnsi="Times New Roman" w:cs="Times New Roman"/>
          <w:sz w:val="24"/>
          <w:szCs w:val="24"/>
          <w:lang w:val="ru-RU"/>
        </w:rPr>
        <w:t>то</w:t>
      </w:r>
      <w:r w:rsidRPr="00307797">
        <w:rPr>
          <w:rFonts w:ascii="Times New Roman" w:hAnsi="Times New Roman" w:cs="Times New Roman"/>
          <w:sz w:val="24"/>
          <w:szCs w:val="24"/>
          <w:lang w:val="ru-RU"/>
        </w:rPr>
        <w:t xml:space="preserve"> на разпоредбата на чл. 96, ал. 1 от </w:t>
      </w:r>
      <w:r>
        <w:rPr>
          <w:rFonts w:ascii="Times New Roman" w:hAnsi="Times New Roman" w:cs="Times New Roman"/>
          <w:sz w:val="24"/>
          <w:szCs w:val="24"/>
          <w:lang w:val="ru-RU"/>
        </w:rPr>
        <w:t>ЗДДС</w:t>
      </w:r>
      <w:r w:rsidRPr="00307797">
        <w:rPr>
          <w:rFonts w:ascii="Times New Roman" w:hAnsi="Times New Roman" w:cs="Times New Roman"/>
          <w:sz w:val="24"/>
          <w:szCs w:val="24"/>
          <w:lang w:val="ru-RU"/>
        </w:rPr>
        <w:t xml:space="preserve">, изм. </w:t>
      </w:r>
      <w:r w:rsidR="005705C6">
        <w:rPr>
          <w:rFonts w:ascii="Times New Roman" w:hAnsi="Times New Roman" w:cs="Times New Roman"/>
          <w:sz w:val="24"/>
          <w:szCs w:val="24"/>
          <w:lang w:val="ru-RU"/>
        </w:rPr>
        <w:t>с</w:t>
      </w:r>
      <w:r>
        <w:rPr>
          <w:rFonts w:ascii="Times New Roman" w:hAnsi="Times New Roman" w:cs="Times New Roman"/>
          <w:sz w:val="24"/>
          <w:szCs w:val="24"/>
          <w:lang w:val="ru-RU"/>
        </w:rPr>
        <w:t xml:space="preserve"> </w:t>
      </w:r>
      <w:r w:rsidRPr="00307797">
        <w:rPr>
          <w:rFonts w:ascii="Times New Roman" w:hAnsi="Times New Roman" w:cs="Times New Roman"/>
          <w:sz w:val="24"/>
          <w:szCs w:val="24"/>
          <w:lang w:val="ru-RU"/>
        </w:rPr>
        <w:t xml:space="preserve">ДВ, бр. 26 от 27.03.2025 г., във връзка с </w:t>
      </w:r>
      <w:r>
        <w:rPr>
          <w:rFonts w:ascii="Times New Roman" w:hAnsi="Times New Roman" w:cs="Times New Roman"/>
          <w:sz w:val="24"/>
          <w:szCs w:val="24"/>
          <w:lang w:val="ru-RU"/>
        </w:rPr>
        <w:t xml:space="preserve">цитираната </w:t>
      </w:r>
      <w:r w:rsidRPr="00307797">
        <w:rPr>
          <w:rFonts w:ascii="Times New Roman" w:hAnsi="Times New Roman" w:cs="Times New Roman"/>
          <w:sz w:val="24"/>
          <w:szCs w:val="24"/>
          <w:lang w:val="ru-RU"/>
        </w:rPr>
        <w:t>промяна на прага за задължителна регистрация по закона от 1 април 2025 г</w:t>
      </w:r>
      <w:bookmarkStart w:id="0" w:name="_GoBack"/>
      <w:bookmarkEnd w:id="0"/>
      <w:r w:rsidRPr="00307797">
        <w:rPr>
          <w:rFonts w:ascii="Times New Roman" w:hAnsi="Times New Roman" w:cs="Times New Roman"/>
          <w:sz w:val="24"/>
          <w:szCs w:val="24"/>
          <w:lang w:val="ru-RU"/>
        </w:rPr>
        <w:t>.</w:t>
      </w:r>
      <w:r>
        <w:rPr>
          <w:rFonts w:ascii="Times New Roman" w:hAnsi="Times New Roman" w:cs="Times New Roman"/>
          <w:sz w:val="24"/>
          <w:szCs w:val="24"/>
          <w:lang w:val="ru-RU"/>
        </w:rPr>
        <w:t xml:space="preserve">, на основание чл. 10, ал. 1, т. 10 от </w:t>
      </w:r>
      <w:r w:rsidRPr="00307797">
        <w:rPr>
          <w:rFonts w:ascii="Times New Roman" w:hAnsi="Times New Roman" w:cs="Times New Roman"/>
          <w:b/>
          <w:i/>
          <w:sz w:val="24"/>
          <w:szCs w:val="24"/>
          <w:lang w:val="ru-RU"/>
        </w:rPr>
        <w:t>Закона за Национална</w:t>
      </w:r>
      <w:r w:rsidR="009D4C50">
        <w:rPr>
          <w:rFonts w:ascii="Times New Roman" w:hAnsi="Times New Roman" w:cs="Times New Roman"/>
          <w:b/>
          <w:i/>
          <w:sz w:val="24"/>
          <w:szCs w:val="24"/>
          <w:lang w:val="ru-RU"/>
        </w:rPr>
        <w:t>та</w:t>
      </w:r>
      <w:r w:rsidRPr="00307797">
        <w:rPr>
          <w:rFonts w:ascii="Times New Roman" w:hAnsi="Times New Roman" w:cs="Times New Roman"/>
          <w:b/>
          <w:i/>
          <w:sz w:val="24"/>
          <w:szCs w:val="24"/>
          <w:lang w:val="ru-RU"/>
        </w:rPr>
        <w:t xml:space="preserve"> агенция за приходите</w:t>
      </w:r>
      <w:r>
        <w:rPr>
          <w:rFonts w:ascii="Times New Roman" w:hAnsi="Times New Roman" w:cs="Times New Roman"/>
          <w:sz w:val="24"/>
          <w:szCs w:val="24"/>
          <w:lang w:val="ru-RU"/>
        </w:rPr>
        <w:t xml:space="preserve"> от изпълнителния директор е издадено становище с изх. № 60-30-880/31.03.2025 г. до органите по приходите.</w:t>
      </w:r>
    </w:p>
    <w:bookmarkStart w:id="1" w:name="_MON_1814255751"/>
    <w:bookmarkEnd w:id="1"/>
    <w:p w14:paraId="0BE409A6" w14:textId="56246B93" w:rsidR="00AB43A6" w:rsidRPr="00307797" w:rsidRDefault="003375B2" w:rsidP="003375B2">
      <w:pPr>
        <w:spacing w:line="360" w:lineRule="auto"/>
        <w:ind w:right="-113" w:firstLine="7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object w:dxaOrig="1520" w:dyaOrig="987" w14:anchorId="4E3FC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814697789" r:id="rId9">
            <o:FieldCodes>\s</o:FieldCodes>
          </o:OLEObject>
        </w:object>
      </w:r>
    </w:p>
    <w:p w14:paraId="74BD9597" w14:textId="77777777" w:rsidR="00AB43A6" w:rsidRPr="00E43A4A" w:rsidRDefault="00AB43A6" w:rsidP="004106CA">
      <w:pPr>
        <w:spacing w:line="360" w:lineRule="auto"/>
        <w:ind w:right="-113" w:firstLine="708"/>
        <w:jc w:val="both"/>
        <w:rPr>
          <w:rFonts w:ascii="Times New Roman" w:hAnsi="Times New Roman" w:cs="Times New Roman"/>
          <w:color w:val="000000" w:themeColor="text1"/>
          <w:sz w:val="24"/>
          <w:szCs w:val="24"/>
        </w:rPr>
      </w:pPr>
    </w:p>
    <w:p w14:paraId="27FB0279" w14:textId="12E746A9" w:rsidR="004106CA" w:rsidRPr="00063B2E" w:rsidRDefault="004106CA" w:rsidP="007B3A09">
      <w:pPr>
        <w:tabs>
          <w:tab w:val="left" w:pos="851"/>
          <w:tab w:val="left" w:pos="1276"/>
        </w:tabs>
        <w:spacing w:line="360" w:lineRule="auto"/>
        <w:ind w:firstLine="709"/>
        <w:jc w:val="both"/>
        <w:rPr>
          <w:rFonts w:ascii="Times New Roman" w:hAnsi="Times New Roman" w:cs="Times New Roman"/>
          <w:i/>
          <w:sz w:val="24"/>
          <w:szCs w:val="24"/>
          <w:lang w:eastAsia="fr-FR"/>
        </w:rPr>
      </w:pPr>
    </w:p>
    <w:p w14:paraId="242899A7" w14:textId="7AC3E9B6" w:rsidR="000766EC" w:rsidRDefault="00E260A7" w:rsidP="00A97B86">
      <w:pPr>
        <w:spacing w:line="360" w:lineRule="auto"/>
        <w:ind w:right="-113"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1.2.1.2.</w:t>
      </w:r>
      <w:r w:rsidR="009334B5" w:rsidRPr="009334B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чл. 97 от ЗДДС</w:t>
      </w:r>
      <w:r w:rsidR="000766EC" w:rsidRPr="004F325D">
        <w:rPr>
          <w:rFonts w:ascii="Times New Roman" w:hAnsi="Times New Roman" w:cs="Times New Roman"/>
          <w:color w:val="000000" w:themeColor="text1"/>
          <w:sz w:val="24"/>
          <w:szCs w:val="24"/>
        </w:rPr>
        <w:t xml:space="preserve"> – </w:t>
      </w:r>
      <w:r w:rsidR="000766EC" w:rsidRPr="00A97B86">
        <w:rPr>
          <w:rFonts w:ascii="Times New Roman" w:hAnsi="Times New Roman" w:cs="Times New Roman"/>
          <w:color w:val="000000" w:themeColor="text1"/>
          <w:sz w:val="24"/>
          <w:szCs w:val="24"/>
        </w:rPr>
        <w:t>лице, установено в друга държава членка, което не е установено на територията на страната и извършва облагаеми доставки на стоки, които се монтират или инсталират на територията на страната от или за негова сметка</w:t>
      </w:r>
      <w:r w:rsidR="000766EC" w:rsidRPr="0048446E">
        <w:rPr>
          <w:rFonts w:ascii="Times New Roman" w:hAnsi="Times New Roman" w:cs="Times New Roman"/>
          <w:color w:val="000000" w:themeColor="text1"/>
          <w:sz w:val="24"/>
          <w:szCs w:val="24"/>
        </w:rPr>
        <w:t xml:space="preserve"> и</w:t>
      </w:r>
      <w:r w:rsidR="000766EC" w:rsidRPr="00A97B86">
        <w:rPr>
          <w:rFonts w:ascii="Times New Roman" w:hAnsi="Times New Roman" w:cs="Times New Roman"/>
          <w:color w:val="000000" w:themeColor="text1"/>
          <w:sz w:val="24"/>
          <w:szCs w:val="24"/>
        </w:rPr>
        <w:t xml:space="preserve"> получателят по доставката </w:t>
      </w:r>
      <w:r w:rsidR="000766EC" w:rsidRPr="0048446E">
        <w:rPr>
          <w:rFonts w:ascii="Times New Roman" w:hAnsi="Times New Roman" w:cs="Times New Roman"/>
          <w:color w:val="000000" w:themeColor="text1"/>
          <w:sz w:val="24"/>
          <w:szCs w:val="24"/>
        </w:rPr>
        <w:t xml:space="preserve">не </w:t>
      </w:r>
      <w:r w:rsidR="000766EC" w:rsidRPr="00A97B86">
        <w:rPr>
          <w:rFonts w:ascii="Times New Roman" w:hAnsi="Times New Roman" w:cs="Times New Roman"/>
          <w:color w:val="000000" w:themeColor="text1"/>
          <w:sz w:val="24"/>
          <w:szCs w:val="24"/>
        </w:rPr>
        <w:t>е регистрирано по закон</w:t>
      </w:r>
      <w:r w:rsidR="000766EC" w:rsidRPr="0048446E">
        <w:rPr>
          <w:rFonts w:ascii="Times New Roman" w:hAnsi="Times New Roman" w:cs="Times New Roman"/>
          <w:color w:val="000000" w:themeColor="text1"/>
          <w:sz w:val="24"/>
          <w:szCs w:val="24"/>
        </w:rPr>
        <w:t>а</w:t>
      </w:r>
      <w:r w:rsidR="000766EC" w:rsidRPr="00A97B86">
        <w:rPr>
          <w:rFonts w:ascii="Times New Roman" w:hAnsi="Times New Roman" w:cs="Times New Roman"/>
          <w:color w:val="000000" w:themeColor="text1"/>
          <w:sz w:val="24"/>
          <w:szCs w:val="24"/>
        </w:rPr>
        <w:t xml:space="preserve"> лице</w:t>
      </w:r>
      <w:r w:rsidR="000766EC" w:rsidRPr="0048446E">
        <w:rPr>
          <w:rFonts w:ascii="Times New Roman" w:hAnsi="Times New Roman" w:cs="Times New Roman"/>
          <w:color w:val="000000" w:themeColor="text1"/>
          <w:sz w:val="24"/>
          <w:szCs w:val="24"/>
        </w:rPr>
        <w:t>;</w:t>
      </w:r>
    </w:p>
    <w:p w14:paraId="7CD3B03F" w14:textId="128BB247" w:rsidR="0048446E" w:rsidRPr="00662F24" w:rsidRDefault="000766EC" w:rsidP="0048446E">
      <w:pPr>
        <w:spacing w:line="360" w:lineRule="auto"/>
        <w:ind w:right="-113" w:firstLine="709"/>
        <w:jc w:val="both"/>
        <w:rPr>
          <w:rFonts w:ascii="Times New Roman" w:hAnsi="Times New Roman" w:cs="Times New Roman"/>
          <w:color w:val="000000" w:themeColor="text1"/>
          <w:sz w:val="24"/>
          <w:szCs w:val="24"/>
        </w:rPr>
      </w:pPr>
      <w:r w:rsidRPr="00662F24">
        <w:rPr>
          <w:rFonts w:ascii="Times New Roman" w:hAnsi="Times New Roman" w:cs="Times New Roman"/>
          <w:color w:val="000000" w:themeColor="text1"/>
          <w:sz w:val="24"/>
          <w:szCs w:val="24"/>
        </w:rPr>
        <w:t xml:space="preserve">1.2.1.3. чл. </w:t>
      </w:r>
      <w:r w:rsidR="0048446E" w:rsidRPr="00662F24">
        <w:rPr>
          <w:rFonts w:ascii="Times New Roman" w:hAnsi="Times New Roman" w:cs="Times New Roman"/>
          <w:color w:val="000000" w:themeColor="text1"/>
          <w:sz w:val="24"/>
          <w:szCs w:val="24"/>
        </w:rPr>
        <w:t>97б от ЗДДС (доп.</w:t>
      </w:r>
      <w:r w:rsidR="0081381D" w:rsidRPr="00662F24">
        <w:rPr>
          <w:rFonts w:ascii="Times New Roman" w:hAnsi="Times New Roman" w:cs="Times New Roman"/>
          <w:color w:val="000000" w:themeColor="text1"/>
          <w:sz w:val="24"/>
          <w:szCs w:val="24"/>
        </w:rPr>
        <w:t xml:space="preserve"> в чл. 108, ал. 1, т. 1 от ЗДДС</w:t>
      </w:r>
      <w:r w:rsidR="0048446E" w:rsidRPr="00662F24">
        <w:rPr>
          <w:rFonts w:ascii="Times New Roman" w:hAnsi="Times New Roman" w:cs="Times New Roman"/>
          <w:color w:val="000000" w:themeColor="text1"/>
          <w:sz w:val="24"/>
          <w:szCs w:val="24"/>
        </w:rPr>
        <w:t xml:space="preserve"> - ДВ, бр. 105/2014 г., в сила от 01.01.2015 г.) – данъчно задължено лице, което не е установено на територията на страната и извършва доставки на далекосъобщителни услуги, услуги за радио- и телевизионно излъчване или услуги, извършвани по електронен път, с получатели - данъчно незадължени лица, които са установени или имат постоянен адрес, или обичайно пребивават в страната, когато:</w:t>
      </w:r>
    </w:p>
    <w:p w14:paraId="601D57B9" w14:textId="6944E923" w:rsidR="0048446E" w:rsidRPr="00662F24" w:rsidRDefault="0048446E" w:rsidP="0048446E">
      <w:pPr>
        <w:spacing w:line="360" w:lineRule="auto"/>
        <w:ind w:right="-113" w:firstLine="709"/>
        <w:jc w:val="both"/>
        <w:rPr>
          <w:rFonts w:ascii="Times New Roman" w:hAnsi="Times New Roman" w:cs="Times New Roman"/>
          <w:color w:val="000000" w:themeColor="text1"/>
          <w:sz w:val="24"/>
          <w:szCs w:val="24"/>
        </w:rPr>
      </w:pPr>
      <w:r w:rsidRPr="00662F24">
        <w:rPr>
          <w:rFonts w:ascii="Times New Roman" w:hAnsi="Times New Roman" w:cs="Times New Roman"/>
          <w:color w:val="000000" w:themeColor="text1"/>
          <w:sz w:val="24"/>
          <w:szCs w:val="24"/>
        </w:rPr>
        <w:t xml:space="preserve">- не е регистрирано на основание чл. 154 от ЗДДС или в друга държава членка за прилагане на режим извън Съюза или на режим в Съюза, </w:t>
      </w:r>
      <w:r w:rsidR="0081381D" w:rsidRPr="00662F24">
        <w:rPr>
          <w:rFonts w:ascii="Times New Roman" w:hAnsi="Times New Roman" w:cs="Times New Roman"/>
          <w:color w:val="000000" w:themeColor="text1"/>
          <w:sz w:val="24"/>
          <w:szCs w:val="24"/>
        </w:rPr>
        <w:t xml:space="preserve">включително, когато </w:t>
      </w:r>
      <w:r w:rsidRPr="00662F24">
        <w:rPr>
          <w:rFonts w:ascii="Times New Roman" w:hAnsi="Times New Roman" w:cs="Times New Roman"/>
          <w:color w:val="000000" w:themeColor="text1"/>
          <w:sz w:val="24"/>
          <w:szCs w:val="24"/>
        </w:rPr>
        <w:t>е получило отказ за регистрация за прилагане на съответния режим, както и когато на лицето е прекратена регистрация за прилагане на някой от тези специални режими;</w:t>
      </w:r>
    </w:p>
    <w:p w14:paraId="60BB3157" w14:textId="12BFD47E" w:rsidR="0048446E" w:rsidRPr="00662F24" w:rsidRDefault="0048446E" w:rsidP="0048446E">
      <w:pPr>
        <w:spacing w:line="360" w:lineRule="auto"/>
        <w:ind w:right="-113" w:firstLine="709"/>
        <w:jc w:val="both"/>
        <w:rPr>
          <w:rFonts w:ascii="Times New Roman" w:hAnsi="Times New Roman" w:cs="Times New Roman"/>
          <w:color w:val="000000" w:themeColor="text1"/>
          <w:sz w:val="24"/>
          <w:szCs w:val="24"/>
        </w:rPr>
      </w:pPr>
      <w:r w:rsidRPr="00662F24">
        <w:rPr>
          <w:rFonts w:ascii="Times New Roman" w:hAnsi="Times New Roman" w:cs="Times New Roman"/>
          <w:color w:val="000000" w:themeColor="text1"/>
          <w:sz w:val="24"/>
          <w:szCs w:val="24"/>
        </w:rPr>
        <w:t>- не е регистрирано на основание чл. 96, 97, 98 или чл. 100, ал. 1 и 3 от ЗДДС;</w:t>
      </w:r>
    </w:p>
    <w:p w14:paraId="50BC2818" w14:textId="4CB85471" w:rsidR="000766EC" w:rsidRPr="00662F24" w:rsidRDefault="0048446E" w:rsidP="00A97B86">
      <w:pPr>
        <w:spacing w:line="360" w:lineRule="auto"/>
        <w:ind w:right="-113" w:firstLine="709"/>
        <w:jc w:val="both"/>
        <w:rPr>
          <w:rFonts w:ascii="Times New Roman" w:hAnsi="Times New Roman" w:cs="Times New Roman"/>
          <w:color w:val="000000" w:themeColor="text1"/>
          <w:sz w:val="24"/>
          <w:szCs w:val="24"/>
        </w:rPr>
      </w:pPr>
      <w:r w:rsidRPr="00662F24">
        <w:rPr>
          <w:rFonts w:ascii="Times New Roman" w:hAnsi="Times New Roman" w:cs="Times New Roman"/>
          <w:color w:val="000000" w:themeColor="text1"/>
          <w:sz w:val="24"/>
          <w:szCs w:val="24"/>
        </w:rPr>
        <w:t>- доставките са с място на изпълнение на територията на страната</w:t>
      </w:r>
      <w:r w:rsidR="0081381D" w:rsidRPr="00662F24">
        <w:rPr>
          <w:rFonts w:ascii="Times New Roman" w:hAnsi="Times New Roman" w:cs="Times New Roman"/>
          <w:color w:val="000000" w:themeColor="text1"/>
          <w:sz w:val="24"/>
          <w:szCs w:val="24"/>
        </w:rPr>
        <w:t xml:space="preserve"> </w:t>
      </w:r>
      <w:r w:rsidRPr="00662F24">
        <w:rPr>
          <w:rFonts w:ascii="Times New Roman" w:hAnsi="Times New Roman" w:cs="Times New Roman"/>
          <w:color w:val="000000" w:themeColor="text1"/>
          <w:sz w:val="24"/>
          <w:szCs w:val="24"/>
        </w:rPr>
        <w:t>(нова - ДВ, бр. 98 от 2018 г., в сила от 01.01.2019 г.)</w:t>
      </w:r>
      <w:r w:rsidR="0081381D" w:rsidRPr="00662F24">
        <w:rPr>
          <w:rFonts w:ascii="Times New Roman" w:hAnsi="Times New Roman" w:cs="Times New Roman"/>
          <w:color w:val="000000" w:themeColor="text1"/>
          <w:sz w:val="24"/>
          <w:szCs w:val="24"/>
        </w:rPr>
        <w:t>;</w:t>
      </w:r>
    </w:p>
    <w:p w14:paraId="07BCFE30" w14:textId="2495A051" w:rsidR="0081381D" w:rsidRDefault="000766EC" w:rsidP="00A97B86">
      <w:pPr>
        <w:spacing w:line="360" w:lineRule="auto"/>
        <w:ind w:right="-113" w:firstLine="709"/>
        <w:jc w:val="both"/>
        <w:rPr>
          <w:rFonts w:ascii="Times New Roman" w:hAnsi="Times New Roman" w:cs="Times New Roman"/>
          <w:color w:val="000000" w:themeColor="text1"/>
          <w:sz w:val="24"/>
          <w:szCs w:val="24"/>
        </w:rPr>
      </w:pPr>
      <w:r w:rsidRPr="00662F24">
        <w:rPr>
          <w:rFonts w:ascii="Times New Roman" w:hAnsi="Times New Roman" w:cs="Times New Roman"/>
          <w:color w:val="000000" w:themeColor="text1"/>
          <w:sz w:val="24"/>
          <w:szCs w:val="24"/>
        </w:rPr>
        <w:t xml:space="preserve">1.2.1.4. </w:t>
      </w:r>
      <w:r w:rsidR="0081381D" w:rsidRPr="00662F24">
        <w:rPr>
          <w:rFonts w:ascii="Times New Roman" w:hAnsi="Times New Roman" w:cs="Times New Roman"/>
          <w:color w:val="000000" w:themeColor="text1"/>
          <w:sz w:val="24"/>
          <w:szCs w:val="24"/>
        </w:rPr>
        <w:t>чл. 98, ал. 3 от ЗДДС – данъчно задължено лице, което извършва доставка на акцизни стоки за лична консумация на физическо лице, което не е едноличен търговец, с място на изпълнение на територията на страната съгласно чл. 20, ал. 4 от ЗДДС при условията на дистанционна продажба по чл. 14 от ЗДДС</w:t>
      </w:r>
      <w:r w:rsidR="00662F24" w:rsidRPr="00662F24">
        <w:rPr>
          <w:rFonts w:ascii="Times New Roman" w:hAnsi="Times New Roman" w:cs="Times New Roman"/>
          <w:color w:val="000000" w:themeColor="text1"/>
          <w:sz w:val="24"/>
          <w:szCs w:val="24"/>
        </w:rPr>
        <w:t xml:space="preserve"> –</w:t>
      </w:r>
      <w:r w:rsidR="009334B5" w:rsidRPr="009334B5">
        <w:rPr>
          <w:rFonts w:ascii="Times New Roman" w:hAnsi="Times New Roman" w:cs="Times New Roman"/>
          <w:color w:val="000000" w:themeColor="text1"/>
          <w:sz w:val="24"/>
          <w:szCs w:val="24"/>
        </w:rPr>
        <w:t xml:space="preserve"> </w:t>
      </w:r>
      <w:r w:rsidR="00662F24" w:rsidRPr="00E45B00">
        <w:rPr>
          <w:rFonts w:ascii="Times New Roman" w:hAnsi="Times New Roman" w:cs="Times New Roman"/>
          <w:b/>
          <w:color w:val="000000" w:themeColor="text1"/>
          <w:sz w:val="24"/>
          <w:szCs w:val="24"/>
        </w:rPr>
        <w:t>чл.</w:t>
      </w:r>
      <w:r w:rsidR="005B18C2" w:rsidRPr="00E45B00">
        <w:rPr>
          <w:rFonts w:ascii="Times New Roman" w:hAnsi="Times New Roman" w:cs="Times New Roman"/>
          <w:b/>
          <w:color w:val="000000" w:themeColor="text1"/>
          <w:sz w:val="24"/>
          <w:szCs w:val="24"/>
        </w:rPr>
        <w:t xml:space="preserve"> 97б и чл. 98, ал. 3 от текста на чл. 108, ал. 1, т. 1 от ЗДДС са заличени </w:t>
      </w:r>
      <w:r w:rsidR="00795817">
        <w:rPr>
          <w:rFonts w:ascii="Times New Roman" w:hAnsi="Times New Roman" w:cs="Times New Roman"/>
          <w:b/>
          <w:color w:val="000000" w:themeColor="text1"/>
          <w:sz w:val="24"/>
          <w:szCs w:val="24"/>
        </w:rPr>
        <w:t>(</w:t>
      </w:r>
      <w:r w:rsidR="005B18C2" w:rsidRPr="00E45B00">
        <w:rPr>
          <w:rFonts w:ascii="Times New Roman" w:hAnsi="Times New Roman" w:cs="Times New Roman"/>
          <w:b/>
          <w:color w:val="000000" w:themeColor="text1"/>
          <w:sz w:val="24"/>
          <w:szCs w:val="24"/>
        </w:rPr>
        <w:t>ДВ, бр. 104 от 2020 г., в сила от 01.07.2021 г.</w:t>
      </w:r>
      <w:r w:rsidR="00795817">
        <w:rPr>
          <w:rFonts w:ascii="Times New Roman" w:hAnsi="Times New Roman" w:cs="Times New Roman"/>
          <w:b/>
          <w:color w:val="000000" w:themeColor="text1"/>
          <w:sz w:val="24"/>
          <w:szCs w:val="24"/>
        </w:rPr>
        <w:t>)</w:t>
      </w:r>
      <w:r w:rsidR="005B18C2" w:rsidRPr="00E45B00">
        <w:rPr>
          <w:rFonts w:ascii="Times New Roman" w:hAnsi="Times New Roman" w:cs="Times New Roman"/>
          <w:b/>
          <w:color w:val="000000" w:themeColor="text1"/>
          <w:sz w:val="24"/>
          <w:szCs w:val="24"/>
        </w:rPr>
        <w:t>,</w:t>
      </w:r>
      <w:r w:rsidR="005B18C2">
        <w:rPr>
          <w:rFonts w:ascii="Times New Roman" w:hAnsi="Times New Roman" w:cs="Times New Roman"/>
          <w:color w:val="000000" w:themeColor="text1"/>
          <w:sz w:val="24"/>
          <w:szCs w:val="24"/>
        </w:rPr>
        <w:t xml:space="preserve"> </w:t>
      </w:r>
      <w:r w:rsidR="009334B5" w:rsidRPr="009334B5">
        <w:rPr>
          <w:rFonts w:ascii="Times New Roman" w:hAnsi="Times New Roman" w:cs="Times New Roman"/>
          <w:color w:val="000000" w:themeColor="text1"/>
          <w:sz w:val="24"/>
          <w:szCs w:val="24"/>
        </w:rPr>
        <w:t xml:space="preserve">или </w:t>
      </w:r>
    </w:p>
    <w:p w14:paraId="3EC5C4F5" w14:textId="1DE13E76" w:rsidR="003022F4" w:rsidRPr="00A97B86" w:rsidRDefault="0081381D" w:rsidP="00A97B86">
      <w:pPr>
        <w:spacing w:line="360" w:lineRule="auto"/>
        <w:ind w:right="-113"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1.2.1.5. </w:t>
      </w:r>
      <w:r w:rsidR="009334B5" w:rsidRPr="009334B5">
        <w:rPr>
          <w:rFonts w:ascii="Times New Roman" w:hAnsi="Times New Roman" w:cs="Times New Roman"/>
          <w:color w:val="000000" w:themeColor="text1"/>
          <w:sz w:val="24"/>
          <w:szCs w:val="24"/>
        </w:rPr>
        <w:t>чл. 100, ал. 1 от ЗДДС</w:t>
      </w:r>
      <w:r>
        <w:rPr>
          <w:rFonts w:ascii="Times New Roman" w:hAnsi="Times New Roman" w:cs="Times New Roman"/>
          <w:color w:val="000000" w:themeColor="text1"/>
          <w:sz w:val="24"/>
          <w:szCs w:val="24"/>
        </w:rPr>
        <w:t xml:space="preserve"> – </w:t>
      </w:r>
      <w:r w:rsidR="00774DA4">
        <w:rPr>
          <w:rFonts w:ascii="Times New Roman" w:hAnsi="Times New Roman" w:cs="Times New Roman"/>
          <w:color w:val="000000" w:themeColor="text1"/>
          <w:sz w:val="24"/>
          <w:szCs w:val="24"/>
        </w:rPr>
        <w:t>в</w:t>
      </w:r>
      <w:r w:rsidR="00774DA4" w:rsidRPr="00774DA4">
        <w:rPr>
          <w:rFonts w:ascii="Times New Roman" w:hAnsi="Times New Roman" w:cs="Times New Roman"/>
          <w:color w:val="000000" w:themeColor="text1"/>
          <w:sz w:val="24"/>
          <w:szCs w:val="24"/>
        </w:rPr>
        <w:t>сяко данъчно задължено лице, за което не са налице условията за задължителна регистрация по чл. 96, ал. 1</w:t>
      </w:r>
      <w:r w:rsidR="00774DA4">
        <w:rPr>
          <w:rFonts w:ascii="Times New Roman" w:hAnsi="Times New Roman" w:cs="Times New Roman"/>
          <w:color w:val="000000" w:themeColor="text1"/>
          <w:sz w:val="24"/>
          <w:szCs w:val="24"/>
        </w:rPr>
        <w:t xml:space="preserve"> от ЗДДС</w:t>
      </w:r>
      <w:r w:rsidR="009334B5" w:rsidRPr="009334B5">
        <w:rPr>
          <w:rFonts w:ascii="Times New Roman" w:hAnsi="Times New Roman" w:cs="Times New Roman"/>
          <w:color w:val="000000" w:themeColor="text1"/>
          <w:sz w:val="24"/>
          <w:szCs w:val="24"/>
        </w:rPr>
        <w:t>. Лица, регистрирани по избор</w:t>
      </w:r>
      <w:r w:rsidR="00774DA4">
        <w:rPr>
          <w:rFonts w:ascii="Times New Roman" w:hAnsi="Times New Roman" w:cs="Times New Roman"/>
          <w:color w:val="000000" w:themeColor="text1"/>
          <w:sz w:val="24"/>
          <w:szCs w:val="24"/>
        </w:rPr>
        <w:t xml:space="preserve"> съгласно чл. 100 от ЗДДС</w:t>
      </w:r>
      <w:r w:rsidR="009334B5" w:rsidRPr="009334B5">
        <w:rPr>
          <w:rFonts w:ascii="Times New Roman" w:hAnsi="Times New Roman" w:cs="Times New Roman"/>
          <w:color w:val="000000" w:themeColor="text1"/>
          <w:sz w:val="24"/>
          <w:szCs w:val="24"/>
        </w:rPr>
        <w:t xml:space="preserve">, нямат право да прекратят регистрацията си по-рано от 12 месеца, </w:t>
      </w:r>
      <w:r w:rsidR="009334B5" w:rsidRPr="00A97B86">
        <w:rPr>
          <w:rFonts w:ascii="Times New Roman" w:hAnsi="Times New Roman" w:cs="Times New Roman"/>
          <w:color w:val="000000" w:themeColor="text1"/>
          <w:sz w:val="24"/>
          <w:szCs w:val="24"/>
        </w:rPr>
        <w:t>считано от началото на календарната година, следваща годината на регистрацията по този закон (чл. 108, ал. 2 от ЗДДС, изм. – ДВ, бр. 98 от 2018 г., в сила от 01.01.2019 г.).</w:t>
      </w:r>
    </w:p>
    <w:p w14:paraId="2F091161" w14:textId="7161C2D2" w:rsidR="008D170E" w:rsidRDefault="004514E3" w:rsidP="00A97B86">
      <w:pPr>
        <w:pStyle w:val="ListParagraph"/>
        <w:spacing w:line="360" w:lineRule="auto"/>
        <w:ind w:left="0" w:right="-11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774DA4" w:rsidRPr="00662F24">
        <w:rPr>
          <w:rFonts w:ascii="Times New Roman" w:hAnsi="Times New Roman" w:cs="Times New Roman"/>
          <w:color w:val="000000" w:themeColor="text1"/>
          <w:sz w:val="24"/>
          <w:szCs w:val="24"/>
        </w:rPr>
        <w:t>1.</w:t>
      </w:r>
      <w:r w:rsidR="003022F4" w:rsidRPr="00662F24">
        <w:rPr>
          <w:rFonts w:ascii="Times New Roman" w:hAnsi="Times New Roman" w:cs="Times New Roman"/>
          <w:color w:val="000000" w:themeColor="text1"/>
          <w:sz w:val="24"/>
          <w:szCs w:val="24"/>
        </w:rPr>
        <w:t>2.</w:t>
      </w:r>
      <w:r w:rsidR="00774DA4" w:rsidRPr="00662F24">
        <w:rPr>
          <w:rFonts w:ascii="Times New Roman" w:hAnsi="Times New Roman" w:cs="Times New Roman"/>
          <w:color w:val="000000" w:themeColor="text1"/>
          <w:sz w:val="24"/>
          <w:szCs w:val="24"/>
        </w:rPr>
        <w:t>2.</w:t>
      </w:r>
      <w:r w:rsidR="003022F4" w:rsidRPr="00662F24">
        <w:rPr>
          <w:rFonts w:ascii="Times New Roman" w:hAnsi="Times New Roman" w:cs="Times New Roman"/>
          <w:color w:val="000000" w:themeColor="text1"/>
          <w:sz w:val="24"/>
          <w:szCs w:val="24"/>
        </w:rPr>
        <w:t xml:space="preserve"> за лице, регистрирано на основание </w:t>
      </w:r>
      <w:r w:rsidR="006F004E" w:rsidRPr="00662F24">
        <w:rPr>
          <w:rFonts w:ascii="Times New Roman" w:hAnsi="Times New Roman" w:cs="Times New Roman"/>
          <w:color w:val="000000" w:themeColor="text1"/>
          <w:sz w:val="24"/>
          <w:szCs w:val="24"/>
        </w:rPr>
        <w:t xml:space="preserve">чл. 98, ал. 2 или чл. 100, ал. 3 от ЗДДС </w:t>
      </w:r>
      <w:r w:rsidR="003022F4" w:rsidRPr="00662F24">
        <w:rPr>
          <w:rFonts w:ascii="Times New Roman" w:hAnsi="Times New Roman" w:cs="Times New Roman"/>
          <w:color w:val="000000" w:themeColor="text1"/>
          <w:sz w:val="24"/>
          <w:szCs w:val="24"/>
        </w:rPr>
        <w:t>(</w:t>
      </w:r>
      <w:r w:rsidR="006F004E" w:rsidRPr="00662F24">
        <w:rPr>
          <w:rFonts w:ascii="Times New Roman" w:hAnsi="Times New Roman" w:cs="Times New Roman"/>
          <w:color w:val="000000" w:themeColor="text1"/>
          <w:sz w:val="24"/>
          <w:szCs w:val="24"/>
        </w:rPr>
        <w:t>дистанционни продажби</w:t>
      </w:r>
      <w:r w:rsidR="003022F4" w:rsidRPr="00662F24">
        <w:rPr>
          <w:rFonts w:ascii="Times New Roman" w:hAnsi="Times New Roman" w:cs="Times New Roman"/>
          <w:color w:val="000000" w:themeColor="text1"/>
          <w:sz w:val="24"/>
          <w:szCs w:val="24"/>
        </w:rPr>
        <w:t xml:space="preserve">), когато за всяка от двете календарни години преди текущата година </w:t>
      </w:r>
      <w:r w:rsidR="003022F4" w:rsidRPr="00662F24">
        <w:rPr>
          <w:rFonts w:ascii="Times New Roman" w:hAnsi="Times New Roman" w:cs="Times New Roman"/>
          <w:color w:val="000000" w:themeColor="text1"/>
          <w:sz w:val="24"/>
          <w:szCs w:val="24"/>
        </w:rPr>
        <w:lastRenderedPageBreak/>
        <w:t>сумата на данъчните основи на извършените доставки при условията на дистанционна продажба на територията на страната (без доставките на акцизни стоки) не надвишава 70 000 лева, и към датата на подаване на заявлението за дерегистрация не е налице основание за задължителна регистрация</w:t>
      </w:r>
      <w:r w:rsidR="00085A13">
        <w:rPr>
          <w:rFonts w:ascii="Times New Roman" w:hAnsi="Times New Roman" w:cs="Times New Roman"/>
          <w:color w:val="000000" w:themeColor="text1"/>
          <w:sz w:val="24"/>
          <w:szCs w:val="24"/>
        </w:rPr>
        <w:t xml:space="preserve"> </w:t>
      </w:r>
      <w:r w:rsidR="00085A13" w:rsidRPr="00E45B00">
        <w:rPr>
          <w:rFonts w:ascii="Times New Roman" w:hAnsi="Times New Roman" w:cs="Times New Roman"/>
          <w:sz w:val="24"/>
          <w:szCs w:val="24"/>
        </w:rPr>
        <w:t>(т. 2 на чл. 108, ал. 1 от ЗДДС</w:t>
      </w:r>
      <w:r w:rsidR="00795817">
        <w:rPr>
          <w:rFonts w:ascii="Times New Roman" w:hAnsi="Times New Roman" w:cs="Times New Roman"/>
          <w:sz w:val="24"/>
          <w:szCs w:val="24"/>
        </w:rPr>
        <w:t xml:space="preserve">, която понастоящем </w:t>
      </w:r>
      <w:r w:rsidR="006B6905" w:rsidRPr="00E45B00">
        <w:rPr>
          <w:rFonts w:ascii="Times New Roman" w:hAnsi="Times New Roman" w:cs="Times New Roman"/>
          <w:b/>
          <w:color w:val="000000" w:themeColor="text1"/>
          <w:sz w:val="24"/>
          <w:szCs w:val="24"/>
        </w:rPr>
        <w:t xml:space="preserve">е отменена </w:t>
      </w:r>
      <w:r w:rsidR="00795817">
        <w:rPr>
          <w:rFonts w:ascii="Times New Roman" w:hAnsi="Times New Roman" w:cs="Times New Roman"/>
          <w:b/>
          <w:color w:val="000000" w:themeColor="text1"/>
          <w:sz w:val="24"/>
          <w:szCs w:val="24"/>
        </w:rPr>
        <w:t xml:space="preserve">- </w:t>
      </w:r>
      <w:r w:rsidR="006B6905" w:rsidRPr="00E45B00">
        <w:rPr>
          <w:rFonts w:ascii="Times New Roman" w:hAnsi="Times New Roman" w:cs="Times New Roman"/>
          <w:b/>
          <w:color w:val="000000" w:themeColor="text1"/>
          <w:sz w:val="24"/>
          <w:szCs w:val="24"/>
        </w:rPr>
        <w:t>ДВ, бр. 104 от 2020 г., в сила от 01.07.2021 г.</w:t>
      </w:r>
      <w:r w:rsidR="00795817" w:rsidRPr="00E45B00">
        <w:rPr>
          <w:rFonts w:ascii="Times New Roman" w:hAnsi="Times New Roman" w:cs="Times New Roman"/>
          <w:color w:val="000000" w:themeColor="text1"/>
          <w:sz w:val="24"/>
          <w:szCs w:val="24"/>
        </w:rPr>
        <w:t>).</w:t>
      </w:r>
      <w:r w:rsidR="005B18C2" w:rsidRPr="00E45B00">
        <w:rPr>
          <w:rFonts w:ascii="Times New Roman" w:hAnsi="Times New Roman" w:cs="Times New Roman"/>
          <w:b/>
          <w:color w:val="000000" w:themeColor="text1"/>
          <w:sz w:val="24"/>
          <w:szCs w:val="24"/>
        </w:rPr>
        <w:t xml:space="preserve"> </w:t>
      </w:r>
    </w:p>
    <w:p w14:paraId="04659017" w14:textId="3AB08E7F" w:rsidR="008C3A62" w:rsidRDefault="00774DA4" w:rsidP="00FA230B">
      <w:pPr>
        <w:spacing w:line="360" w:lineRule="auto"/>
        <w:ind w:right="-113"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3022F4" w:rsidRPr="00A07F9F">
        <w:rPr>
          <w:rFonts w:ascii="Times New Roman" w:hAnsi="Times New Roman" w:cs="Times New Roman"/>
          <w:color w:val="000000" w:themeColor="text1"/>
          <w:sz w:val="24"/>
          <w:szCs w:val="24"/>
        </w:rPr>
        <w:t>3. за лице</w:t>
      </w:r>
      <w:r w:rsidR="00851247">
        <w:rPr>
          <w:rFonts w:ascii="Times New Roman" w:hAnsi="Times New Roman" w:cs="Times New Roman"/>
          <w:color w:val="000000" w:themeColor="text1"/>
          <w:sz w:val="24"/>
          <w:szCs w:val="24"/>
        </w:rPr>
        <w:t>,</w:t>
      </w:r>
      <w:r w:rsidR="003022F4" w:rsidRPr="00A07F9F">
        <w:rPr>
          <w:rFonts w:ascii="Times New Roman" w:hAnsi="Times New Roman" w:cs="Times New Roman"/>
          <w:color w:val="000000" w:themeColor="text1"/>
          <w:sz w:val="24"/>
          <w:szCs w:val="24"/>
        </w:rPr>
        <w:t xml:space="preserve"> регистрирано на основание </w:t>
      </w:r>
      <w:r w:rsidR="006F004E" w:rsidRPr="00A97B86">
        <w:rPr>
          <w:rFonts w:ascii="Times New Roman" w:hAnsi="Times New Roman" w:cs="Times New Roman"/>
          <w:color w:val="000000" w:themeColor="text1"/>
          <w:sz w:val="24"/>
          <w:szCs w:val="24"/>
        </w:rPr>
        <w:t>чл. 99, ал. 3</w:t>
      </w:r>
      <w:r w:rsidR="006F004E">
        <w:rPr>
          <w:rFonts w:ascii="Times New Roman" w:hAnsi="Times New Roman" w:cs="Times New Roman"/>
          <w:color w:val="000000" w:themeColor="text1"/>
          <w:sz w:val="24"/>
          <w:szCs w:val="24"/>
        </w:rPr>
        <w:t xml:space="preserve"> от ЗДДС</w:t>
      </w:r>
      <w:r w:rsidR="006F004E" w:rsidRPr="00A07F9F">
        <w:rPr>
          <w:rFonts w:ascii="Times New Roman" w:hAnsi="Times New Roman" w:cs="Times New Roman"/>
          <w:color w:val="000000" w:themeColor="text1"/>
          <w:sz w:val="24"/>
          <w:szCs w:val="24"/>
        </w:rPr>
        <w:t xml:space="preserve"> </w:t>
      </w:r>
      <w:r w:rsidR="006F004E">
        <w:rPr>
          <w:rFonts w:ascii="Times New Roman" w:hAnsi="Times New Roman" w:cs="Times New Roman"/>
          <w:color w:val="000000" w:themeColor="text1"/>
          <w:sz w:val="24"/>
          <w:szCs w:val="24"/>
        </w:rPr>
        <w:t>(доп.</w:t>
      </w:r>
      <w:r w:rsidR="00B13D9C">
        <w:rPr>
          <w:rFonts w:ascii="Times New Roman" w:hAnsi="Times New Roman" w:cs="Times New Roman"/>
          <w:color w:val="000000" w:themeColor="text1"/>
          <w:sz w:val="24"/>
          <w:szCs w:val="24"/>
        </w:rPr>
        <w:t xml:space="preserve"> в чл. 108, ал. 1, т. 3 от ЗДДС</w:t>
      </w:r>
      <w:r w:rsidR="006F004E">
        <w:rPr>
          <w:rFonts w:ascii="Times New Roman" w:hAnsi="Times New Roman" w:cs="Times New Roman"/>
          <w:color w:val="000000" w:themeColor="text1"/>
          <w:sz w:val="24"/>
          <w:szCs w:val="24"/>
        </w:rPr>
        <w:t xml:space="preserve">, ДВ, бр. 96/2019 г., в сила от 01.01.2020 г.) </w:t>
      </w:r>
      <w:r w:rsidR="006F004E" w:rsidRPr="00A07F9F">
        <w:rPr>
          <w:rFonts w:ascii="Times New Roman" w:hAnsi="Times New Roman" w:cs="Times New Roman"/>
          <w:color w:val="000000" w:themeColor="text1"/>
          <w:sz w:val="24"/>
          <w:szCs w:val="24"/>
        </w:rPr>
        <w:t>и чл. 100, ал. 2 от ЗДДС</w:t>
      </w:r>
      <w:r w:rsidR="006F004E" w:rsidRPr="00A07F9F" w:rsidDel="006F004E">
        <w:rPr>
          <w:rFonts w:ascii="Times New Roman" w:hAnsi="Times New Roman" w:cs="Times New Roman"/>
          <w:color w:val="000000" w:themeColor="text1"/>
          <w:sz w:val="24"/>
          <w:szCs w:val="24"/>
        </w:rPr>
        <w:t xml:space="preserve"> </w:t>
      </w:r>
      <w:r w:rsidR="003022F4" w:rsidRPr="00A07F9F">
        <w:rPr>
          <w:rFonts w:ascii="Times New Roman" w:hAnsi="Times New Roman" w:cs="Times New Roman"/>
          <w:color w:val="000000" w:themeColor="text1"/>
          <w:sz w:val="24"/>
          <w:szCs w:val="24"/>
        </w:rPr>
        <w:t>(</w:t>
      </w:r>
      <w:r w:rsidR="006F004E" w:rsidRPr="00A97B86">
        <w:rPr>
          <w:rFonts w:ascii="Times New Roman" w:hAnsi="Times New Roman" w:cs="Times New Roman"/>
          <w:color w:val="000000" w:themeColor="text1"/>
          <w:sz w:val="24"/>
          <w:szCs w:val="24"/>
        </w:rPr>
        <w:t>ВОП</w:t>
      </w:r>
      <w:r w:rsidR="006F004E" w:rsidRPr="00A97B86" w:rsidDel="006F004E">
        <w:rPr>
          <w:rFonts w:ascii="Times New Roman" w:hAnsi="Times New Roman" w:cs="Times New Roman"/>
          <w:color w:val="000000" w:themeColor="text1"/>
          <w:sz w:val="24"/>
          <w:szCs w:val="24"/>
        </w:rPr>
        <w:t xml:space="preserve"> </w:t>
      </w:r>
      <w:r w:rsidR="003022F4" w:rsidRPr="00A97B86">
        <w:rPr>
          <w:rFonts w:ascii="Times New Roman" w:hAnsi="Times New Roman" w:cs="Times New Roman"/>
          <w:color w:val="000000" w:themeColor="text1"/>
          <w:sz w:val="24"/>
          <w:szCs w:val="24"/>
        </w:rPr>
        <w:t>),</w:t>
      </w:r>
      <w:r w:rsidR="003022F4" w:rsidRPr="00A07F9F">
        <w:rPr>
          <w:rFonts w:ascii="Times New Roman" w:hAnsi="Times New Roman" w:cs="Times New Roman"/>
          <w:color w:val="000000" w:themeColor="text1"/>
          <w:sz w:val="24"/>
          <w:szCs w:val="24"/>
        </w:rPr>
        <w:t xml:space="preserve"> когато за предходната календарна година сумата на данъчните основи на облагаемите вътреобщностни придобивания, с изключение на нови превозни средства и акцизни стоки, не надвишава 20 000 лева, и към датата на подаване на заявлението за дерегистрация не е налице основа</w:t>
      </w:r>
      <w:r w:rsidR="003D25BC">
        <w:rPr>
          <w:rFonts w:ascii="Times New Roman" w:hAnsi="Times New Roman" w:cs="Times New Roman"/>
          <w:color w:val="000000" w:themeColor="text1"/>
          <w:sz w:val="24"/>
          <w:szCs w:val="24"/>
        </w:rPr>
        <w:t>ние за задължителна регистрация;</w:t>
      </w:r>
    </w:p>
    <w:p w14:paraId="6FE0D2D8" w14:textId="22577DF9" w:rsidR="003022F4" w:rsidRDefault="009B1967" w:rsidP="00FA230B">
      <w:pPr>
        <w:spacing w:line="360" w:lineRule="auto"/>
        <w:ind w:right="-113" w:firstLine="708"/>
        <w:jc w:val="both"/>
        <w:rPr>
          <w:rFonts w:ascii="Times New Roman" w:hAnsi="Times New Roman" w:cs="Times New Roman"/>
          <w:color w:val="000000" w:themeColor="text1"/>
          <w:sz w:val="24"/>
          <w:szCs w:val="24"/>
        </w:rPr>
      </w:pPr>
      <w:r w:rsidRPr="004F325D">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.2.</w:t>
      </w:r>
      <w:r w:rsidR="003022F4" w:rsidRPr="00A07F9F">
        <w:rPr>
          <w:rFonts w:ascii="Times New Roman" w:hAnsi="Times New Roman" w:cs="Times New Roman"/>
          <w:color w:val="000000" w:themeColor="text1"/>
          <w:sz w:val="24"/>
          <w:szCs w:val="24"/>
        </w:rPr>
        <w:t xml:space="preserve">4. </w:t>
      </w:r>
      <w:r w:rsidR="008C3A62">
        <w:rPr>
          <w:rFonts w:ascii="Times New Roman" w:hAnsi="Times New Roman" w:cs="Times New Roman"/>
          <w:color w:val="000000" w:themeColor="text1"/>
          <w:sz w:val="24"/>
          <w:szCs w:val="24"/>
        </w:rPr>
        <w:t>за</w:t>
      </w:r>
      <w:r w:rsidR="003022F4" w:rsidRPr="00A07F9F">
        <w:rPr>
          <w:rFonts w:ascii="Times New Roman" w:hAnsi="Times New Roman" w:cs="Times New Roman"/>
          <w:color w:val="000000" w:themeColor="text1"/>
          <w:sz w:val="24"/>
          <w:szCs w:val="24"/>
        </w:rPr>
        <w:t xml:space="preserve"> лице, регистрирано на основание </w:t>
      </w:r>
      <w:r w:rsidR="003022F4" w:rsidRPr="00A07F9F">
        <w:rPr>
          <w:rStyle w:val="samedocreference1"/>
          <w:rFonts w:ascii="Times New Roman" w:hAnsi="Times New Roman" w:cs="Times New Roman"/>
          <w:color w:val="000000" w:themeColor="text1"/>
          <w:sz w:val="24"/>
          <w:szCs w:val="24"/>
          <w:u w:val="none"/>
        </w:rPr>
        <w:t>чл. 97а от ЗДДС</w:t>
      </w:r>
      <w:r w:rsidR="003022F4" w:rsidRPr="00A07F9F">
        <w:rPr>
          <w:rFonts w:ascii="Times New Roman" w:hAnsi="Times New Roman" w:cs="Times New Roman"/>
          <w:color w:val="000000" w:themeColor="text1"/>
          <w:sz w:val="24"/>
          <w:szCs w:val="24"/>
        </w:rPr>
        <w:t>, когато към датата на подаване на заявлението за дерегистрация не е налице основание за задължителна регистрация (чл. 108, ал. 1, т. 4 от ЗДДС)</w:t>
      </w:r>
      <w:r w:rsidR="008C3A62">
        <w:rPr>
          <w:rFonts w:ascii="Times New Roman" w:hAnsi="Times New Roman" w:cs="Times New Roman"/>
          <w:color w:val="000000" w:themeColor="text1"/>
          <w:sz w:val="24"/>
          <w:szCs w:val="24"/>
        </w:rPr>
        <w:t>;</w:t>
      </w:r>
    </w:p>
    <w:p w14:paraId="28784AC0" w14:textId="5AAE81A1" w:rsidR="003672C8" w:rsidRPr="008C3A62" w:rsidRDefault="009B1967" w:rsidP="00A97B86">
      <w:pPr>
        <w:autoSpaceDE/>
        <w:autoSpaceDN/>
        <w:spacing w:line="360" w:lineRule="auto"/>
        <w:ind w:firstLine="709"/>
        <w:jc w:val="both"/>
        <w:textAlignment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1.2.5.</w:t>
      </w:r>
      <w:r w:rsidR="003F2AFB">
        <w:rPr>
          <w:rFonts w:ascii="Times New Roman" w:hAnsi="Times New Roman" w:cs="Times New Roman"/>
          <w:color w:val="000000" w:themeColor="text1"/>
          <w:sz w:val="24"/>
          <w:szCs w:val="24"/>
        </w:rPr>
        <w:t xml:space="preserve"> </w:t>
      </w:r>
      <w:r w:rsidRPr="003F2AFB">
        <w:rPr>
          <w:rFonts w:ascii="Times New Roman" w:eastAsia="+mn-ea" w:hAnsi="Times New Roman" w:cs="Times New Roman"/>
          <w:kern w:val="24"/>
          <w:sz w:val="24"/>
          <w:szCs w:val="24"/>
          <w:lang w:eastAsia="en-US"/>
        </w:rPr>
        <w:t>з</w:t>
      </w:r>
      <w:r w:rsidRPr="001D2600">
        <w:rPr>
          <w:rFonts w:ascii="Times New Roman" w:eastAsia="+mn-ea" w:hAnsi="Times New Roman" w:cs="Times New Roman"/>
          <w:kern w:val="24"/>
          <w:sz w:val="24"/>
          <w:szCs w:val="24"/>
          <w:lang w:eastAsia="en-US"/>
        </w:rPr>
        <w:t>а лице, р</w:t>
      </w:r>
      <w:r w:rsidRPr="001D2600">
        <w:rPr>
          <w:rFonts w:ascii="Times New Roman" w:hAnsi="Times New Roman" w:cs="Times New Roman"/>
          <w:sz w:val="24"/>
          <w:szCs w:val="24"/>
        </w:rPr>
        <w:t xml:space="preserve">егистрирано </w:t>
      </w:r>
      <w:r w:rsidRPr="003D25BC">
        <w:rPr>
          <w:rFonts w:ascii="Times New Roman" w:hAnsi="Times New Roman" w:cs="Times New Roman"/>
          <w:color w:val="000000" w:themeColor="text1"/>
          <w:sz w:val="24"/>
          <w:szCs w:val="24"/>
        </w:rPr>
        <w:t>на основание чл. 96, ал. 9 от ЗДДС</w:t>
      </w:r>
      <w:r>
        <w:rPr>
          <w:rFonts w:ascii="Times New Roman" w:hAnsi="Times New Roman" w:cs="Times New Roman"/>
          <w:color w:val="000000" w:themeColor="text1"/>
          <w:sz w:val="24"/>
          <w:szCs w:val="24"/>
        </w:rPr>
        <w:t>,</w:t>
      </w:r>
      <w:r w:rsidRPr="003D25BC">
        <w:rPr>
          <w:rFonts w:ascii="Times New Roman" w:hAnsi="Times New Roman" w:cs="Times New Roman"/>
          <w:color w:val="000000" w:themeColor="text1"/>
          <w:sz w:val="24"/>
          <w:szCs w:val="24"/>
        </w:rPr>
        <w:t xml:space="preserve"> когато за последните 12 месеца преди текущия месец не </w:t>
      </w:r>
      <w:r>
        <w:rPr>
          <w:rFonts w:ascii="Times New Roman" w:hAnsi="Times New Roman" w:cs="Times New Roman"/>
          <w:color w:val="000000" w:themeColor="text1"/>
          <w:sz w:val="24"/>
          <w:szCs w:val="24"/>
        </w:rPr>
        <w:t>е</w:t>
      </w:r>
      <w:r w:rsidRPr="003D25BC">
        <w:rPr>
          <w:rFonts w:ascii="Times New Roman" w:hAnsi="Times New Roman" w:cs="Times New Roman"/>
          <w:color w:val="000000" w:themeColor="text1"/>
          <w:sz w:val="24"/>
          <w:szCs w:val="24"/>
        </w:rPr>
        <w:t xml:space="preserve"> извършвал</w:t>
      </w:r>
      <w:r>
        <w:rPr>
          <w:rFonts w:ascii="Times New Roman" w:hAnsi="Times New Roman" w:cs="Times New Roman"/>
          <w:color w:val="000000" w:themeColor="text1"/>
          <w:sz w:val="24"/>
          <w:szCs w:val="24"/>
        </w:rPr>
        <w:t>о</w:t>
      </w:r>
      <w:r w:rsidRPr="003D25BC">
        <w:rPr>
          <w:rFonts w:ascii="Times New Roman" w:hAnsi="Times New Roman" w:cs="Times New Roman"/>
          <w:color w:val="000000" w:themeColor="text1"/>
          <w:sz w:val="24"/>
          <w:szCs w:val="24"/>
        </w:rPr>
        <w:t xml:space="preserve"> облагаеми доставки на стоки или услуги по чл.</w:t>
      </w:r>
      <w:r>
        <w:rPr>
          <w:rFonts w:ascii="Times New Roman" w:hAnsi="Times New Roman" w:cs="Times New Roman"/>
          <w:color w:val="000000" w:themeColor="text1"/>
          <w:sz w:val="24"/>
          <w:szCs w:val="24"/>
        </w:rPr>
        <w:t xml:space="preserve"> </w:t>
      </w:r>
      <w:r w:rsidRPr="003D25BC">
        <w:rPr>
          <w:rFonts w:ascii="Times New Roman" w:hAnsi="Times New Roman" w:cs="Times New Roman"/>
          <w:color w:val="000000" w:themeColor="text1"/>
          <w:sz w:val="24"/>
          <w:szCs w:val="24"/>
        </w:rPr>
        <w:t>12</w:t>
      </w:r>
      <w:r w:rsidRPr="004F325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от ЗДДС </w:t>
      </w:r>
      <w:r w:rsidRPr="004F325D">
        <w:rPr>
          <w:rFonts w:ascii="Times New Roman" w:hAnsi="Times New Roman" w:cs="Times New Roman"/>
          <w:color w:val="000000" w:themeColor="text1"/>
          <w:sz w:val="24"/>
          <w:szCs w:val="24"/>
        </w:rPr>
        <w:t>(</w:t>
      </w:r>
      <w:r w:rsidRPr="003D25BC">
        <w:rPr>
          <w:rFonts w:ascii="Times New Roman" w:hAnsi="Times New Roman" w:cs="Times New Roman"/>
          <w:color w:val="000000" w:themeColor="text1"/>
          <w:sz w:val="24"/>
          <w:szCs w:val="24"/>
        </w:rPr>
        <w:t>чл. 108, ал. 1,</w:t>
      </w:r>
      <w:r w:rsidR="006B6905">
        <w:rPr>
          <w:rFonts w:ascii="Times New Roman" w:hAnsi="Times New Roman" w:cs="Times New Roman"/>
          <w:color w:val="000000" w:themeColor="text1"/>
          <w:sz w:val="24"/>
          <w:szCs w:val="24"/>
        </w:rPr>
        <w:t xml:space="preserve"> </w:t>
      </w:r>
      <w:r w:rsidRPr="003D25BC">
        <w:rPr>
          <w:rFonts w:ascii="Times New Roman" w:hAnsi="Times New Roman" w:cs="Times New Roman"/>
          <w:color w:val="000000" w:themeColor="text1"/>
          <w:sz w:val="24"/>
          <w:szCs w:val="24"/>
        </w:rPr>
        <w:t>т. 5 от ЗДДС</w:t>
      </w:r>
      <w:r w:rsidR="003672C8">
        <w:rPr>
          <w:rFonts w:ascii="Times New Roman" w:hAnsi="Times New Roman" w:cs="Times New Roman"/>
          <w:color w:val="000000" w:themeColor="text1"/>
          <w:sz w:val="24"/>
          <w:szCs w:val="24"/>
        </w:rPr>
        <w:t xml:space="preserve"> – нова, ДВ, бр. 96/2019 г. в сила от 01.01.2020 г.</w:t>
      </w:r>
      <w:r w:rsidRPr="004F325D">
        <w:rPr>
          <w:rFonts w:ascii="Times New Roman" w:hAnsi="Times New Roman" w:cs="Times New Roman"/>
          <w:color w:val="000000" w:themeColor="text1"/>
          <w:sz w:val="24"/>
          <w:szCs w:val="24"/>
        </w:rPr>
        <w:t>)</w:t>
      </w:r>
      <w:r w:rsidR="008C3A62">
        <w:rPr>
          <w:rFonts w:ascii="Times New Roman" w:hAnsi="Times New Roman" w:cs="Times New Roman"/>
          <w:color w:val="000000" w:themeColor="text1"/>
          <w:sz w:val="24"/>
          <w:szCs w:val="24"/>
        </w:rPr>
        <w:t>;</w:t>
      </w:r>
    </w:p>
    <w:p w14:paraId="31DC5D68" w14:textId="3B9C696B" w:rsidR="008C3A62" w:rsidRDefault="003672C8" w:rsidP="003022F4">
      <w:pPr>
        <w:spacing w:line="360" w:lineRule="auto"/>
        <w:ind w:right="-113"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1.2.6. </w:t>
      </w:r>
      <w:r w:rsidR="008C3A62">
        <w:rPr>
          <w:rFonts w:ascii="Times New Roman" w:hAnsi="Times New Roman" w:cs="Times New Roman"/>
          <w:color w:val="000000" w:themeColor="text1"/>
          <w:sz w:val="24"/>
          <w:szCs w:val="24"/>
        </w:rPr>
        <w:t xml:space="preserve">за </w:t>
      </w:r>
      <w:r>
        <w:rPr>
          <w:rFonts w:ascii="Times New Roman" w:hAnsi="Times New Roman" w:cs="Times New Roman"/>
          <w:color w:val="000000" w:themeColor="text1"/>
          <w:sz w:val="24"/>
          <w:szCs w:val="24"/>
        </w:rPr>
        <w:t>лиц</w:t>
      </w:r>
      <w:r w:rsidR="008C3A62">
        <w:rPr>
          <w:rFonts w:ascii="Times New Roman" w:hAnsi="Times New Roman" w:cs="Times New Roman"/>
          <w:color w:val="000000" w:themeColor="text1"/>
          <w:sz w:val="24"/>
          <w:szCs w:val="24"/>
        </w:rPr>
        <w:t>е</w:t>
      </w:r>
      <w:r>
        <w:rPr>
          <w:rFonts w:ascii="Times New Roman" w:hAnsi="Times New Roman" w:cs="Times New Roman"/>
          <w:color w:val="000000" w:themeColor="text1"/>
          <w:sz w:val="24"/>
          <w:szCs w:val="24"/>
        </w:rPr>
        <w:t>, р</w:t>
      </w:r>
      <w:r w:rsidRPr="00FA230B">
        <w:rPr>
          <w:rFonts w:ascii="Times New Roman" w:hAnsi="Times New Roman" w:cs="Times New Roman"/>
          <w:color w:val="000000" w:themeColor="text1"/>
          <w:sz w:val="24"/>
          <w:szCs w:val="24"/>
        </w:rPr>
        <w:t>егистриран</w:t>
      </w:r>
      <w:r w:rsidR="008C3A62">
        <w:rPr>
          <w:rFonts w:ascii="Times New Roman" w:hAnsi="Times New Roman" w:cs="Times New Roman"/>
          <w:color w:val="000000" w:themeColor="text1"/>
          <w:sz w:val="24"/>
          <w:szCs w:val="24"/>
        </w:rPr>
        <w:t>о</w:t>
      </w:r>
      <w:r w:rsidRPr="00FA230B">
        <w:rPr>
          <w:rFonts w:ascii="Times New Roman" w:hAnsi="Times New Roman" w:cs="Times New Roman"/>
          <w:color w:val="000000" w:themeColor="text1"/>
          <w:sz w:val="24"/>
          <w:szCs w:val="24"/>
        </w:rPr>
        <w:t xml:space="preserve"> на основание чл.</w:t>
      </w:r>
      <w:r>
        <w:rPr>
          <w:rFonts w:ascii="Times New Roman" w:hAnsi="Times New Roman" w:cs="Times New Roman"/>
          <w:color w:val="000000" w:themeColor="text1"/>
          <w:sz w:val="24"/>
          <w:szCs w:val="24"/>
        </w:rPr>
        <w:t xml:space="preserve"> </w:t>
      </w:r>
      <w:r w:rsidRPr="00FA230B">
        <w:rPr>
          <w:rFonts w:ascii="Times New Roman" w:hAnsi="Times New Roman" w:cs="Times New Roman"/>
          <w:color w:val="000000" w:themeColor="text1"/>
          <w:sz w:val="24"/>
          <w:szCs w:val="24"/>
        </w:rPr>
        <w:t>99, ал.</w:t>
      </w:r>
      <w:r>
        <w:rPr>
          <w:rFonts w:ascii="Times New Roman" w:hAnsi="Times New Roman" w:cs="Times New Roman"/>
          <w:color w:val="000000" w:themeColor="text1"/>
          <w:sz w:val="24"/>
          <w:szCs w:val="24"/>
        </w:rPr>
        <w:t xml:space="preserve"> </w:t>
      </w:r>
      <w:r w:rsidRPr="00FA230B">
        <w:rPr>
          <w:rFonts w:ascii="Times New Roman" w:hAnsi="Times New Roman" w:cs="Times New Roman"/>
          <w:color w:val="000000" w:themeColor="text1"/>
          <w:sz w:val="24"/>
          <w:szCs w:val="24"/>
        </w:rPr>
        <w:t xml:space="preserve">7 от ЗДДС, когато за последните 12 месеца преди текущия месец не </w:t>
      </w:r>
      <w:r w:rsidR="008C3A62">
        <w:rPr>
          <w:rFonts w:ascii="Times New Roman" w:hAnsi="Times New Roman" w:cs="Times New Roman"/>
          <w:color w:val="000000" w:themeColor="text1"/>
          <w:sz w:val="24"/>
          <w:szCs w:val="24"/>
        </w:rPr>
        <w:t>е</w:t>
      </w:r>
      <w:r w:rsidRPr="00FA230B">
        <w:rPr>
          <w:rFonts w:ascii="Times New Roman" w:hAnsi="Times New Roman" w:cs="Times New Roman"/>
          <w:color w:val="000000" w:themeColor="text1"/>
          <w:sz w:val="24"/>
          <w:szCs w:val="24"/>
        </w:rPr>
        <w:t xml:space="preserve"> извършвал</w:t>
      </w:r>
      <w:r w:rsidR="008C3A62">
        <w:rPr>
          <w:rFonts w:ascii="Times New Roman" w:hAnsi="Times New Roman" w:cs="Times New Roman"/>
          <w:color w:val="000000" w:themeColor="text1"/>
          <w:sz w:val="24"/>
          <w:szCs w:val="24"/>
        </w:rPr>
        <w:t>о</w:t>
      </w:r>
      <w:r w:rsidRPr="00FA230B">
        <w:rPr>
          <w:rFonts w:ascii="Times New Roman" w:hAnsi="Times New Roman" w:cs="Times New Roman"/>
          <w:color w:val="000000" w:themeColor="text1"/>
          <w:sz w:val="24"/>
          <w:szCs w:val="24"/>
        </w:rPr>
        <w:t xml:space="preserve"> облагаеми вътреобщностни придобивания, и към датата на подаване на заявлението за дерегистрация не е налице основание за задължителна регистрация</w:t>
      </w:r>
      <w:r>
        <w:rPr>
          <w:rFonts w:ascii="Times New Roman" w:hAnsi="Times New Roman" w:cs="Times New Roman"/>
          <w:color w:val="000000" w:themeColor="text1"/>
          <w:sz w:val="24"/>
          <w:szCs w:val="24"/>
        </w:rPr>
        <w:t xml:space="preserve"> </w:t>
      </w:r>
      <w:r w:rsidRPr="004F325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чл. 108, ал. 1,</w:t>
      </w:r>
      <w:r w:rsidR="006B690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т. 6 от ЗДДС</w:t>
      </w:r>
      <w:r w:rsidR="008C3A62">
        <w:rPr>
          <w:rFonts w:ascii="Times New Roman" w:hAnsi="Times New Roman" w:cs="Times New Roman"/>
          <w:color w:val="000000" w:themeColor="text1"/>
          <w:sz w:val="24"/>
          <w:szCs w:val="24"/>
        </w:rPr>
        <w:t xml:space="preserve"> </w:t>
      </w:r>
      <w:r w:rsidR="008C3A62" w:rsidRPr="008C3A62">
        <w:rPr>
          <w:rFonts w:ascii="Times New Roman" w:hAnsi="Times New Roman" w:cs="Times New Roman"/>
          <w:color w:val="000000" w:themeColor="text1"/>
          <w:sz w:val="24"/>
          <w:szCs w:val="24"/>
        </w:rPr>
        <w:t>– нова, ДВ, бр. 96/2019 г. в сила от 01.01.2020 г.</w:t>
      </w:r>
      <w:r w:rsidRPr="004F325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055726EC" w14:textId="7A84F3B3" w:rsidR="003022F4" w:rsidRPr="00A07F9F" w:rsidRDefault="008C3A62" w:rsidP="003022F4">
      <w:pPr>
        <w:spacing w:line="360" w:lineRule="auto"/>
        <w:ind w:right="-113" w:firstLine="708"/>
        <w:jc w:val="both"/>
        <w:rPr>
          <w:rFonts w:ascii="Times New Roman" w:hAnsi="Times New Roman" w:cs="Times New Roman"/>
          <w:color w:val="000000" w:themeColor="text1"/>
          <w:sz w:val="24"/>
          <w:szCs w:val="24"/>
        </w:rPr>
      </w:pPr>
      <w:r w:rsidRPr="00495542">
        <w:rPr>
          <w:rFonts w:ascii="Times New Roman" w:hAnsi="Times New Roman" w:cs="Times New Roman"/>
          <w:color w:val="000000" w:themeColor="text1"/>
          <w:sz w:val="24"/>
          <w:szCs w:val="24"/>
        </w:rPr>
        <w:t>1.2.7</w:t>
      </w:r>
      <w:r w:rsidR="003022F4" w:rsidRPr="00495542">
        <w:rPr>
          <w:rFonts w:ascii="Times New Roman" w:hAnsi="Times New Roman" w:cs="Times New Roman"/>
          <w:color w:val="000000" w:themeColor="text1"/>
          <w:sz w:val="24"/>
          <w:szCs w:val="24"/>
        </w:rPr>
        <w:t xml:space="preserve">. </w:t>
      </w:r>
      <w:r w:rsidR="002952BE" w:rsidRPr="00495542">
        <w:rPr>
          <w:rFonts w:ascii="Times New Roman" w:hAnsi="Times New Roman" w:cs="Times New Roman"/>
          <w:color w:val="000000" w:themeColor="text1"/>
          <w:sz w:val="24"/>
          <w:szCs w:val="24"/>
        </w:rPr>
        <w:t>л</w:t>
      </w:r>
      <w:r w:rsidR="00512543" w:rsidRPr="00495542">
        <w:rPr>
          <w:rFonts w:ascii="Times New Roman" w:hAnsi="Times New Roman" w:cs="Times New Roman"/>
          <w:color w:val="000000" w:themeColor="text1"/>
          <w:sz w:val="24"/>
          <w:szCs w:val="24"/>
        </w:rPr>
        <w:t>ице, регистрирано на основание чл. 132 и 132а</w:t>
      </w:r>
      <w:r w:rsidRPr="00495542">
        <w:rPr>
          <w:rFonts w:ascii="Times New Roman" w:hAnsi="Times New Roman" w:cs="Times New Roman"/>
          <w:color w:val="000000" w:themeColor="text1"/>
          <w:sz w:val="24"/>
          <w:szCs w:val="24"/>
        </w:rPr>
        <w:t xml:space="preserve"> от ЗДДС</w:t>
      </w:r>
      <w:r w:rsidR="00512543" w:rsidRPr="00495542">
        <w:rPr>
          <w:rFonts w:ascii="Times New Roman" w:hAnsi="Times New Roman" w:cs="Times New Roman"/>
          <w:color w:val="000000" w:themeColor="text1"/>
          <w:sz w:val="24"/>
          <w:szCs w:val="24"/>
        </w:rPr>
        <w:t xml:space="preserve">, може да подаде заявление за дерегистрация, когато към датата на подаване на заявлението не е налице основание за задължителна регистрация </w:t>
      </w:r>
      <w:r w:rsidR="002952BE" w:rsidRPr="00495542">
        <w:rPr>
          <w:rFonts w:ascii="Times New Roman" w:hAnsi="Times New Roman" w:cs="Times New Roman"/>
          <w:color w:val="000000" w:themeColor="text1"/>
          <w:sz w:val="24"/>
          <w:szCs w:val="24"/>
        </w:rPr>
        <w:t>(чл. 108, ал. 3 от ЗДДС, нова - ДВ, бр. 97 от 2016 г., в сила от 01.01.2017 г.)</w:t>
      </w:r>
      <w:r w:rsidRPr="00495542">
        <w:rPr>
          <w:rFonts w:ascii="Times New Roman" w:hAnsi="Times New Roman" w:cs="Times New Roman"/>
          <w:color w:val="000000" w:themeColor="text1"/>
          <w:sz w:val="24"/>
          <w:szCs w:val="24"/>
        </w:rPr>
        <w:t>.</w:t>
      </w:r>
    </w:p>
    <w:p w14:paraId="7B7CD278" w14:textId="64CAFDF2" w:rsidR="00843C88" w:rsidRPr="004847C5" w:rsidRDefault="00843C88" w:rsidP="00A07F9F">
      <w:pPr>
        <w:autoSpaceDE/>
        <w:autoSpaceDN/>
        <w:spacing w:line="360" w:lineRule="auto"/>
        <w:ind w:firstLine="708"/>
        <w:jc w:val="both"/>
        <w:textAlignment w:val="center"/>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Когато не е налице</w:t>
      </w:r>
      <w:r w:rsidR="00300A11">
        <w:rPr>
          <w:rFonts w:ascii="Times New Roman" w:hAnsi="Times New Roman" w:cs="Times New Roman"/>
          <w:color w:val="000000" w:themeColor="text1"/>
          <w:sz w:val="24"/>
          <w:szCs w:val="24"/>
        </w:rPr>
        <w:t xml:space="preserve"> основанието на чл. 107, т. 6 от ЗДДС (а именно </w:t>
      </w:r>
      <w:r w:rsidRPr="00A07F9F">
        <w:rPr>
          <w:rFonts w:ascii="Times New Roman" w:hAnsi="Times New Roman" w:cs="Times New Roman"/>
          <w:color w:val="000000" w:themeColor="text1"/>
          <w:sz w:val="24"/>
          <w:szCs w:val="24"/>
        </w:rPr>
        <w:t>прекратяване на неперсонифици</w:t>
      </w:r>
      <w:r w:rsidR="00F3155A">
        <w:rPr>
          <w:rFonts w:ascii="Times New Roman" w:hAnsi="Times New Roman" w:cs="Times New Roman"/>
          <w:color w:val="000000" w:themeColor="text1"/>
          <w:sz w:val="24"/>
          <w:szCs w:val="24"/>
        </w:rPr>
        <w:t>рано</w:t>
      </w:r>
      <w:r w:rsidR="00300A11">
        <w:rPr>
          <w:rFonts w:ascii="Times New Roman" w:hAnsi="Times New Roman" w:cs="Times New Roman"/>
          <w:color w:val="000000" w:themeColor="text1"/>
          <w:sz w:val="24"/>
          <w:szCs w:val="24"/>
        </w:rPr>
        <w:t>то</w:t>
      </w:r>
      <w:r w:rsidR="00F3155A">
        <w:rPr>
          <w:rFonts w:ascii="Times New Roman" w:hAnsi="Times New Roman" w:cs="Times New Roman"/>
          <w:color w:val="000000" w:themeColor="text1"/>
          <w:sz w:val="24"/>
          <w:szCs w:val="24"/>
        </w:rPr>
        <w:t xml:space="preserve"> лице или осигурителна</w:t>
      </w:r>
      <w:r w:rsidR="00300A11">
        <w:rPr>
          <w:rFonts w:ascii="Times New Roman" w:hAnsi="Times New Roman" w:cs="Times New Roman"/>
          <w:color w:val="000000" w:themeColor="text1"/>
          <w:sz w:val="24"/>
          <w:szCs w:val="24"/>
        </w:rPr>
        <w:t>та</w:t>
      </w:r>
      <w:r w:rsidR="00F3155A">
        <w:rPr>
          <w:rFonts w:ascii="Times New Roman" w:hAnsi="Times New Roman" w:cs="Times New Roman"/>
          <w:color w:val="000000" w:themeColor="text1"/>
          <w:sz w:val="24"/>
          <w:szCs w:val="24"/>
        </w:rPr>
        <w:t xml:space="preserve"> каса</w:t>
      </w:r>
      <w:r w:rsidRPr="00A07F9F">
        <w:rPr>
          <w:rFonts w:ascii="Times New Roman" w:hAnsi="Times New Roman" w:cs="Times New Roman"/>
          <w:color w:val="000000" w:themeColor="text1"/>
          <w:sz w:val="24"/>
          <w:szCs w:val="24"/>
        </w:rPr>
        <w:t xml:space="preserve">, няма право да прекрати регистрацията си лице, регистрирано на основание чл. 132, ал. 5 от закона, докато някой от съдружниците е регистриран по закона (чл. 77, </w:t>
      </w:r>
      <w:r w:rsidRPr="004847C5">
        <w:rPr>
          <w:rFonts w:ascii="Times New Roman" w:hAnsi="Times New Roman" w:cs="Times New Roman"/>
          <w:color w:val="000000" w:themeColor="text1"/>
          <w:sz w:val="24"/>
          <w:szCs w:val="24"/>
        </w:rPr>
        <w:t>ал. 6 от ППЗДДС</w:t>
      </w:r>
      <w:r w:rsidR="0086314D" w:rsidRPr="004847C5">
        <w:rPr>
          <w:rFonts w:ascii="Times New Roman" w:hAnsi="Times New Roman" w:cs="Times New Roman"/>
          <w:color w:val="000000" w:themeColor="text1"/>
          <w:sz w:val="24"/>
          <w:szCs w:val="24"/>
        </w:rPr>
        <w:t>, нова – ДВ, бр. 39 от 2008 г., изм., бр. 24 от 2017 г., в сила от 21.03.2017 г.</w:t>
      </w:r>
      <w:r w:rsidR="00300A11" w:rsidRPr="004847C5">
        <w:rPr>
          <w:rFonts w:ascii="Times New Roman" w:hAnsi="Times New Roman" w:cs="Times New Roman"/>
          <w:color w:val="000000" w:themeColor="text1"/>
          <w:sz w:val="24"/>
          <w:szCs w:val="24"/>
        </w:rPr>
        <w:t xml:space="preserve">, </w:t>
      </w:r>
      <w:r w:rsidR="00300A11" w:rsidRPr="004847C5">
        <w:rPr>
          <w:rFonts w:ascii="Times New Roman" w:hAnsi="Times New Roman" w:cs="Times New Roman"/>
          <w:sz w:val="24"/>
          <w:szCs w:val="24"/>
          <w:highlight w:val="white"/>
          <w:shd w:val="clear" w:color="auto" w:fill="FEFEFE"/>
        </w:rPr>
        <w:t>изм. - ДВ, бр. 59 от 2022 г., в сила от 26.07.2022 г.</w:t>
      </w:r>
      <w:r w:rsidRPr="004847C5">
        <w:rPr>
          <w:rFonts w:ascii="Times New Roman" w:hAnsi="Times New Roman" w:cs="Times New Roman"/>
          <w:color w:val="000000" w:themeColor="text1"/>
          <w:sz w:val="24"/>
          <w:szCs w:val="24"/>
        </w:rPr>
        <w:t>)</w:t>
      </w:r>
      <w:r w:rsidR="0086314D" w:rsidRPr="004847C5">
        <w:rPr>
          <w:rFonts w:ascii="Times New Roman" w:hAnsi="Times New Roman" w:cs="Times New Roman"/>
          <w:color w:val="000000" w:themeColor="text1"/>
          <w:sz w:val="24"/>
          <w:szCs w:val="24"/>
        </w:rPr>
        <w:t>.</w:t>
      </w:r>
    </w:p>
    <w:p w14:paraId="0D4ECCB7" w14:textId="377D97AD" w:rsidR="0018257B" w:rsidRDefault="0018257B" w:rsidP="0018257B">
      <w:pPr>
        <w:autoSpaceDE/>
        <w:autoSpaceDN/>
        <w:spacing w:line="360" w:lineRule="auto"/>
        <w:ind w:firstLine="708"/>
        <w:jc w:val="both"/>
        <w:textAlignment w:val="center"/>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1.2.8. </w:t>
      </w:r>
      <w:r>
        <w:rPr>
          <w:rFonts w:ascii="Times New Roman" w:hAnsi="Times New Roman" w:cs="Times New Roman"/>
          <w:sz w:val="24"/>
          <w:szCs w:val="24"/>
        </w:rPr>
        <w:t>Освен в случаите по ал. 1 на чл. 108 от ЗДДС, основание за дерегистрация по избор възниква и когато данъчно задължено лице, регистрирано на основание чл. 96, ал. 9 от закона, се регистрира:</w:t>
      </w:r>
    </w:p>
    <w:p w14:paraId="13CF4391" w14:textId="69F94DCE" w:rsidR="0018257B" w:rsidRDefault="0018257B" w:rsidP="0018257B">
      <w:pPr>
        <w:autoSpaceDE/>
        <w:autoSpaceDN/>
        <w:spacing w:line="360" w:lineRule="auto"/>
        <w:ind w:firstLine="708"/>
        <w:jc w:val="both"/>
        <w:textAlignment w:val="center"/>
        <w:rPr>
          <w:rFonts w:ascii="Times New Roman" w:hAnsi="Times New Roman" w:cs="Times New Roman"/>
          <w:sz w:val="24"/>
          <w:szCs w:val="24"/>
        </w:rPr>
      </w:pPr>
      <w:r>
        <w:rPr>
          <w:rFonts w:ascii="Times New Roman" w:hAnsi="Times New Roman" w:cs="Times New Roman"/>
          <w:sz w:val="24"/>
          <w:szCs w:val="24"/>
        </w:rPr>
        <w:t>1.2.8.1. в друга държава членка - за прилагане на режим извън Съюза, режим в Съюза или режим за дистанционни продажби на стоки, внасяни от трети страни или територии, когато започне да извършва само доставки, за които се прилага режим извън Съюза, режим в Съюза или режим за дистанционни продажби на стоки, внасяни от трети страни или територии;</w:t>
      </w:r>
    </w:p>
    <w:p w14:paraId="0489AB3A" w14:textId="6092431A" w:rsidR="0018257B" w:rsidRPr="004847C5" w:rsidRDefault="0018257B" w:rsidP="0018257B">
      <w:pPr>
        <w:autoSpaceDE/>
        <w:autoSpaceDN/>
        <w:spacing w:line="360" w:lineRule="auto"/>
        <w:ind w:firstLine="708"/>
        <w:jc w:val="both"/>
        <w:textAlignment w:val="center"/>
        <w:rPr>
          <w:rFonts w:ascii="Times New Roman" w:hAnsi="Times New Roman" w:cs="Times New Roman"/>
          <w:sz w:val="24"/>
          <w:szCs w:val="24"/>
        </w:rPr>
      </w:pPr>
      <w:r>
        <w:rPr>
          <w:rFonts w:ascii="Times New Roman" w:hAnsi="Times New Roman" w:cs="Times New Roman"/>
          <w:sz w:val="24"/>
          <w:szCs w:val="24"/>
        </w:rPr>
        <w:t xml:space="preserve">1.2.8.2. в страната - по чл. 154 или 156, когато започне да извършва само доставки, за които се прилага режим извън Съюза или режим в </w:t>
      </w:r>
      <w:r w:rsidRPr="004847C5">
        <w:rPr>
          <w:rFonts w:ascii="Times New Roman" w:hAnsi="Times New Roman" w:cs="Times New Roman"/>
          <w:sz w:val="24"/>
          <w:szCs w:val="24"/>
        </w:rPr>
        <w:t>Съюза (ал. 4 на чл. 108 от ЗДДС – нова, ДВ, бр. 14 от 2022 г., в сила от 18.02.2022 г.).</w:t>
      </w:r>
    </w:p>
    <w:p w14:paraId="58325ADC" w14:textId="77777777" w:rsidR="003022F4" w:rsidRPr="00A07F9F" w:rsidRDefault="003022F4" w:rsidP="00843C88">
      <w:pPr>
        <w:spacing w:line="360" w:lineRule="auto"/>
        <w:ind w:right="-113" w:firstLine="708"/>
        <w:jc w:val="both"/>
        <w:rPr>
          <w:rFonts w:ascii="Times New Roman" w:hAnsi="Times New Roman" w:cs="Times New Roman"/>
          <w:b/>
          <w:color w:val="000000" w:themeColor="text1"/>
          <w:sz w:val="24"/>
          <w:szCs w:val="24"/>
        </w:rPr>
      </w:pPr>
    </w:p>
    <w:p w14:paraId="1ED48543" w14:textId="70BFDB96" w:rsidR="003022F4" w:rsidRPr="00A07F9F" w:rsidRDefault="003022F4" w:rsidP="003022F4">
      <w:pPr>
        <w:spacing w:line="360" w:lineRule="auto"/>
        <w:ind w:right="-113" w:firstLine="708"/>
        <w:jc w:val="both"/>
        <w:rPr>
          <w:rFonts w:ascii="Times New Roman" w:hAnsi="Times New Roman" w:cs="Times New Roman"/>
          <w:b/>
          <w:color w:val="000000" w:themeColor="text1"/>
          <w:sz w:val="24"/>
          <w:szCs w:val="24"/>
        </w:rPr>
      </w:pPr>
      <w:r w:rsidRPr="00A07F9F">
        <w:rPr>
          <w:rFonts w:ascii="Times New Roman" w:hAnsi="Times New Roman" w:cs="Times New Roman"/>
          <w:b/>
          <w:color w:val="000000" w:themeColor="text1"/>
          <w:sz w:val="24"/>
          <w:szCs w:val="24"/>
        </w:rPr>
        <w:t>2. Дерегистрация по инициатива на органа по приходите:</w:t>
      </w:r>
    </w:p>
    <w:p w14:paraId="5A091EED" w14:textId="354AED74"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xml:space="preserve">2.1. </w:t>
      </w:r>
      <w:r w:rsidR="00073E4E" w:rsidRPr="00A07F9F">
        <w:rPr>
          <w:rFonts w:ascii="Times New Roman" w:hAnsi="Times New Roman" w:cs="Times New Roman"/>
          <w:b/>
          <w:color w:val="000000" w:themeColor="text1"/>
          <w:sz w:val="24"/>
          <w:szCs w:val="24"/>
        </w:rPr>
        <w:t>когато</w:t>
      </w:r>
      <w:r w:rsidR="00073E4E" w:rsidRPr="00A07F9F">
        <w:rPr>
          <w:rFonts w:ascii="Times New Roman" w:hAnsi="Times New Roman" w:cs="Times New Roman"/>
          <w:color w:val="000000" w:themeColor="text1"/>
          <w:sz w:val="24"/>
          <w:szCs w:val="24"/>
        </w:rPr>
        <w:t xml:space="preserve"> </w:t>
      </w:r>
      <w:r w:rsidRPr="00A07F9F">
        <w:rPr>
          <w:rFonts w:ascii="Times New Roman" w:hAnsi="Times New Roman" w:cs="Times New Roman"/>
          <w:color w:val="000000" w:themeColor="text1"/>
          <w:sz w:val="24"/>
          <w:szCs w:val="24"/>
        </w:rPr>
        <w:t>е установил основание за задължителна дерегистрация</w:t>
      </w:r>
      <w:r w:rsidR="004847C5">
        <w:rPr>
          <w:rFonts w:ascii="Times New Roman" w:hAnsi="Times New Roman" w:cs="Times New Roman"/>
          <w:color w:val="000000" w:themeColor="text1"/>
          <w:sz w:val="24"/>
          <w:szCs w:val="24"/>
        </w:rPr>
        <w:t xml:space="preserve">, </w:t>
      </w:r>
      <w:r w:rsidR="00613ED1">
        <w:rPr>
          <w:rFonts w:ascii="Times New Roman" w:hAnsi="Times New Roman" w:cs="Times New Roman"/>
          <w:color w:val="000000" w:themeColor="text1"/>
          <w:sz w:val="24"/>
          <w:szCs w:val="24"/>
        </w:rPr>
        <w:t xml:space="preserve"> </w:t>
      </w:r>
      <w:r w:rsidR="00613ED1">
        <w:rPr>
          <w:rFonts w:ascii="Times New Roman" w:hAnsi="Times New Roman" w:cs="Times New Roman"/>
          <w:sz w:val="24"/>
          <w:szCs w:val="24"/>
        </w:rPr>
        <w:t>(чл. 110, ал. 1, т. 1 от ЗДДС - изм. - ДВ, бр. 105 от 2014 г., в сила от 01.01.2015 г., изм. - ДВ, бр. 97 от 2017 г., в сила от 01.01.2018 г.,</w:t>
      </w:r>
      <w:r w:rsidR="00613ED1" w:rsidRPr="004847C5">
        <w:rPr>
          <w:rFonts w:ascii="Times New Roman" w:hAnsi="Times New Roman" w:cs="Times New Roman"/>
          <w:sz w:val="24"/>
          <w:szCs w:val="24"/>
        </w:rPr>
        <w:t xml:space="preserve"> изм. - ДВ, бр. 14 от 2022 г., в сила от 18.02.2022 г.</w:t>
      </w:r>
      <w:r w:rsidR="004847C5">
        <w:rPr>
          <w:rFonts w:ascii="Times New Roman" w:hAnsi="Times New Roman" w:cs="Times New Roman"/>
          <w:sz w:val="24"/>
          <w:szCs w:val="24"/>
        </w:rPr>
        <w:t xml:space="preserve">, </w:t>
      </w:r>
      <w:r w:rsidR="004847C5">
        <w:rPr>
          <w:rFonts w:ascii="Times New Roman" w:hAnsi="Times New Roman" w:cs="Times New Roman"/>
          <w:b/>
          <w:sz w:val="24"/>
          <w:szCs w:val="24"/>
          <w:highlight w:val="white"/>
          <w:shd w:val="clear" w:color="auto" w:fill="FEFEFE"/>
        </w:rPr>
        <w:t>изм</w:t>
      </w:r>
      <w:r w:rsidR="004847C5" w:rsidRPr="00970411">
        <w:rPr>
          <w:rFonts w:ascii="Times New Roman" w:hAnsi="Times New Roman" w:cs="Times New Roman"/>
          <w:b/>
          <w:sz w:val="24"/>
          <w:szCs w:val="24"/>
          <w:highlight w:val="white"/>
          <w:shd w:val="clear" w:color="auto" w:fill="FEFEFE"/>
        </w:rPr>
        <w:t>. - ДВ, бр. 102 от 2022 г., в сила от 01.01.2023 г.</w:t>
      </w:r>
      <w:r w:rsidR="00613ED1">
        <w:rPr>
          <w:rFonts w:ascii="Times New Roman" w:hAnsi="Times New Roman" w:cs="Times New Roman"/>
          <w:sz w:val="24"/>
          <w:szCs w:val="24"/>
        </w:rPr>
        <w:t>)</w:t>
      </w:r>
      <w:r w:rsidR="00073E4E">
        <w:rPr>
          <w:rFonts w:ascii="Times New Roman" w:hAnsi="Times New Roman" w:cs="Times New Roman"/>
          <w:color w:val="000000" w:themeColor="text1"/>
          <w:sz w:val="24"/>
          <w:szCs w:val="24"/>
        </w:rPr>
        <w:t>, което м</w:t>
      </w:r>
      <w:r w:rsidR="00FB7321">
        <w:rPr>
          <w:rFonts w:ascii="Times New Roman" w:hAnsi="Times New Roman" w:cs="Times New Roman"/>
          <w:color w:val="000000" w:themeColor="text1"/>
          <w:sz w:val="24"/>
          <w:szCs w:val="24"/>
        </w:rPr>
        <w:t>о</w:t>
      </w:r>
      <w:r w:rsidR="00073E4E">
        <w:rPr>
          <w:rFonts w:ascii="Times New Roman" w:hAnsi="Times New Roman" w:cs="Times New Roman"/>
          <w:color w:val="000000" w:themeColor="text1"/>
          <w:sz w:val="24"/>
          <w:szCs w:val="24"/>
        </w:rPr>
        <w:t>же да бъде следното</w:t>
      </w:r>
      <w:r w:rsidRPr="00A07F9F">
        <w:rPr>
          <w:rFonts w:ascii="Times New Roman" w:hAnsi="Times New Roman" w:cs="Times New Roman"/>
          <w:color w:val="000000" w:themeColor="text1"/>
          <w:sz w:val="24"/>
          <w:szCs w:val="24"/>
        </w:rPr>
        <w:t>:</w:t>
      </w:r>
    </w:p>
    <w:p w14:paraId="2AF43DCB" w14:textId="77777777" w:rsidR="003022F4" w:rsidRPr="00A07F9F" w:rsidRDefault="003022F4" w:rsidP="00130AE5">
      <w:pPr>
        <w:numPr>
          <w:ilvl w:val="0"/>
          <w:numId w:val="3"/>
        </w:numPr>
        <w:tabs>
          <w:tab w:val="clear" w:pos="720"/>
          <w:tab w:val="num" w:pos="990"/>
        </w:tabs>
        <w:spacing w:line="360" w:lineRule="auto"/>
        <w:ind w:right="-113" w:firstLine="0"/>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смъртта на физическото лице;</w:t>
      </w:r>
    </w:p>
    <w:p w14:paraId="76F36A76" w14:textId="3F2EE766" w:rsidR="003022F4" w:rsidRPr="00A07F9F" w:rsidRDefault="003022F4" w:rsidP="00130AE5">
      <w:pPr>
        <w:numPr>
          <w:ilvl w:val="0"/>
          <w:numId w:val="3"/>
        </w:numPr>
        <w:tabs>
          <w:tab w:val="clear" w:pos="720"/>
          <w:tab w:val="num" w:pos="990"/>
        </w:tabs>
        <w:spacing w:line="360" w:lineRule="auto"/>
        <w:ind w:right="-113" w:firstLine="0"/>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смъртта на физическото лице - едноличен търговец, със или без заличаване от търговския регистър</w:t>
      </w:r>
      <w:r w:rsidR="004847C5">
        <w:rPr>
          <w:rFonts w:ascii="Times New Roman" w:hAnsi="Times New Roman" w:cs="Times New Roman"/>
          <w:color w:val="000000" w:themeColor="text1"/>
          <w:sz w:val="24"/>
          <w:szCs w:val="24"/>
        </w:rPr>
        <w:t xml:space="preserve"> </w:t>
      </w:r>
      <w:r w:rsidR="004847C5" w:rsidRPr="00970411">
        <w:rPr>
          <w:rFonts w:ascii="Times New Roman" w:hAnsi="Times New Roman" w:cs="Times New Roman"/>
          <w:sz w:val="24"/>
          <w:szCs w:val="24"/>
          <w:highlight w:val="white"/>
          <w:shd w:val="clear" w:color="auto" w:fill="FEFEFE"/>
        </w:rPr>
        <w:t>и регистъра на юридическите лица с нестопанска цел</w:t>
      </w:r>
      <w:r w:rsidRPr="00A07F9F">
        <w:rPr>
          <w:rFonts w:ascii="Times New Roman" w:hAnsi="Times New Roman" w:cs="Times New Roman"/>
          <w:color w:val="000000" w:themeColor="text1"/>
          <w:sz w:val="24"/>
          <w:szCs w:val="24"/>
        </w:rPr>
        <w:t>;</w:t>
      </w:r>
    </w:p>
    <w:p w14:paraId="773BF994" w14:textId="4E7BF7F6" w:rsidR="00BA7D20" w:rsidRDefault="003022F4" w:rsidP="00BA7D20">
      <w:pPr>
        <w:numPr>
          <w:ilvl w:val="0"/>
          <w:numId w:val="3"/>
        </w:numPr>
        <w:tabs>
          <w:tab w:val="clear" w:pos="720"/>
          <w:tab w:val="num" w:pos="990"/>
        </w:tabs>
        <w:spacing w:line="360" w:lineRule="auto"/>
        <w:ind w:right="-113" w:firstLine="0"/>
        <w:jc w:val="both"/>
        <w:rPr>
          <w:rFonts w:ascii="Times New Roman" w:hAnsi="Times New Roman" w:cs="Times New Roman"/>
          <w:color w:val="000000" w:themeColor="text1"/>
          <w:sz w:val="24"/>
          <w:szCs w:val="24"/>
        </w:rPr>
      </w:pPr>
      <w:r w:rsidRPr="00BA7D20">
        <w:rPr>
          <w:rFonts w:ascii="Times New Roman" w:hAnsi="Times New Roman" w:cs="Times New Roman"/>
          <w:color w:val="000000" w:themeColor="text1"/>
          <w:sz w:val="24"/>
          <w:szCs w:val="24"/>
        </w:rPr>
        <w:t>за регистрирано на основание чл. 97б лице, когато за същото е възникнало задължение за регистрация по чл. 96, 97, 98, чл. 100, ал. 1 и 3 и чл. 154 или регистрация в друга държава членка за прилагане на режим извън Съюза или на режим в Съюза</w:t>
      </w:r>
      <w:r w:rsidR="0033102D" w:rsidRPr="00BA7D20">
        <w:rPr>
          <w:rFonts w:ascii="Times New Roman" w:hAnsi="Times New Roman" w:cs="Times New Roman"/>
          <w:color w:val="000000" w:themeColor="text1"/>
          <w:sz w:val="24"/>
          <w:szCs w:val="24"/>
        </w:rPr>
        <w:t xml:space="preserve">, </w:t>
      </w:r>
      <w:r w:rsidR="0033102D" w:rsidRPr="00F828DF">
        <w:rPr>
          <w:rFonts w:ascii="Times New Roman" w:hAnsi="Times New Roman" w:cs="Times New Roman"/>
          <w:b/>
          <w:color w:val="000000" w:themeColor="text1"/>
          <w:sz w:val="24"/>
          <w:szCs w:val="24"/>
        </w:rPr>
        <w:t>в сила до 30.06.2021 г.</w:t>
      </w:r>
      <w:r w:rsidR="00085A13">
        <w:rPr>
          <w:rFonts w:ascii="Times New Roman" w:hAnsi="Times New Roman" w:cs="Times New Roman"/>
          <w:color w:val="000000" w:themeColor="text1"/>
          <w:sz w:val="24"/>
          <w:szCs w:val="24"/>
        </w:rPr>
        <w:t>;</w:t>
      </w:r>
    </w:p>
    <w:p w14:paraId="32645EBD" w14:textId="3C73EDA6" w:rsidR="0079422A" w:rsidRPr="004847C5" w:rsidRDefault="00BA7D20" w:rsidP="00BA7D20">
      <w:pPr>
        <w:numPr>
          <w:ilvl w:val="0"/>
          <w:numId w:val="3"/>
        </w:numPr>
        <w:tabs>
          <w:tab w:val="clear" w:pos="720"/>
          <w:tab w:val="num" w:pos="990"/>
        </w:tabs>
        <w:spacing w:line="360" w:lineRule="auto"/>
        <w:ind w:right="-113" w:firstLine="0"/>
        <w:jc w:val="both"/>
        <w:rPr>
          <w:rFonts w:ascii="Times New Roman" w:hAnsi="Times New Roman" w:cs="Times New Roman"/>
          <w:color w:val="000000" w:themeColor="text1"/>
          <w:sz w:val="24"/>
          <w:szCs w:val="24"/>
        </w:rPr>
      </w:pPr>
      <w:r w:rsidRPr="00BA7D20">
        <w:rPr>
          <w:rFonts w:ascii="Times New Roman" w:hAnsi="Times New Roman" w:cs="Times New Roman"/>
          <w:color w:val="000000" w:themeColor="text1"/>
          <w:sz w:val="24"/>
          <w:szCs w:val="24"/>
        </w:rPr>
        <w:t xml:space="preserve"> </w:t>
      </w:r>
      <w:r w:rsidR="0079422A" w:rsidRPr="00BA7D20">
        <w:rPr>
          <w:rFonts w:ascii="Times New Roman" w:hAnsi="Times New Roman" w:cs="Times New Roman"/>
          <w:color w:val="000000" w:themeColor="text1"/>
          <w:sz w:val="24"/>
          <w:szCs w:val="24"/>
        </w:rPr>
        <w:t>прекратяване на юридическо</w:t>
      </w:r>
      <w:r w:rsidR="00F828DF">
        <w:rPr>
          <w:rFonts w:ascii="Times New Roman" w:hAnsi="Times New Roman" w:cs="Times New Roman"/>
          <w:color w:val="000000" w:themeColor="text1"/>
          <w:sz w:val="24"/>
          <w:szCs w:val="24"/>
        </w:rPr>
        <w:t>то</w:t>
      </w:r>
      <w:r w:rsidR="0079422A" w:rsidRPr="00BA7D20">
        <w:rPr>
          <w:rFonts w:ascii="Times New Roman" w:hAnsi="Times New Roman" w:cs="Times New Roman"/>
          <w:color w:val="000000" w:themeColor="text1"/>
          <w:sz w:val="24"/>
          <w:szCs w:val="24"/>
        </w:rPr>
        <w:t xml:space="preserve"> лице без ликвидация</w:t>
      </w:r>
      <w:r w:rsidR="00F828DF">
        <w:rPr>
          <w:rFonts w:ascii="Times New Roman" w:hAnsi="Times New Roman" w:cs="Times New Roman"/>
          <w:color w:val="000000" w:themeColor="text1"/>
          <w:sz w:val="24"/>
          <w:szCs w:val="24"/>
        </w:rPr>
        <w:t xml:space="preserve"> (б. „а“ на чл. 107, т. 4 от ЗДДС - </w:t>
      </w:r>
      <w:r w:rsidR="00F828DF" w:rsidRPr="00F828DF">
        <w:rPr>
          <w:rFonts w:ascii="Times New Roman" w:hAnsi="Times New Roman" w:cs="Times New Roman"/>
          <w:b/>
          <w:sz w:val="24"/>
          <w:szCs w:val="24"/>
        </w:rPr>
        <w:t>изм., ДВ, бр. 14 от 2022 г., в сила от 18.02.2022 г.</w:t>
      </w:r>
      <w:r w:rsidR="00F828DF">
        <w:rPr>
          <w:rFonts w:ascii="Times New Roman" w:hAnsi="Times New Roman" w:cs="Times New Roman"/>
          <w:color w:val="000000" w:themeColor="text1"/>
          <w:sz w:val="24"/>
          <w:szCs w:val="24"/>
        </w:rPr>
        <w:t>),</w:t>
      </w:r>
      <w:r w:rsidR="0079422A" w:rsidRPr="00BA7D20">
        <w:rPr>
          <w:rFonts w:ascii="Times New Roman" w:hAnsi="Times New Roman" w:cs="Times New Roman"/>
          <w:color w:val="000000" w:themeColor="text1"/>
          <w:sz w:val="24"/>
          <w:szCs w:val="24"/>
        </w:rPr>
        <w:t xml:space="preserve"> </w:t>
      </w:r>
      <w:r w:rsidR="004847C5">
        <w:rPr>
          <w:rFonts w:ascii="Times New Roman" w:hAnsi="Times New Roman" w:cs="Times New Roman"/>
          <w:color w:val="000000" w:themeColor="text1"/>
          <w:sz w:val="24"/>
          <w:szCs w:val="24"/>
        </w:rPr>
        <w:t xml:space="preserve">или </w:t>
      </w:r>
      <w:r w:rsidR="004847C5" w:rsidRPr="004847C5">
        <w:rPr>
          <w:rFonts w:ascii="Times New Roman" w:hAnsi="Times New Roman" w:cs="Times New Roman"/>
          <w:sz w:val="24"/>
          <w:szCs w:val="24"/>
          <w:highlight w:val="white"/>
          <w:shd w:val="clear" w:color="auto" w:fill="FEFEFE"/>
        </w:rPr>
        <w:t>заличаване на юридическото лице, избрало да остане регистрирано до датата на заличаването му от търговския регистър и регистъра на юридическите лица с нестопанска цел</w:t>
      </w:r>
      <w:r w:rsidR="004847C5">
        <w:rPr>
          <w:rFonts w:ascii="Times New Roman" w:hAnsi="Times New Roman" w:cs="Times New Roman"/>
          <w:sz w:val="24"/>
          <w:szCs w:val="24"/>
          <w:shd w:val="clear" w:color="auto" w:fill="FEFEFE"/>
        </w:rPr>
        <w:t xml:space="preserve"> (</w:t>
      </w:r>
      <w:r w:rsidR="004847C5">
        <w:rPr>
          <w:rFonts w:ascii="Times New Roman" w:hAnsi="Times New Roman" w:cs="Times New Roman"/>
          <w:color w:val="000000" w:themeColor="text1"/>
          <w:sz w:val="24"/>
          <w:szCs w:val="24"/>
        </w:rPr>
        <w:t xml:space="preserve">б. „б“ на чл. 107, т. 4 от ЗДДС - </w:t>
      </w:r>
      <w:r w:rsidR="004847C5">
        <w:rPr>
          <w:rFonts w:ascii="Times New Roman" w:hAnsi="Times New Roman" w:cs="Times New Roman"/>
          <w:b/>
          <w:sz w:val="24"/>
          <w:szCs w:val="24"/>
        </w:rPr>
        <w:t>доп</w:t>
      </w:r>
      <w:r w:rsidR="004847C5" w:rsidRPr="00F828DF">
        <w:rPr>
          <w:rFonts w:ascii="Times New Roman" w:hAnsi="Times New Roman" w:cs="Times New Roman"/>
          <w:b/>
          <w:sz w:val="24"/>
          <w:szCs w:val="24"/>
        </w:rPr>
        <w:t>., ДВ</w:t>
      </w:r>
      <w:r w:rsidR="004847C5" w:rsidRPr="00970411">
        <w:rPr>
          <w:rFonts w:ascii="Times New Roman" w:hAnsi="Times New Roman" w:cs="Times New Roman"/>
          <w:b/>
          <w:sz w:val="24"/>
          <w:szCs w:val="24"/>
          <w:highlight w:val="white"/>
          <w:shd w:val="clear" w:color="auto" w:fill="FEFEFE"/>
        </w:rPr>
        <w:t>, бр. 102 от 2022 г., в сила от 01.01.2023 г.</w:t>
      </w:r>
      <w:r w:rsidR="004847C5">
        <w:rPr>
          <w:rFonts w:ascii="Times New Roman" w:hAnsi="Times New Roman" w:cs="Times New Roman"/>
          <w:color w:val="000000" w:themeColor="text1"/>
          <w:sz w:val="24"/>
          <w:szCs w:val="24"/>
        </w:rPr>
        <w:t>)</w:t>
      </w:r>
      <w:r w:rsidR="002C383E">
        <w:rPr>
          <w:rFonts w:ascii="Times New Roman" w:hAnsi="Times New Roman" w:cs="Times New Roman"/>
          <w:color w:val="000000" w:themeColor="text1"/>
          <w:sz w:val="24"/>
          <w:szCs w:val="24"/>
        </w:rPr>
        <w:t>,</w:t>
      </w:r>
      <w:r w:rsidR="004847C5">
        <w:rPr>
          <w:rFonts w:ascii="Times New Roman" w:hAnsi="Times New Roman" w:cs="Times New Roman"/>
          <w:color w:val="000000" w:themeColor="text1"/>
          <w:sz w:val="24"/>
          <w:szCs w:val="24"/>
        </w:rPr>
        <w:t xml:space="preserve"> </w:t>
      </w:r>
      <w:r w:rsidR="0079422A" w:rsidRPr="00BA7D20">
        <w:rPr>
          <w:rFonts w:ascii="Times New Roman" w:hAnsi="Times New Roman" w:cs="Times New Roman"/>
          <w:color w:val="000000" w:themeColor="text1"/>
          <w:sz w:val="24"/>
          <w:szCs w:val="24"/>
        </w:rPr>
        <w:t xml:space="preserve">или </w:t>
      </w:r>
      <w:r w:rsidR="004847C5">
        <w:rPr>
          <w:rFonts w:ascii="Times New Roman" w:hAnsi="Times New Roman" w:cs="Times New Roman"/>
          <w:color w:val="000000" w:themeColor="text1"/>
          <w:sz w:val="24"/>
          <w:szCs w:val="24"/>
        </w:rPr>
        <w:t xml:space="preserve">прекратяване </w:t>
      </w:r>
      <w:r w:rsidR="0079422A" w:rsidRPr="00BA7D20">
        <w:rPr>
          <w:rFonts w:ascii="Times New Roman" w:hAnsi="Times New Roman" w:cs="Times New Roman"/>
          <w:color w:val="000000" w:themeColor="text1"/>
          <w:sz w:val="24"/>
          <w:szCs w:val="24"/>
        </w:rPr>
        <w:t>на неперсонифицирано</w:t>
      </w:r>
      <w:r w:rsidR="00F828DF">
        <w:rPr>
          <w:rFonts w:ascii="Times New Roman" w:hAnsi="Times New Roman" w:cs="Times New Roman"/>
          <w:color w:val="000000" w:themeColor="text1"/>
          <w:sz w:val="24"/>
          <w:szCs w:val="24"/>
        </w:rPr>
        <w:t>то</w:t>
      </w:r>
      <w:r w:rsidR="0079422A" w:rsidRPr="00BA7D20">
        <w:rPr>
          <w:rFonts w:ascii="Times New Roman" w:hAnsi="Times New Roman" w:cs="Times New Roman"/>
          <w:color w:val="000000" w:themeColor="text1"/>
          <w:sz w:val="24"/>
          <w:szCs w:val="24"/>
        </w:rPr>
        <w:t xml:space="preserve"> дружество или осигурителна</w:t>
      </w:r>
      <w:r w:rsidR="00F828DF">
        <w:rPr>
          <w:rFonts w:ascii="Times New Roman" w:hAnsi="Times New Roman" w:cs="Times New Roman"/>
          <w:color w:val="000000" w:themeColor="text1"/>
          <w:sz w:val="24"/>
          <w:szCs w:val="24"/>
        </w:rPr>
        <w:t>та</w:t>
      </w:r>
      <w:r w:rsidR="0079422A" w:rsidRPr="00BA7D20">
        <w:rPr>
          <w:rFonts w:ascii="Times New Roman" w:hAnsi="Times New Roman" w:cs="Times New Roman"/>
          <w:color w:val="000000" w:themeColor="text1"/>
          <w:sz w:val="24"/>
          <w:szCs w:val="24"/>
        </w:rPr>
        <w:t xml:space="preserve"> каса</w:t>
      </w:r>
      <w:r w:rsidR="00F828DF">
        <w:rPr>
          <w:rFonts w:ascii="Times New Roman" w:hAnsi="Times New Roman" w:cs="Times New Roman"/>
          <w:color w:val="000000" w:themeColor="text1"/>
          <w:sz w:val="24"/>
          <w:szCs w:val="24"/>
        </w:rPr>
        <w:t xml:space="preserve"> (т. 6 на чл. 107 от ЗДДС </w:t>
      </w:r>
      <w:r w:rsidR="00613ED1">
        <w:rPr>
          <w:rFonts w:ascii="Times New Roman" w:hAnsi="Times New Roman" w:cs="Times New Roman"/>
          <w:color w:val="000000" w:themeColor="text1"/>
          <w:sz w:val="24"/>
          <w:szCs w:val="24"/>
        </w:rPr>
        <w:t>–</w:t>
      </w:r>
      <w:r w:rsidR="00F828DF">
        <w:rPr>
          <w:rFonts w:ascii="Times New Roman" w:hAnsi="Times New Roman" w:cs="Times New Roman"/>
          <w:color w:val="000000" w:themeColor="text1"/>
          <w:sz w:val="24"/>
          <w:szCs w:val="24"/>
        </w:rPr>
        <w:t xml:space="preserve"> </w:t>
      </w:r>
      <w:r w:rsidR="00613ED1" w:rsidRPr="00613ED1">
        <w:rPr>
          <w:rFonts w:ascii="Times New Roman" w:hAnsi="Times New Roman" w:cs="Times New Roman"/>
          <w:b/>
          <w:color w:val="000000" w:themeColor="text1"/>
          <w:sz w:val="24"/>
          <w:szCs w:val="24"/>
        </w:rPr>
        <w:lastRenderedPageBreak/>
        <w:t>нова,</w:t>
      </w:r>
      <w:r w:rsidR="00F828DF" w:rsidRPr="00613ED1">
        <w:rPr>
          <w:rFonts w:ascii="Times New Roman" w:hAnsi="Times New Roman" w:cs="Times New Roman"/>
          <w:b/>
          <w:sz w:val="24"/>
          <w:szCs w:val="24"/>
        </w:rPr>
        <w:t xml:space="preserve"> ДВ, бр. 14 от 2022 г., в сила от 18.02.2022 г.</w:t>
      </w:r>
      <w:r w:rsidR="00F828DF">
        <w:rPr>
          <w:rFonts w:ascii="Times New Roman" w:hAnsi="Times New Roman" w:cs="Times New Roman"/>
          <w:color w:val="000000" w:themeColor="text1"/>
          <w:sz w:val="24"/>
          <w:szCs w:val="24"/>
        </w:rPr>
        <w:t xml:space="preserve">), или </w:t>
      </w:r>
      <w:r w:rsidR="00F828DF">
        <w:rPr>
          <w:rFonts w:ascii="Times New Roman" w:hAnsi="Times New Roman" w:cs="Times New Roman"/>
          <w:sz w:val="24"/>
          <w:szCs w:val="24"/>
        </w:rPr>
        <w:t xml:space="preserve">заличаване на клонове на чуждестранни юридически </w:t>
      </w:r>
      <w:r w:rsidR="00F828DF" w:rsidRPr="004847C5">
        <w:rPr>
          <w:rFonts w:ascii="Times New Roman" w:hAnsi="Times New Roman" w:cs="Times New Roman"/>
          <w:sz w:val="24"/>
          <w:szCs w:val="24"/>
        </w:rPr>
        <w:t xml:space="preserve">лица (т. 7 на чл. 107 от ЗДДС – </w:t>
      </w:r>
      <w:r w:rsidR="00F828DF" w:rsidRPr="004847C5">
        <w:rPr>
          <w:rFonts w:ascii="Times New Roman" w:hAnsi="Times New Roman" w:cs="Times New Roman"/>
          <w:b/>
          <w:sz w:val="24"/>
          <w:szCs w:val="24"/>
        </w:rPr>
        <w:t>нова, ДВ, бр. 14 от 2022 г., в сила от 18.02.2022 г.</w:t>
      </w:r>
      <w:r w:rsidR="00F828DF" w:rsidRPr="004847C5">
        <w:rPr>
          <w:rFonts w:ascii="Times New Roman" w:hAnsi="Times New Roman" w:cs="Times New Roman"/>
          <w:sz w:val="24"/>
          <w:szCs w:val="24"/>
        </w:rPr>
        <w:t>)</w:t>
      </w:r>
      <w:r w:rsidR="0079422A" w:rsidRPr="004847C5">
        <w:rPr>
          <w:rFonts w:ascii="Times New Roman" w:hAnsi="Times New Roman" w:cs="Times New Roman"/>
          <w:color w:val="000000" w:themeColor="text1"/>
          <w:sz w:val="24"/>
          <w:szCs w:val="24"/>
        </w:rPr>
        <w:t>.</w:t>
      </w:r>
      <w:r w:rsidR="00F828DF" w:rsidRPr="004847C5">
        <w:rPr>
          <w:rFonts w:ascii="Times New Roman" w:hAnsi="Times New Roman" w:cs="Times New Roman"/>
          <w:color w:val="000000" w:themeColor="text1"/>
          <w:sz w:val="24"/>
          <w:szCs w:val="24"/>
        </w:rPr>
        <w:t xml:space="preserve"> </w:t>
      </w:r>
    </w:p>
    <w:p w14:paraId="4F933953" w14:textId="21B9307F"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4847C5">
        <w:rPr>
          <w:rFonts w:ascii="Times New Roman" w:hAnsi="Times New Roman" w:cs="Times New Roman"/>
          <w:color w:val="000000" w:themeColor="text1"/>
          <w:sz w:val="24"/>
          <w:szCs w:val="24"/>
        </w:rPr>
        <w:t xml:space="preserve">2.2. </w:t>
      </w:r>
      <w:r w:rsidR="00130AE5" w:rsidRPr="004847C5">
        <w:rPr>
          <w:rFonts w:ascii="Times New Roman" w:hAnsi="Times New Roman" w:cs="Times New Roman"/>
          <w:b/>
          <w:color w:val="000000" w:themeColor="text1"/>
          <w:sz w:val="24"/>
          <w:szCs w:val="24"/>
        </w:rPr>
        <w:t>когато</w:t>
      </w:r>
      <w:r w:rsidR="00130AE5" w:rsidRPr="004847C5">
        <w:rPr>
          <w:rFonts w:ascii="Times New Roman" w:hAnsi="Times New Roman" w:cs="Times New Roman"/>
          <w:color w:val="000000" w:themeColor="text1"/>
          <w:sz w:val="24"/>
          <w:szCs w:val="24"/>
        </w:rPr>
        <w:t xml:space="preserve"> е </w:t>
      </w:r>
      <w:r w:rsidRPr="004847C5">
        <w:rPr>
          <w:rFonts w:ascii="Times New Roman" w:hAnsi="Times New Roman" w:cs="Times New Roman"/>
          <w:color w:val="000000" w:themeColor="text1"/>
          <w:sz w:val="24"/>
          <w:szCs w:val="24"/>
        </w:rPr>
        <w:t>установи</w:t>
      </w:r>
      <w:r w:rsidR="00130AE5" w:rsidRPr="004847C5">
        <w:rPr>
          <w:rFonts w:ascii="Times New Roman" w:hAnsi="Times New Roman" w:cs="Times New Roman"/>
          <w:color w:val="000000" w:themeColor="text1"/>
          <w:sz w:val="24"/>
          <w:szCs w:val="24"/>
        </w:rPr>
        <w:t>л</w:t>
      </w:r>
      <w:r w:rsidRPr="004847C5">
        <w:rPr>
          <w:rFonts w:ascii="Times New Roman" w:hAnsi="Times New Roman" w:cs="Times New Roman"/>
          <w:color w:val="000000" w:themeColor="text1"/>
          <w:sz w:val="24"/>
          <w:szCs w:val="24"/>
        </w:rPr>
        <w:t>, че лицето не е</w:t>
      </w:r>
      <w:r w:rsidRPr="00A07F9F">
        <w:rPr>
          <w:rFonts w:ascii="Times New Roman" w:hAnsi="Times New Roman" w:cs="Times New Roman"/>
          <w:color w:val="000000" w:themeColor="text1"/>
          <w:sz w:val="24"/>
          <w:szCs w:val="24"/>
        </w:rPr>
        <w:t xml:space="preserve"> изпълнило в срок задължението си за подаване на заявление за дерегистрация по чл. 109, ал. 1 от ЗДДС</w:t>
      </w:r>
      <w:r w:rsidR="00F46BAF">
        <w:rPr>
          <w:rFonts w:ascii="Times New Roman" w:hAnsi="Times New Roman" w:cs="Times New Roman"/>
          <w:color w:val="000000" w:themeColor="text1"/>
          <w:sz w:val="24"/>
          <w:szCs w:val="24"/>
        </w:rPr>
        <w:t xml:space="preserve"> (чл. 110, ал. 1, т. 2 от ЗДДС)</w:t>
      </w:r>
    </w:p>
    <w:p w14:paraId="5E0AF5A0" w14:textId="0814430A"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xml:space="preserve">2.3. </w:t>
      </w:r>
      <w:r w:rsidR="00130AE5" w:rsidRPr="00A07F9F">
        <w:rPr>
          <w:rFonts w:ascii="Times New Roman" w:hAnsi="Times New Roman" w:cs="Times New Roman"/>
          <w:b/>
          <w:color w:val="000000" w:themeColor="text1"/>
          <w:sz w:val="24"/>
          <w:szCs w:val="24"/>
        </w:rPr>
        <w:t>когато</w:t>
      </w:r>
      <w:r w:rsidR="00130AE5" w:rsidRPr="00A07F9F">
        <w:rPr>
          <w:rFonts w:ascii="Times New Roman" w:hAnsi="Times New Roman" w:cs="Times New Roman"/>
          <w:color w:val="000000" w:themeColor="text1"/>
          <w:sz w:val="24"/>
          <w:szCs w:val="24"/>
        </w:rPr>
        <w:t xml:space="preserve"> </w:t>
      </w:r>
      <w:r w:rsidRPr="00A07F9F">
        <w:rPr>
          <w:rFonts w:ascii="Times New Roman" w:hAnsi="Times New Roman" w:cs="Times New Roman"/>
          <w:color w:val="000000" w:themeColor="text1"/>
          <w:sz w:val="24"/>
          <w:szCs w:val="24"/>
        </w:rPr>
        <w:t xml:space="preserve">е установил някои от </w:t>
      </w:r>
      <w:r w:rsidR="00F46BAF">
        <w:rPr>
          <w:rFonts w:ascii="Times New Roman" w:hAnsi="Times New Roman" w:cs="Times New Roman"/>
          <w:color w:val="000000" w:themeColor="text1"/>
          <w:sz w:val="24"/>
          <w:szCs w:val="24"/>
        </w:rPr>
        <w:t xml:space="preserve">следните данъчни нарушения на </w:t>
      </w:r>
      <w:r w:rsidRPr="00A07F9F">
        <w:rPr>
          <w:rFonts w:ascii="Times New Roman" w:hAnsi="Times New Roman" w:cs="Times New Roman"/>
          <w:color w:val="000000" w:themeColor="text1"/>
          <w:sz w:val="24"/>
          <w:szCs w:val="24"/>
        </w:rPr>
        <w:t>чл. 176 от ЗДДС</w:t>
      </w:r>
      <w:r w:rsidR="00F46BAF">
        <w:rPr>
          <w:rFonts w:ascii="Times New Roman" w:hAnsi="Times New Roman" w:cs="Times New Roman"/>
          <w:color w:val="000000" w:themeColor="text1"/>
          <w:sz w:val="24"/>
          <w:szCs w:val="24"/>
        </w:rPr>
        <w:t xml:space="preserve"> (чл. 110, ал. 1, т. 3 от ЗДДС</w:t>
      </w:r>
      <w:r w:rsidRPr="00A07F9F">
        <w:rPr>
          <w:rFonts w:ascii="Times New Roman" w:hAnsi="Times New Roman" w:cs="Times New Roman"/>
          <w:color w:val="000000" w:themeColor="text1"/>
          <w:sz w:val="24"/>
          <w:szCs w:val="24"/>
        </w:rPr>
        <w:t>):</w:t>
      </w:r>
    </w:p>
    <w:p w14:paraId="657DD81C" w14:textId="77777777" w:rsidR="003022F4" w:rsidRPr="00A07F9F" w:rsidRDefault="003022F4" w:rsidP="00130AE5">
      <w:pPr>
        <w:numPr>
          <w:ilvl w:val="0"/>
          <w:numId w:val="4"/>
        </w:numPr>
        <w:tabs>
          <w:tab w:val="clear" w:pos="720"/>
          <w:tab w:val="num" w:pos="990"/>
        </w:tabs>
        <w:spacing w:line="360" w:lineRule="auto"/>
        <w:ind w:left="990" w:right="-113" w:hanging="270"/>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xml:space="preserve">лицето не може да бъде открито на посочения от него адрес за кореспонденция по реда на </w:t>
      </w:r>
      <w:r w:rsidRPr="00495542">
        <w:rPr>
          <w:rFonts w:ascii="Times New Roman" w:hAnsi="Times New Roman" w:cs="Times New Roman"/>
          <w:b/>
          <w:i/>
          <w:color w:val="000000" w:themeColor="text1"/>
          <w:sz w:val="24"/>
          <w:szCs w:val="24"/>
        </w:rPr>
        <w:t>Данъчно-осигурителния процесуален кодекс</w:t>
      </w:r>
      <w:r w:rsidRPr="00A07F9F">
        <w:rPr>
          <w:rFonts w:ascii="Times New Roman" w:hAnsi="Times New Roman" w:cs="Times New Roman"/>
          <w:color w:val="000000" w:themeColor="text1"/>
          <w:sz w:val="24"/>
          <w:szCs w:val="24"/>
        </w:rPr>
        <w:t>;</w:t>
      </w:r>
    </w:p>
    <w:p w14:paraId="27D893F9" w14:textId="77777777" w:rsidR="003022F4" w:rsidRPr="00A07F9F" w:rsidRDefault="003022F4" w:rsidP="00130AE5">
      <w:pPr>
        <w:numPr>
          <w:ilvl w:val="0"/>
          <w:numId w:val="4"/>
        </w:numPr>
        <w:tabs>
          <w:tab w:val="clear" w:pos="720"/>
          <w:tab w:val="num" w:pos="990"/>
        </w:tabs>
        <w:spacing w:line="360" w:lineRule="auto"/>
        <w:ind w:left="990" w:right="-113" w:hanging="270"/>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лицето промени адреса си за кореспонденция и не уведоми по предвидения за това ред;</w:t>
      </w:r>
    </w:p>
    <w:p w14:paraId="3AB17D37" w14:textId="77777777" w:rsidR="003022F4" w:rsidRPr="00A07F9F" w:rsidRDefault="003022F4" w:rsidP="00130AE5">
      <w:pPr>
        <w:numPr>
          <w:ilvl w:val="0"/>
          <w:numId w:val="4"/>
        </w:numPr>
        <w:tabs>
          <w:tab w:val="clear" w:pos="720"/>
          <w:tab w:val="num" w:pos="990"/>
        </w:tabs>
        <w:spacing w:line="360" w:lineRule="auto"/>
        <w:ind w:left="990" w:right="-113" w:hanging="270"/>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лицето системно не изпълнява задълженията си по този закон;</w:t>
      </w:r>
    </w:p>
    <w:p w14:paraId="461D84F1" w14:textId="77777777" w:rsidR="003022F4" w:rsidRPr="00A07F9F" w:rsidRDefault="003022F4" w:rsidP="00130AE5">
      <w:pPr>
        <w:numPr>
          <w:ilvl w:val="0"/>
          <w:numId w:val="4"/>
        </w:numPr>
        <w:tabs>
          <w:tab w:val="clear" w:pos="720"/>
          <w:tab w:val="num" w:pos="990"/>
        </w:tabs>
        <w:spacing w:line="360" w:lineRule="auto"/>
        <w:ind w:left="990" w:right="-113" w:hanging="270"/>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лицето има публични задължения, събирани от Националната агенция за приходите, общата стойност на които надхвърля стойността на активите му, намалена с неговите задължения.</w:t>
      </w:r>
    </w:p>
    <w:p w14:paraId="7581E2D8" w14:textId="77777777" w:rsidR="003022F4" w:rsidRDefault="0086314D" w:rsidP="00130AE5">
      <w:pPr>
        <w:numPr>
          <w:ilvl w:val="0"/>
          <w:numId w:val="4"/>
        </w:numPr>
        <w:tabs>
          <w:tab w:val="clear" w:pos="720"/>
          <w:tab w:val="num" w:pos="990"/>
        </w:tabs>
        <w:spacing w:line="360" w:lineRule="auto"/>
        <w:ind w:left="990" w:right="-113"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лицето </w:t>
      </w:r>
      <w:r w:rsidR="003022F4" w:rsidRPr="00A07F9F">
        <w:rPr>
          <w:rFonts w:ascii="Times New Roman" w:hAnsi="Times New Roman" w:cs="Times New Roman"/>
          <w:color w:val="000000" w:themeColor="text1"/>
          <w:sz w:val="24"/>
          <w:szCs w:val="24"/>
        </w:rPr>
        <w:t>не посочи електронен адрес за кореспонденция за период, по-дълъг от три месеца от възникване на задължението за уведомяване</w:t>
      </w:r>
      <w:r>
        <w:rPr>
          <w:rFonts w:ascii="Times New Roman" w:hAnsi="Times New Roman" w:cs="Times New Roman"/>
          <w:color w:val="000000" w:themeColor="text1"/>
          <w:sz w:val="24"/>
          <w:szCs w:val="24"/>
        </w:rPr>
        <w:t>;</w:t>
      </w:r>
    </w:p>
    <w:p w14:paraId="12E87BBF" w14:textId="77777777" w:rsidR="0086314D" w:rsidRPr="00A07F9F" w:rsidRDefault="0086314D" w:rsidP="00130AE5">
      <w:pPr>
        <w:numPr>
          <w:ilvl w:val="0"/>
          <w:numId w:val="4"/>
        </w:numPr>
        <w:tabs>
          <w:tab w:val="clear" w:pos="720"/>
          <w:tab w:val="num" w:pos="990"/>
        </w:tabs>
        <w:spacing w:line="360" w:lineRule="auto"/>
        <w:ind w:left="990" w:right="-113" w:hanging="2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лицето не представи или не осигури достъп до издадени или съставени от него оригинални счетоводни документи, изискани от органа по приходите, освен ако документите са загубени или унищожени, за което лицето е уведомило органите по приходите </w:t>
      </w:r>
      <w:r w:rsidRPr="00497A55">
        <w:rPr>
          <w:rFonts w:ascii="Times New Roman" w:hAnsi="Times New Roman" w:cs="Times New Roman"/>
          <w:color w:val="000000" w:themeColor="text1"/>
          <w:sz w:val="24"/>
          <w:szCs w:val="24"/>
        </w:rPr>
        <w:t>(чл. 176</w:t>
      </w:r>
      <w:r>
        <w:rPr>
          <w:rFonts w:ascii="Times New Roman" w:hAnsi="Times New Roman" w:cs="Times New Roman"/>
          <w:color w:val="000000" w:themeColor="text1"/>
          <w:sz w:val="24"/>
          <w:szCs w:val="24"/>
        </w:rPr>
        <w:t>, т. 6</w:t>
      </w:r>
      <w:r w:rsidRPr="00497A55">
        <w:rPr>
          <w:rFonts w:ascii="Times New Roman" w:hAnsi="Times New Roman" w:cs="Times New Roman"/>
          <w:color w:val="000000" w:themeColor="text1"/>
          <w:sz w:val="24"/>
          <w:szCs w:val="24"/>
        </w:rPr>
        <w:t xml:space="preserve"> от ЗДДС</w:t>
      </w:r>
      <w:r>
        <w:rPr>
          <w:rFonts w:ascii="Times New Roman" w:hAnsi="Times New Roman" w:cs="Times New Roman"/>
          <w:color w:val="000000" w:themeColor="text1"/>
          <w:sz w:val="24"/>
          <w:szCs w:val="24"/>
        </w:rPr>
        <w:t>, нова – ДВ, бр. 94 от 2012 г.</w:t>
      </w:r>
      <w:r w:rsidRPr="00497A5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7BE00ADA"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p>
    <w:p w14:paraId="5D0D3D70" w14:textId="77777777" w:rsidR="003022F4" w:rsidRPr="00A07F9F" w:rsidRDefault="003022F4" w:rsidP="003022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000000" w:themeColor="text1"/>
          <w:sz w:val="24"/>
          <w:szCs w:val="24"/>
        </w:rPr>
      </w:pPr>
    </w:p>
    <w:p w14:paraId="5FFACF6C" w14:textId="77777777" w:rsidR="003022F4" w:rsidRPr="00A07F9F" w:rsidRDefault="003022F4" w:rsidP="003022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000000" w:themeColor="text1"/>
          <w:sz w:val="24"/>
          <w:szCs w:val="24"/>
        </w:rPr>
      </w:pPr>
      <w:r w:rsidRPr="00A07F9F">
        <w:rPr>
          <w:rFonts w:ascii="Times New Roman" w:hAnsi="Times New Roman" w:cs="Times New Roman"/>
          <w:b/>
          <w:color w:val="000000" w:themeColor="text1"/>
          <w:sz w:val="24"/>
          <w:szCs w:val="24"/>
        </w:rPr>
        <w:t>ІІ. ПРОЦЕДУРА ЗА ДЕРЕГИСТРАЦИЯ</w:t>
      </w:r>
    </w:p>
    <w:p w14:paraId="33F444FE" w14:textId="77777777" w:rsidR="003022F4" w:rsidRPr="00A07F9F" w:rsidRDefault="003022F4" w:rsidP="003022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000000" w:themeColor="text1"/>
          <w:sz w:val="24"/>
          <w:szCs w:val="24"/>
        </w:rPr>
      </w:pPr>
    </w:p>
    <w:p w14:paraId="3D07872F" w14:textId="77777777" w:rsidR="003022F4" w:rsidRPr="00A07F9F" w:rsidRDefault="003022F4" w:rsidP="003022F4">
      <w:pPr>
        <w:spacing w:line="360" w:lineRule="auto"/>
        <w:ind w:right="-113"/>
        <w:jc w:val="both"/>
        <w:rPr>
          <w:color w:val="000000" w:themeColor="text1"/>
        </w:rPr>
      </w:pPr>
    </w:p>
    <w:p w14:paraId="64D9F7C7" w14:textId="77777777" w:rsidR="00F3155A" w:rsidRDefault="00F3155A" w:rsidP="003022F4">
      <w:pPr>
        <w:spacing w:line="360" w:lineRule="auto"/>
        <w:ind w:right="-113" w:firstLine="708"/>
        <w:jc w:val="both"/>
        <w:rPr>
          <w:rFonts w:ascii="Times New Roman" w:hAnsi="Times New Roman" w:cs="Times New Roman"/>
          <w:b/>
          <w:color w:val="000000" w:themeColor="text1"/>
          <w:sz w:val="24"/>
          <w:szCs w:val="24"/>
        </w:rPr>
      </w:pPr>
    </w:p>
    <w:p w14:paraId="1903881A" w14:textId="77777777" w:rsidR="003022F4" w:rsidRDefault="003022F4" w:rsidP="003022F4">
      <w:pPr>
        <w:spacing w:line="360" w:lineRule="auto"/>
        <w:ind w:right="-113" w:firstLine="708"/>
        <w:jc w:val="both"/>
        <w:rPr>
          <w:rFonts w:ascii="Times New Roman" w:hAnsi="Times New Roman" w:cs="Times New Roman"/>
          <w:b/>
          <w:color w:val="000000" w:themeColor="text1"/>
          <w:sz w:val="24"/>
          <w:szCs w:val="24"/>
        </w:rPr>
      </w:pPr>
      <w:r w:rsidRPr="00A07F9F">
        <w:rPr>
          <w:rFonts w:ascii="Times New Roman" w:hAnsi="Times New Roman" w:cs="Times New Roman"/>
          <w:b/>
          <w:color w:val="000000" w:themeColor="text1"/>
          <w:sz w:val="24"/>
          <w:szCs w:val="24"/>
        </w:rPr>
        <w:t>1. Дерегистрация по инициатива на лицето</w:t>
      </w:r>
    </w:p>
    <w:p w14:paraId="37891C1F" w14:textId="77777777" w:rsidR="00F3155A" w:rsidRPr="00A07F9F" w:rsidRDefault="00F3155A" w:rsidP="003022F4">
      <w:pPr>
        <w:spacing w:line="360" w:lineRule="auto"/>
        <w:ind w:right="-113" w:firstLine="708"/>
        <w:jc w:val="both"/>
        <w:rPr>
          <w:rFonts w:ascii="Times New Roman" w:hAnsi="Times New Roman" w:cs="Times New Roman"/>
          <w:bCs/>
          <w:color w:val="000000" w:themeColor="text1"/>
          <w:sz w:val="24"/>
          <w:szCs w:val="24"/>
        </w:rPr>
      </w:pPr>
    </w:p>
    <w:p w14:paraId="2208A077" w14:textId="4A4D9460" w:rsidR="00F20F5B" w:rsidRDefault="003022F4" w:rsidP="00B34BB3">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b/>
          <w:color w:val="000000" w:themeColor="text1"/>
          <w:sz w:val="24"/>
          <w:szCs w:val="24"/>
        </w:rPr>
        <w:t xml:space="preserve">1.1. </w:t>
      </w:r>
      <w:r w:rsidR="00B34BB3" w:rsidRPr="00130AE5">
        <w:rPr>
          <w:rFonts w:ascii="Times New Roman" w:hAnsi="Times New Roman" w:cs="Times New Roman"/>
          <w:b/>
          <w:color w:val="000000" w:themeColor="text1"/>
          <w:sz w:val="24"/>
          <w:szCs w:val="24"/>
        </w:rPr>
        <w:t xml:space="preserve">В случаите по </w:t>
      </w:r>
      <w:r w:rsidR="00B34BB3" w:rsidRPr="00130AE5">
        <w:rPr>
          <w:rStyle w:val="samedocreference1"/>
          <w:rFonts w:ascii="Times New Roman" w:hAnsi="Times New Roman" w:cs="Times New Roman"/>
          <w:b/>
          <w:color w:val="000000" w:themeColor="text1"/>
          <w:sz w:val="24"/>
          <w:szCs w:val="24"/>
          <w:u w:val="none"/>
        </w:rPr>
        <w:t>чл. 107, т. 3</w:t>
      </w:r>
      <w:r w:rsidR="00B34BB3" w:rsidRPr="00130AE5">
        <w:rPr>
          <w:rFonts w:ascii="Times New Roman" w:hAnsi="Times New Roman" w:cs="Times New Roman"/>
          <w:b/>
          <w:color w:val="000000" w:themeColor="text1"/>
          <w:sz w:val="24"/>
          <w:szCs w:val="24"/>
        </w:rPr>
        <w:t xml:space="preserve"> </w:t>
      </w:r>
      <w:r w:rsidR="00A728B3">
        <w:rPr>
          <w:rFonts w:ascii="Times New Roman" w:hAnsi="Times New Roman" w:cs="Times New Roman"/>
          <w:b/>
          <w:color w:val="000000" w:themeColor="text1"/>
          <w:sz w:val="24"/>
          <w:szCs w:val="24"/>
        </w:rPr>
        <w:t xml:space="preserve">от ЗДДС </w:t>
      </w:r>
      <w:r w:rsidR="00B34BB3" w:rsidRPr="00130AE5">
        <w:rPr>
          <w:rFonts w:ascii="Times New Roman" w:hAnsi="Times New Roman" w:cs="Times New Roman"/>
          <w:b/>
          <w:color w:val="000000" w:themeColor="text1"/>
          <w:sz w:val="24"/>
          <w:szCs w:val="24"/>
        </w:rPr>
        <w:t xml:space="preserve">и при прекратяване на юридическо лице с ликвидация лицето подава заявление за дерегистрация в компетентната териториална </w:t>
      </w:r>
      <w:r w:rsidR="00B34BB3" w:rsidRPr="00130AE5">
        <w:rPr>
          <w:rFonts w:ascii="Times New Roman" w:hAnsi="Times New Roman" w:cs="Times New Roman"/>
          <w:b/>
          <w:color w:val="000000" w:themeColor="text1"/>
          <w:sz w:val="24"/>
          <w:szCs w:val="24"/>
        </w:rPr>
        <w:lastRenderedPageBreak/>
        <w:t xml:space="preserve">дирекция на Националната агенция за приходите в 14-дневен срок от настъпването на съответното обстоятелство по </w:t>
      </w:r>
      <w:r w:rsidR="00B34BB3" w:rsidRPr="00130AE5">
        <w:rPr>
          <w:rStyle w:val="samedocreference1"/>
          <w:rFonts w:ascii="Times New Roman" w:hAnsi="Times New Roman" w:cs="Times New Roman"/>
          <w:b/>
          <w:color w:val="000000" w:themeColor="text1"/>
          <w:sz w:val="24"/>
          <w:szCs w:val="24"/>
          <w:u w:val="none"/>
        </w:rPr>
        <w:t>чл. 107</w:t>
      </w:r>
      <w:r w:rsidR="00A728B3">
        <w:rPr>
          <w:rStyle w:val="samedocreference1"/>
          <w:rFonts w:ascii="Times New Roman" w:hAnsi="Times New Roman" w:cs="Times New Roman"/>
          <w:b/>
          <w:color w:val="000000" w:themeColor="text1"/>
          <w:sz w:val="24"/>
          <w:szCs w:val="24"/>
          <w:u w:val="none"/>
        </w:rPr>
        <w:t xml:space="preserve"> от ЗДДС</w:t>
      </w:r>
      <w:r w:rsidR="00F20F5B">
        <w:rPr>
          <w:rStyle w:val="samedocreference1"/>
          <w:rFonts w:ascii="Times New Roman" w:hAnsi="Times New Roman" w:cs="Times New Roman"/>
          <w:b/>
          <w:color w:val="000000" w:themeColor="text1"/>
          <w:sz w:val="24"/>
          <w:szCs w:val="24"/>
          <w:u w:val="none"/>
        </w:rPr>
        <w:t>, освен ако юридическото лице не избере да остане регистрирано до датата на заличаването му от търговския регистър</w:t>
      </w:r>
      <w:r w:rsidR="00B34BB3" w:rsidRPr="00B34BB3" w:rsidDel="00B34BB3">
        <w:rPr>
          <w:rFonts w:ascii="Times New Roman" w:hAnsi="Times New Roman" w:cs="Times New Roman"/>
          <w:b/>
          <w:color w:val="000000" w:themeColor="text1"/>
          <w:sz w:val="24"/>
          <w:szCs w:val="24"/>
        </w:rPr>
        <w:t xml:space="preserve"> </w:t>
      </w:r>
      <w:r w:rsidR="00950CEB" w:rsidRPr="00950CEB">
        <w:rPr>
          <w:rFonts w:ascii="Times New Roman" w:hAnsi="Times New Roman" w:cs="Times New Roman"/>
          <w:b/>
          <w:sz w:val="24"/>
          <w:szCs w:val="24"/>
          <w:highlight w:val="white"/>
          <w:shd w:val="clear" w:color="auto" w:fill="FEFEFE"/>
        </w:rPr>
        <w:t>и регистъра на юридическите лица с нестопанска цел</w:t>
      </w:r>
      <w:r w:rsidR="00950CEB">
        <w:rPr>
          <w:rFonts w:ascii="Times New Roman" w:hAnsi="Times New Roman" w:cs="Times New Roman"/>
          <w:b/>
          <w:color w:val="000000" w:themeColor="text1"/>
          <w:sz w:val="24"/>
          <w:szCs w:val="24"/>
        </w:rPr>
        <w:t xml:space="preserve"> </w:t>
      </w:r>
      <w:r w:rsidR="00B34BB3">
        <w:rPr>
          <w:rFonts w:ascii="Times New Roman" w:hAnsi="Times New Roman" w:cs="Times New Roman"/>
          <w:b/>
          <w:color w:val="000000" w:themeColor="text1"/>
          <w:sz w:val="24"/>
          <w:szCs w:val="24"/>
        </w:rPr>
        <w:t>–</w:t>
      </w:r>
      <w:r w:rsidR="00B34BB3" w:rsidRPr="00B34BB3">
        <w:rPr>
          <w:rFonts w:ascii="Times New Roman" w:hAnsi="Times New Roman" w:cs="Times New Roman"/>
          <w:b/>
          <w:color w:val="000000" w:themeColor="text1"/>
          <w:sz w:val="24"/>
          <w:szCs w:val="24"/>
        </w:rPr>
        <w:t xml:space="preserve"> </w:t>
      </w:r>
      <w:r w:rsidR="001B5E57" w:rsidRPr="00B34BB3">
        <w:rPr>
          <w:rFonts w:ascii="Times New Roman" w:hAnsi="Times New Roman" w:cs="Times New Roman"/>
          <w:b/>
          <w:color w:val="000000" w:themeColor="text1"/>
          <w:sz w:val="24"/>
          <w:szCs w:val="24"/>
        </w:rPr>
        <w:t xml:space="preserve">чл. 109, ал. 1 от ЗДДС - </w:t>
      </w:r>
      <w:r w:rsidRPr="00B34BB3">
        <w:rPr>
          <w:rFonts w:ascii="Times New Roman" w:hAnsi="Times New Roman" w:cs="Times New Roman"/>
          <w:b/>
          <w:color w:val="000000" w:themeColor="text1"/>
          <w:sz w:val="24"/>
          <w:szCs w:val="24"/>
        </w:rPr>
        <w:t>виж т. І.1.1</w:t>
      </w:r>
      <w:r w:rsidR="00A728B3">
        <w:rPr>
          <w:rFonts w:ascii="Times New Roman" w:hAnsi="Times New Roman" w:cs="Times New Roman"/>
          <w:b/>
          <w:color w:val="000000" w:themeColor="text1"/>
          <w:sz w:val="24"/>
          <w:szCs w:val="24"/>
        </w:rPr>
        <w:t>.3.</w:t>
      </w:r>
      <w:r w:rsidR="00B34BB3" w:rsidRPr="00130AE5">
        <w:rPr>
          <w:rFonts w:ascii="Times New Roman" w:hAnsi="Times New Roman" w:cs="Times New Roman"/>
          <w:b/>
          <w:color w:val="000000" w:themeColor="text1"/>
          <w:sz w:val="24"/>
          <w:szCs w:val="24"/>
        </w:rPr>
        <w:t xml:space="preserve"> </w:t>
      </w:r>
      <w:r w:rsidR="00A728B3">
        <w:rPr>
          <w:rFonts w:ascii="Times New Roman" w:hAnsi="Times New Roman" w:cs="Times New Roman"/>
          <w:b/>
          <w:color w:val="000000" w:themeColor="text1"/>
          <w:sz w:val="24"/>
          <w:szCs w:val="24"/>
        </w:rPr>
        <w:t>и т.</w:t>
      </w:r>
      <w:r w:rsidR="00A728B3" w:rsidRPr="00A728B3">
        <w:t xml:space="preserve"> </w:t>
      </w:r>
      <w:r w:rsidR="00A728B3" w:rsidRPr="00A728B3">
        <w:rPr>
          <w:rFonts w:ascii="Times New Roman" w:hAnsi="Times New Roman" w:cs="Times New Roman"/>
          <w:b/>
          <w:color w:val="000000" w:themeColor="text1"/>
          <w:sz w:val="24"/>
          <w:szCs w:val="24"/>
        </w:rPr>
        <w:t>І.1.1.</w:t>
      </w:r>
      <w:r w:rsidR="00A728B3">
        <w:rPr>
          <w:rFonts w:ascii="Times New Roman" w:hAnsi="Times New Roman" w:cs="Times New Roman"/>
          <w:b/>
          <w:color w:val="000000" w:themeColor="text1"/>
          <w:sz w:val="24"/>
          <w:szCs w:val="24"/>
        </w:rPr>
        <w:t xml:space="preserve">4.б) </w:t>
      </w:r>
      <w:r w:rsidR="00B34BB3" w:rsidRPr="00130AE5">
        <w:rPr>
          <w:rFonts w:ascii="Times New Roman" w:hAnsi="Times New Roman" w:cs="Times New Roman"/>
          <w:color w:val="000000" w:themeColor="text1"/>
          <w:sz w:val="24"/>
          <w:szCs w:val="24"/>
        </w:rPr>
        <w:t>(</w:t>
      </w:r>
      <w:r w:rsidR="00A728B3">
        <w:rPr>
          <w:rFonts w:ascii="Times New Roman" w:hAnsi="Times New Roman" w:cs="Times New Roman"/>
          <w:color w:val="000000" w:themeColor="text1"/>
          <w:sz w:val="24"/>
          <w:szCs w:val="24"/>
        </w:rPr>
        <w:t>и</w:t>
      </w:r>
      <w:r w:rsidR="00B34BB3" w:rsidRPr="00130AE5">
        <w:rPr>
          <w:rFonts w:ascii="Times New Roman" w:hAnsi="Times New Roman" w:cs="Times New Roman"/>
          <w:color w:val="000000" w:themeColor="text1"/>
          <w:sz w:val="24"/>
          <w:szCs w:val="24"/>
        </w:rPr>
        <w:t xml:space="preserve">зм. - ДВ, бр. 97 от 2017 г., </w:t>
      </w:r>
      <w:r w:rsidR="00F20F5B">
        <w:rPr>
          <w:rFonts w:ascii="Times New Roman" w:hAnsi="Times New Roman" w:cs="Times New Roman"/>
          <w:color w:val="000000" w:themeColor="text1"/>
          <w:sz w:val="24"/>
          <w:szCs w:val="24"/>
        </w:rPr>
        <w:t>бр. 98 от 2018 г., в сила от 01.01.2019 г.</w:t>
      </w:r>
      <w:r w:rsidR="00950CEB">
        <w:rPr>
          <w:rFonts w:ascii="Times New Roman" w:hAnsi="Times New Roman" w:cs="Times New Roman"/>
          <w:color w:val="000000" w:themeColor="text1"/>
          <w:sz w:val="24"/>
          <w:szCs w:val="24"/>
        </w:rPr>
        <w:t xml:space="preserve">, </w:t>
      </w:r>
      <w:r w:rsidR="00950CEB" w:rsidRPr="00970411">
        <w:rPr>
          <w:rFonts w:ascii="Times New Roman" w:hAnsi="Times New Roman" w:cs="Times New Roman"/>
          <w:b/>
          <w:sz w:val="24"/>
          <w:szCs w:val="24"/>
          <w:highlight w:val="white"/>
          <w:shd w:val="clear" w:color="auto" w:fill="FEFEFE"/>
        </w:rPr>
        <w:t>доп. - ДВ, бр. 102 от 2022 г., в сила от 01.01.2023 г.</w:t>
      </w:r>
      <w:r w:rsidR="00B34BB3" w:rsidRPr="00130AE5">
        <w:rPr>
          <w:rFonts w:ascii="Times New Roman" w:hAnsi="Times New Roman" w:cs="Times New Roman"/>
          <w:color w:val="000000" w:themeColor="text1"/>
          <w:sz w:val="24"/>
          <w:szCs w:val="24"/>
        </w:rPr>
        <w:t>)</w:t>
      </w:r>
      <w:r w:rsidR="00B34BB3">
        <w:rPr>
          <w:rFonts w:ascii="Times New Roman" w:hAnsi="Times New Roman" w:cs="Times New Roman"/>
          <w:color w:val="000000" w:themeColor="text1"/>
          <w:sz w:val="24"/>
          <w:szCs w:val="24"/>
        </w:rPr>
        <w:t>.</w:t>
      </w:r>
    </w:p>
    <w:p w14:paraId="4000A87B" w14:textId="783A9C36" w:rsidR="00F20F5B" w:rsidRPr="00EC6B38" w:rsidRDefault="00F20F5B" w:rsidP="00B34BB3">
      <w:pPr>
        <w:spacing w:line="360" w:lineRule="auto"/>
        <w:ind w:right="-113" w:firstLine="708"/>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 xml:space="preserve">Заявление за дерегистрация по ЗДДС </w:t>
      </w:r>
      <w:r w:rsidRPr="002468A4">
        <w:rPr>
          <w:rFonts w:ascii="Times New Roman" w:hAnsi="Times New Roman" w:cs="Times New Roman"/>
          <w:color w:val="000000"/>
          <w:sz w:val="24"/>
          <w:szCs w:val="24"/>
        </w:rPr>
        <w:t xml:space="preserve">не се </w:t>
      </w:r>
      <w:r>
        <w:rPr>
          <w:rFonts w:ascii="Times New Roman" w:hAnsi="Times New Roman" w:cs="Times New Roman"/>
          <w:color w:val="000000"/>
          <w:sz w:val="24"/>
          <w:szCs w:val="24"/>
        </w:rPr>
        <w:t>подава</w:t>
      </w:r>
      <w:r w:rsidRPr="002468A4">
        <w:rPr>
          <w:rFonts w:ascii="Times New Roman" w:hAnsi="Times New Roman" w:cs="Times New Roman"/>
          <w:color w:val="000000"/>
          <w:sz w:val="24"/>
          <w:szCs w:val="24"/>
        </w:rPr>
        <w:t xml:space="preserve"> при прекратяване на юридическо лице с ликвидация, когато в срока за подаване на заявлението лицето подаде декларация (свободен текст) в компетентната </w:t>
      </w:r>
      <w:r>
        <w:rPr>
          <w:rFonts w:ascii="Times New Roman" w:hAnsi="Times New Roman" w:cs="Times New Roman"/>
          <w:color w:val="000000"/>
          <w:sz w:val="24"/>
          <w:szCs w:val="24"/>
        </w:rPr>
        <w:t>ТД</w:t>
      </w:r>
      <w:r w:rsidRPr="002468A4">
        <w:rPr>
          <w:rFonts w:ascii="Times New Roman" w:hAnsi="Times New Roman" w:cs="Times New Roman"/>
          <w:color w:val="000000"/>
          <w:sz w:val="24"/>
          <w:szCs w:val="24"/>
        </w:rPr>
        <w:t xml:space="preserve"> </w:t>
      </w:r>
      <w:r w:rsidRPr="00990BFE">
        <w:rPr>
          <w:rFonts w:ascii="Times New Roman" w:hAnsi="Times New Roman" w:cs="Times New Roman"/>
          <w:color w:val="000000"/>
          <w:sz w:val="24"/>
          <w:szCs w:val="24"/>
        </w:rPr>
        <w:t xml:space="preserve">на НАП, че желае да остане регистрирано до датата на заличаването му от търговския регистър </w:t>
      </w:r>
      <w:r w:rsidR="00990BFE" w:rsidRPr="00990BFE">
        <w:rPr>
          <w:rFonts w:ascii="Times New Roman" w:hAnsi="Times New Roman" w:cs="Times New Roman"/>
          <w:sz w:val="24"/>
          <w:szCs w:val="24"/>
          <w:highlight w:val="white"/>
          <w:shd w:val="clear" w:color="auto" w:fill="FEFEFE"/>
        </w:rPr>
        <w:t>и регистъра на юридическите лица с нестопанска цел</w:t>
      </w:r>
      <w:r w:rsidR="00990BFE" w:rsidRPr="00990BFE">
        <w:rPr>
          <w:rFonts w:ascii="Times New Roman" w:hAnsi="Times New Roman" w:cs="Times New Roman"/>
          <w:color w:val="000000"/>
          <w:sz w:val="24"/>
          <w:szCs w:val="24"/>
        </w:rPr>
        <w:t xml:space="preserve"> </w:t>
      </w:r>
      <w:r w:rsidRPr="00990BFE">
        <w:rPr>
          <w:rFonts w:ascii="Times New Roman" w:hAnsi="Times New Roman" w:cs="Times New Roman"/>
          <w:color w:val="000000"/>
          <w:sz w:val="24"/>
          <w:szCs w:val="24"/>
        </w:rPr>
        <w:t>(ал. 7 на чл. 77</w:t>
      </w:r>
      <w:r w:rsidR="004618C6" w:rsidRPr="00990BFE">
        <w:rPr>
          <w:rFonts w:ascii="Times New Roman" w:hAnsi="Times New Roman" w:cs="Times New Roman"/>
          <w:color w:val="000000"/>
          <w:sz w:val="24"/>
          <w:szCs w:val="24"/>
        </w:rPr>
        <w:t xml:space="preserve"> от ППЗДДС, нова – ДВ, бр. 3 от 2019 г., в сила от 08.01.</w:t>
      </w:r>
      <w:r w:rsidR="004618C6" w:rsidRPr="00EC6B38">
        <w:rPr>
          <w:rFonts w:ascii="Times New Roman" w:hAnsi="Times New Roman" w:cs="Times New Roman"/>
          <w:color w:val="000000"/>
          <w:sz w:val="24"/>
          <w:szCs w:val="24"/>
        </w:rPr>
        <w:t>2019 г.</w:t>
      </w:r>
      <w:r w:rsidR="00990BFE" w:rsidRPr="00EC6B38">
        <w:rPr>
          <w:rFonts w:ascii="Times New Roman" w:hAnsi="Times New Roman" w:cs="Times New Roman"/>
          <w:color w:val="000000"/>
          <w:sz w:val="24"/>
          <w:szCs w:val="24"/>
        </w:rPr>
        <w:t xml:space="preserve">, </w:t>
      </w:r>
      <w:r w:rsidR="00990BFE" w:rsidRPr="00EC6B38">
        <w:rPr>
          <w:rFonts w:ascii="Times New Roman" w:hAnsi="Times New Roman" w:cs="Times New Roman"/>
          <w:sz w:val="24"/>
          <w:szCs w:val="24"/>
          <w:highlight w:val="white"/>
          <w:shd w:val="clear" w:color="auto" w:fill="FEFEFE"/>
        </w:rPr>
        <w:t>доп. - ДВ, бр. 59 от 2022 г., в сила от 26.07.2022 г.</w:t>
      </w:r>
      <w:r w:rsidR="004618C6" w:rsidRPr="00EC6B38">
        <w:rPr>
          <w:rFonts w:ascii="Times New Roman" w:hAnsi="Times New Roman" w:cs="Times New Roman"/>
          <w:color w:val="000000"/>
          <w:sz w:val="24"/>
          <w:szCs w:val="24"/>
        </w:rPr>
        <w:t>)</w:t>
      </w:r>
      <w:r w:rsidRPr="00EC6B38">
        <w:rPr>
          <w:rFonts w:ascii="Times New Roman" w:hAnsi="Times New Roman" w:cs="Times New Roman"/>
          <w:color w:val="000000"/>
          <w:sz w:val="24"/>
          <w:szCs w:val="24"/>
        </w:rPr>
        <w:t>.</w:t>
      </w:r>
    </w:p>
    <w:p w14:paraId="744C59D0" w14:textId="28093A08" w:rsidR="003022F4" w:rsidRPr="00EC6B38" w:rsidRDefault="001B5E57" w:rsidP="003022F4">
      <w:pPr>
        <w:spacing w:line="360" w:lineRule="auto"/>
        <w:ind w:right="-113"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В случаите на чл. 108, ал. 1 и 3 </w:t>
      </w:r>
      <w:r w:rsidR="00A728B3">
        <w:rPr>
          <w:rFonts w:ascii="Times New Roman" w:hAnsi="Times New Roman" w:cs="Times New Roman"/>
          <w:b/>
          <w:color w:val="000000" w:themeColor="text1"/>
          <w:sz w:val="24"/>
          <w:szCs w:val="24"/>
        </w:rPr>
        <w:t xml:space="preserve">от ЗДДС </w:t>
      </w:r>
      <w:r>
        <w:rPr>
          <w:rFonts w:ascii="Times New Roman" w:hAnsi="Times New Roman" w:cs="Times New Roman"/>
          <w:b/>
          <w:color w:val="000000" w:themeColor="text1"/>
          <w:sz w:val="24"/>
          <w:szCs w:val="24"/>
        </w:rPr>
        <w:t>р</w:t>
      </w:r>
      <w:r w:rsidR="003022F4" w:rsidRPr="00A07F9F">
        <w:rPr>
          <w:rFonts w:ascii="Times New Roman" w:hAnsi="Times New Roman" w:cs="Times New Roman"/>
          <w:b/>
          <w:color w:val="000000" w:themeColor="text1"/>
          <w:sz w:val="24"/>
          <w:szCs w:val="24"/>
        </w:rPr>
        <w:t>егистрираното лице само избира кога да подаде заявление за дерегистрация</w:t>
      </w:r>
      <w:r>
        <w:rPr>
          <w:rFonts w:ascii="Times New Roman" w:hAnsi="Times New Roman" w:cs="Times New Roman"/>
          <w:b/>
          <w:color w:val="000000" w:themeColor="text1"/>
          <w:sz w:val="24"/>
          <w:szCs w:val="24"/>
        </w:rPr>
        <w:t xml:space="preserve"> до компетентната териториална дирекция на Националната агенция за приходите</w:t>
      </w:r>
      <w:r w:rsidR="002745DB">
        <w:rPr>
          <w:rFonts w:ascii="Times New Roman" w:hAnsi="Times New Roman" w:cs="Times New Roman"/>
          <w:b/>
          <w:color w:val="000000" w:themeColor="text1"/>
          <w:sz w:val="24"/>
          <w:szCs w:val="24"/>
        </w:rPr>
        <w:t xml:space="preserve">. </w:t>
      </w:r>
      <w:r w:rsidR="002745DB" w:rsidRPr="002745DB">
        <w:rPr>
          <w:rFonts w:ascii="Times New Roman" w:hAnsi="Times New Roman" w:cs="Times New Roman"/>
          <w:b/>
          <w:sz w:val="24"/>
          <w:szCs w:val="24"/>
        </w:rPr>
        <w:t xml:space="preserve">В случаите по чл. 108, ал. 4 от ЗДДС регистрираното лице подава в 14-дневен срок от настъпване на съответното обстоятелство заявление за дерегистрация в териториалната дирекция на Националната агенция за приходите </w:t>
      </w:r>
      <w:r w:rsidR="002745DB">
        <w:rPr>
          <w:rFonts w:ascii="Times New Roman" w:hAnsi="Times New Roman" w:cs="Times New Roman"/>
          <w:b/>
          <w:sz w:val="24"/>
          <w:szCs w:val="24"/>
        </w:rPr>
        <w:t>–</w:t>
      </w:r>
      <w:r w:rsidR="002745DB" w:rsidRPr="002745DB">
        <w:rPr>
          <w:rFonts w:ascii="Times New Roman" w:hAnsi="Times New Roman" w:cs="Times New Roman"/>
          <w:b/>
          <w:sz w:val="24"/>
          <w:szCs w:val="24"/>
        </w:rPr>
        <w:t xml:space="preserve"> София</w:t>
      </w:r>
      <w:r>
        <w:rPr>
          <w:rFonts w:ascii="Times New Roman" w:hAnsi="Times New Roman" w:cs="Times New Roman"/>
          <w:b/>
          <w:color w:val="000000" w:themeColor="text1"/>
          <w:sz w:val="24"/>
          <w:szCs w:val="24"/>
        </w:rPr>
        <w:t xml:space="preserve"> </w:t>
      </w:r>
      <w:r w:rsidRPr="00497A55">
        <w:rPr>
          <w:rFonts w:ascii="Times New Roman" w:hAnsi="Times New Roman" w:cs="Times New Roman"/>
          <w:color w:val="000000" w:themeColor="text1"/>
          <w:sz w:val="24"/>
          <w:szCs w:val="24"/>
        </w:rPr>
        <w:t>(чл. 1</w:t>
      </w:r>
      <w:r>
        <w:rPr>
          <w:rFonts w:ascii="Times New Roman" w:hAnsi="Times New Roman" w:cs="Times New Roman"/>
          <w:color w:val="000000" w:themeColor="text1"/>
          <w:sz w:val="24"/>
          <w:szCs w:val="24"/>
        </w:rPr>
        <w:t xml:space="preserve">09, ал. 2 от </w:t>
      </w:r>
      <w:r w:rsidRPr="00497A55">
        <w:rPr>
          <w:rFonts w:ascii="Times New Roman" w:hAnsi="Times New Roman" w:cs="Times New Roman"/>
          <w:color w:val="000000" w:themeColor="text1"/>
          <w:sz w:val="24"/>
          <w:szCs w:val="24"/>
        </w:rPr>
        <w:t>ЗДДС</w:t>
      </w:r>
      <w:r w:rsidR="002745D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доп.</w:t>
      </w:r>
      <w:r w:rsidR="002745D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ДВ, бр. 97 от 2016 г., в сила от 01.01.</w:t>
      </w:r>
      <w:r w:rsidRPr="00EC6B38">
        <w:rPr>
          <w:rFonts w:ascii="Times New Roman" w:hAnsi="Times New Roman" w:cs="Times New Roman"/>
          <w:color w:val="000000" w:themeColor="text1"/>
          <w:sz w:val="24"/>
          <w:szCs w:val="24"/>
        </w:rPr>
        <w:t>2017 г.</w:t>
      </w:r>
      <w:r w:rsidR="002745DB" w:rsidRPr="00EC6B38">
        <w:rPr>
          <w:rFonts w:ascii="Times New Roman" w:hAnsi="Times New Roman" w:cs="Times New Roman"/>
          <w:color w:val="000000" w:themeColor="text1"/>
          <w:sz w:val="24"/>
          <w:szCs w:val="24"/>
        </w:rPr>
        <w:t xml:space="preserve">, </w:t>
      </w:r>
      <w:r w:rsidR="002745DB" w:rsidRPr="00EC6B38">
        <w:rPr>
          <w:rFonts w:ascii="Times New Roman" w:hAnsi="Times New Roman" w:cs="Times New Roman"/>
          <w:sz w:val="24"/>
          <w:szCs w:val="24"/>
        </w:rPr>
        <w:t>доп. - ДВ, бр. 14 от 2022 г., в сила от 18.02.2022 г.</w:t>
      </w:r>
      <w:r w:rsidRPr="00EC6B38">
        <w:rPr>
          <w:rFonts w:ascii="Times New Roman" w:hAnsi="Times New Roman" w:cs="Times New Roman"/>
          <w:color w:val="000000" w:themeColor="text1"/>
          <w:sz w:val="24"/>
          <w:szCs w:val="24"/>
        </w:rPr>
        <w:t>)</w:t>
      </w:r>
      <w:r w:rsidR="003022F4" w:rsidRPr="00EC6B38">
        <w:rPr>
          <w:rFonts w:ascii="Times New Roman" w:hAnsi="Times New Roman" w:cs="Times New Roman"/>
          <w:color w:val="000000" w:themeColor="text1"/>
          <w:sz w:val="24"/>
          <w:szCs w:val="24"/>
        </w:rPr>
        <w:t>.</w:t>
      </w:r>
    </w:p>
    <w:p w14:paraId="301E6651" w14:textId="7248967C"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b/>
          <w:color w:val="000000" w:themeColor="text1"/>
          <w:sz w:val="24"/>
          <w:szCs w:val="24"/>
        </w:rPr>
        <w:t xml:space="preserve">Заявлението </w:t>
      </w:r>
      <w:r w:rsidR="000E1A35">
        <w:rPr>
          <w:rFonts w:ascii="Times New Roman" w:hAnsi="Times New Roman" w:cs="Times New Roman"/>
          <w:b/>
          <w:color w:val="000000" w:themeColor="text1"/>
          <w:sz w:val="24"/>
          <w:szCs w:val="24"/>
        </w:rPr>
        <w:t>(</w:t>
      </w:r>
      <w:r w:rsidR="000E1A35" w:rsidRPr="000E1A35">
        <w:rPr>
          <w:rFonts w:ascii="Times New Roman" w:hAnsi="Times New Roman" w:cs="Times New Roman"/>
          <w:b/>
          <w:color w:val="000000" w:themeColor="text1"/>
          <w:sz w:val="24"/>
          <w:szCs w:val="24"/>
        </w:rPr>
        <w:t>по образец - приложение № 8</w:t>
      </w:r>
      <w:r w:rsidR="000E1A35" w:rsidRPr="000E1A35">
        <w:t xml:space="preserve"> </w:t>
      </w:r>
      <w:r w:rsidR="000E1A35" w:rsidRPr="000E1A35">
        <w:rPr>
          <w:rFonts w:ascii="Times New Roman" w:hAnsi="Times New Roman" w:cs="Times New Roman"/>
          <w:b/>
          <w:color w:val="000000" w:themeColor="text1"/>
          <w:sz w:val="24"/>
          <w:szCs w:val="24"/>
        </w:rPr>
        <w:t>към чл. 77, ал. 1</w:t>
      </w:r>
      <w:r w:rsidR="000E1A35">
        <w:rPr>
          <w:rFonts w:ascii="Times New Roman" w:hAnsi="Times New Roman" w:cs="Times New Roman"/>
          <w:b/>
          <w:color w:val="000000" w:themeColor="text1"/>
          <w:sz w:val="24"/>
          <w:szCs w:val="24"/>
        </w:rPr>
        <w:t xml:space="preserve"> от ППЗДДС – </w:t>
      </w:r>
      <w:r w:rsidR="000E1A35" w:rsidRPr="000E1A35">
        <w:rPr>
          <w:rFonts w:ascii="Times New Roman" w:hAnsi="Times New Roman" w:cs="Times New Roman"/>
          <w:b/>
          <w:color w:val="000000" w:themeColor="text1"/>
          <w:sz w:val="24"/>
          <w:szCs w:val="24"/>
        </w:rPr>
        <w:t>изм. и доп. - ДВ, бр. 25</w:t>
      </w:r>
      <w:r w:rsidR="000E1A35">
        <w:rPr>
          <w:rFonts w:ascii="Times New Roman" w:hAnsi="Times New Roman" w:cs="Times New Roman"/>
          <w:b/>
          <w:color w:val="000000" w:themeColor="text1"/>
          <w:sz w:val="24"/>
          <w:szCs w:val="24"/>
        </w:rPr>
        <w:t>/</w:t>
      </w:r>
      <w:r w:rsidR="000E1A35" w:rsidRPr="000E1A35">
        <w:rPr>
          <w:rFonts w:ascii="Times New Roman" w:hAnsi="Times New Roman" w:cs="Times New Roman"/>
          <w:b/>
          <w:color w:val="000000" w:themeColor="text1"/>
          <w:sz w:val="24"/>
          <w:szCs w:val="24"/>
        </w:rPr>
        <w:t>2020 г., в сила от 20.03.2020 г.</w:t>
      </w:r>
      <w:r w:rsidR="000E1A35">
        <w:rPr>
          <w:rFonts w:ascii="Times New Roman" w:hAnsi="Times New Roman" w:cs="Times New Roman"/>
          <w:b/>
          <w:color w:val="000000" w:themeColor="text1"/>
          <w:sz w:val="24"/>
          <w:szCs w:val="24"/>
        </w:rPr>
        <w:t xml:space="preserve">) </w:t>
      </w:r>
      <w:r w:rsidRPr="00A07F9F">
        <w:rPr>
          <w:rFonts w:ascii="Times New Roman" w:hAnsi="Times New Roman" w:cs="Times New Roman"/>
          <w:b/>
          <w:color w:val="000000" w:themeColor="text1"/>
          <w:sz w:val="24"/>
          <w:szCs w:val="24"/>
        </w:rPr>
        <w:t>трябва да съдържа основанието за дерегистрация, както и следните документи</w:t>
      </w:r>
      <w:r w:rsidRPr="00A07F9F">
        <w:rPr>
          <w:rFonts w:ascii="Times New Roman" w:hAnsi="Times New Roman" w:cs="Times New Roman"/>
          <w:color w:val="000000" w:themeColor="text1"/>
          <w:sz w:val="24"/>
          <w:szCs w:val="24"/>
        </w:rPr>
        <w:t>:</w:t>
      </w:r>
    </w:p>
    <w:p w14:paraId="1947FEAE" w14:textId="77777777" w:rsidR="003022F4" w:rsidRPr="0079422A"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1. справка за облагаемия оборот по месеци, за последните 12 месеца преди текущия</w:t>
      </w:r>
      <w:r w:rsidRPr="0079422A">
        <w:rPr>
          <w:rFonts w:ascii="Times New Roman" w:hAnsi="Times New Roman" w:cs="Times New Roman"/>
          <w:color w:val="000000" w:themeColor="text1"/>
          <w:sz w:val="24"/>
          <w:szCs w:val="24"/>
        </w:rPr>
        <w:t>,</w:t>
      </w:r>
      <w:r w:rsidR="0079422A" w:rsidRPr="0079422A">
        <w:rPr>
          <w:rFonts w:ascii="Times New Roman" w:hAnsi="Times New Roman" w:cs="Times New Roman"/>
          <w:color w:val="000000" w:themeColor="text1"/>
          <w:sz w:val="24"/>
          <w:szCs w:val="24"/>
        </w:rPr>
        <w:t xml:space="preserve"> </w:t>
      </w:r>
      <w:r w:rsidR="0079422A" w:rsidRPr="00130AE5">
        <w:rPr>
          <w:rFonts w:ascii="Times New Roman" w:hAnsi="Times New Roman" w:cs="Times New Roman"/>
          <w:color w:val="000000"/>
          <w:sz w:val="24"/>
          <w:szCs w:val="24"/>
        </w:rPr>
        <w:t xml:space="preserve">в справката се включва и облагаемият оборот за текущия месец до датата, на която е подадено заявление по </w:t>
      </w:r>
      <w:r w:rsidR="0079422A" w:rsidRPr="00130AE5">
        <w:rPr>
          <w:rFonts w:ascii="Times New Roman" w:hAnsi="Times New Roman" w:cs="Times New Roman"/>
          <w:sz w:val="24"/>
          <w:szCs w:val="24"/>
        </w:rPr>
        <w:t xml:space="preserve">чл. 109 </w:t>
      </w:r>
      <w:r w:rsidR="0079422A" w:rsidRPr="00130AE5">
        <w:rPr>
          <w:rFonts w:ascii="Times New Roman" w:hAnsi="Times New Roman" w:cs="Times New Roman"/>
          <w:color w:val="000000"/>
          <w:sz w:val="24"/>
          <w:szCs w:val="24"/>
        </w:rPr>
        <w:t>от закона</w:t>
      </w:r>
      <w:r w:rsidR="0079422A">
        <w:rPr>
          <w:rFonts w:ascii="Times New Roman" w:hAnsi="Times New Roman" w:cs="Times New Roman"/>
          <w:color w:val="000000"/>
          <w:sz w:val="24"/>
          <w:szCs w:val="24"/>
        </w:rPr>
        <w:t xml:space="preserve"> (чл. 77, ал. 2, т. 1 от ППЗДДС, доп. – ДВ, бр. 58 от 2018 г., в сила от 13.07.2018 г.)</w:t>
      </w:r>
      <w:r w:rsidR="0079422A" w:rsidRPr="00130AE5">
        <w:rPr>
          <w:rFonts w:ascii="Times New Roman" w:hAnsi="Times New Roman" w:cs="Times New Roman"/>
          <w:color w:val="000000"/>
          <w:sz w:val="24"/>
          <w:szCs w:val="24"/>
        </w:rPr>
        <w:t>;</w:t>
      </w:r>
    </w:p>
    <w:p w14:paraId="3D3D1BA2" w14:textId="79E8395F" w:rsidR="004514E3"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2. справка</w:t>
      </w:r>
      <w:r w:rsidR="000E1A35">
        <w:rPr>
          <w:rFonts w:ascii="Times New Roman" w:hAnsi="Times New Roman" w:cs="Times New Roman"/>
          <w:color w:val="000000" w:themeColor="text1"/>
          <w:sz w:val="24"/>
          <w:szCs w:val="24"/>
        </w:rPr>
        <w:t xml:space="preserve"> </w:t>
      </w:r>
      <w:r w:rsidR="000E1A35" w:rsidRPr="000E1A35">
        <w:rPr>
          <w:rFonts w:ascii="Times New Roman" w:hAnsi="Times New Roman" w:cs="Times New Roman"/>
          <w:color w:val="000000" w:themeColor="text1"/>
          <w:sz w:val="24"/>
          <w:szCs w:val="24"/>
        </w:rPr>
        <w:t>(изм. - ДВ, бр. 25</w:t>
      </w:r>
      <w:r w:rsidR="000E1A35">
        <w:rPr>
          <w:rFonts w:ascii="Times New Roman" w:hAnsi="Times New Roman" w:cs="Times New Roman"/>
          <w:color w:val="000000" w:themeColor="text1"/>
          <w:sz w:val="24"/>
          <w:szCs w:val="24"/>
        </w:rPr>
        <w:t>/</w:t>
      </w:r>
      <w:r w:rsidR="000E1A35" w:rsidRPr="000E1A35">
        <w:rPr>
          <w:rFonts w:ascii="Times New Roman" w:hAnsi="Times New Roman" w:cs="Times New Roman"/>
          <w:color w:val="000000" w:themeColor="text1"/>
          <w:sz w:val="24"/>
          <w:szCs w:val="24"/>
        </w:rPr>
        <w:t>2020 г., в сила от 20.03.2020 г.)</w:t>
      </w:r>
      <w:r w:rsidR="002F16A8">
        <w:rPr>
          <w:rFonts w:ascii="Times New Roman" w:hAnsi="Times New Roman" w:cs="Times New Roman"/>
          <w:color w:val="000000" w:themeColor="text1"/>
          <w:sz w:val="24"/>
          <w:szCs w:val="24"/>
        </w:rPr>
        <w:t>:</w:t>
      </w:r>
    </w:p>
    <w:p w14:paraId="51A36718" w14:textId="5CEDE619" w:rsidR="004514E3" w:rsidRPr="00FA5A61" w:rsidRDefault="002F16A8" w:rsidP="00495542">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t>2.1.</w:t>
      </w:r>
      <w:r w:rsidR="003D25BC" w:rsidRPr="00FA5A61">
        <w:rPr>
          <w:rFonts w:ascii="Times New Roman" w:hAnsi="Times New Roman" w:cs="Times New Roman"/>
          <w:sz w:val="24"/>
          <w:szCs w:val="24"/>
        </w:rPr>
        <w:t xml:space="preserve"> за общата сума на облагаемите вътреобщностни придобивания за предходната и текущата година, с изключение на придобиването на нови превозни средства и на акцизни стоки - за лица, регистрирани на основание чл. 99, ал. 3 от закона;</w:t>
      </w:r>
    </w:p>
    <w:p w14:paraId="04B6D492" w14:textId="2DA13F33" w:rsidR="003D25BC" w:rsidRPr="00FA5A61" w:rsidRDefault="002F16A8" w:rsidP="00495542">
      <w:pPr>
        <w:spacing w:line="360" w:lineRule="auto"/>
        <w:ind w:right="-113" w:firstLine="708"/>
        <w:jc w:val="both"/>
        <w:rPr>
          <w:rFonts w:ascii="Times New Roman" w:hAnsi="Times New Roman" w:cs="Times New Roman"/>
          <w:sz w:val="24"/>
          <w:szCs w:val="24"/>
        </w:rPr>
      </w:pPr>
      <w:r>
        <w:rPr>
          <w:rFonts w:ascii="Times New Roman" w:hAnsi="Times New Roman" w:cs="Times New Roman"/>
          <w:sz w:val="24"/>
          <w:szCs w:val="24"/>
        </w:rPr>
        <w:lastRenderedPageBreak/>
        <w:t>2.2.</w:t>
      </w:r>
      <w:r w:rsidR="003D25BC" w:rsidRPr="00FA5A61">
        <w:rPr>
          <w:rFonts w:ascii="Times New Roman" w:hAnsi="Times New Roman" w:cs="Times New Roman"/>
          <w:sz w:val="24"/>
          <w:szCs w:val="24"/>
        </w:rPr>
        <w:t xml:space="preserve"> за извършените облагаеми вътреобщностни придобивания за последните 12 месеца преди текущия месец - за лица, регистрирани на осн</w:t>
      </w:r>
      <w:r>
        <w:rPr>
          <w:rFonts w:ascii="Times New Roman" w:hAnsi="Times New Roman" w:cs="Times New Roman"/>
          <w:sz w:val="24"/>
          <w:szCs w:val="24"/>
        </w:rPr>
        <w:t>ование чл. 99, ал. 7 от закона</w:t>
      </w:r>
      <w:r w:rsidR="000E1A35">
        <w:rPr>
          <w:rFonts w:ascii="Times New Roman" w:hAnsi="Times New Roman" w:cs="Times New Roman"/>
          <w:sz w:val="24"/>
          <w:szCs w:val="24"/>
        </w:rPr>
        <w:t>;</w:t>
      </w:r>
    </w:p>
    <w:p w14:paraId="72AA7245" w14:textId="6AA846DC"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085A13">
        <w:rPr>
          <w:rFonts w:ascii="Times New Roman" w:hAnsi="Times New Roman" w:cs="Times New Roman"/>
          <w:color w:val="000000" w:themeColor="text1"/>
          <w:sz w:val="24"/>
          <w:szCs w:val="24"/>
        </w:rPr>
        <w:t>3. справка за общата сума на данъчните основи на доставките при условия на дистанционни продажби с място на изпълнение на територията на страната, с изключение на доставките на акцизни стоки, за текущата година и за всяка една от двете календарни години преди текущата</w:t>
      </w:r>
      <w:r w:rsidR="00085A13">
        <w:rPr>
          <w:rFonts w:ascii="Times New Roman" w:hAnsi="Times New Roman" w:cs="Times New Roman"/>
          <w:color w:val="000000" w:themeColor="text1"/>
          <w:sz w:val="24"/>
          <w:szCs w:val="24"/>
        </w:rPr>
        <w:t xml:space="preserve">. </w:t>
      </w:r>
      <w:r w:rsidR="001B3D16" w:rsidRPr="00E45B00">
        <w:rPr>
          <w:rFonts w:ascii="Times New Roman" w:hAnsi="Times New Roman" w:cs="Times New Roman"/>
          <w:b/>
          <w:color w:val="000000" w:themeColor="text1"/>
          <w:sz w:val="24"/>
          <w:szCs w:val="24"/>
        </w:rPr>
        <w:t>Т</w:t>
      </w:r>
      <w:r w:rsidR="001B3D16" w:rsidRPr="00E45B00">
        <w:rPr>
          <w:rFonts w:ascii="Times New Roman" w:hAnsi="Times New Roman" w:cs="Times New Roman"/>
          <w:b/>
          <w:sz w:val="24"/>
          <w:szCs w:val="24"/>
        </w:rPr>
        <w:t>очка</w:t>
      </w:r>
      <w:r w:rsidR="00FE3BF6" w:rsidRPr="00E45B00">
        <w:rPr>
          <w:rFonts w:ascii="Times New Roman" w:hAnsi="Times New Roman" w:cs="Times New Roman"/>
          <w:b/>
          <w:sz w:val="24"/>
          <w:szCs w:val="24"/>
        </w:rPr>
        <w:t xml:space="preserve"> 3 на чл. 77, ал. 2 от ППЗДДС </w:t>
      </w:r>
      <w:r w:rsidR="001B3D16" w:rsidRPr="00E45B00">
        <w:rPr>
          <w:rFonts w:ascii="Times New Roman" w:hAnsi="Times New Roman" w:cs="Times New Roman"/>
          <w:b/>
          <w:sz w:val="24"/>
          <w:szCs w:val="24"/>
        </w:rPr>
        <w:t>е</w:t>
      </w:r>
      <w:r w:rsidR="00FE3BF6" w:rsidRPr="00E45B00">
        <w:rPr>
          <w:rFonts w:ascii="Times New Roman" w:hAnsi="Times New Roman" w:cs="Times New Roman"/>
          <w:b/>
          <w:sz w:val="24"/>
          <w:szCs w:val="24"/>
        </w:rPr>
        <w:t xml:space="preserve"> отм</w:t>
      </w:r>
      <w:r w:rsidR="001B3D16" w:rsidRPr="00E45B00">
        <w:rPr>
          <w:rFonts w:ascii="Times New Roman" w:hAnsi="Times New Roman" w:cs="Times New Roman"/>
          <w:b/>
          <w:sz w:val="24"/>
          <w:szCs w:val="24"/>
        </w:rPr>
        <w:t xml:space="preserve">енена </w:t>
      </w:r>
      <w:r w:rsidR="00795817">
        <w:rPr>
          <w:rFonts w:ascii="Times New Roman" w:hAnsi="Times New Roman" w:cs="Times New Roman"/>
          <w:b/>
          <w:sz w:val="24"/>
          <w:szCs w:val="24"/>
        </w:rPr>
        <w:t>-</w:t>
      </w:r>
      <w:r w:rsidR="00FE3BF6" w:rsidRPr="00E45B00">
        <w:rPr>
          <w:rFonts w:ascii="Times New Roman" w:hAnsi="Times New Roman" w:cs="Times New Roman"/>
          <w:b/>
          <w:sz w:val="24"/>
          <w:szCs w:val="24"/>
        </w:rPr>
        <w:t xml:space="preserve"> ДВ, бр. 27 от 2021 г., в сила от 01.07.2021 г.</w:t>
      </w:r>
      <w:r w:rsidR="000E1A35" w:rsidRPr="00085A13">
        <w:rPr>
          <w:rFonts w:ascii="Times New Roman" w:hAnsi="Times New Roman" w:cs="Times New Roman"/>
          <w:color w:val="000000" w:themeColor="text1"/>
          <w:sz w:val="24"/>
          <w:szCs w:val="24"/>
        </w:rPr>
        <w:t>;</w:t>
      </w:r>
    </w:p>
    <w:p w14:paraId="0FEEAF24" w14:textId="7033D2C2"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xml:space="preserve">4. удостоверението(ята) за регистрация по </w:t>
      </w:r>
      <w:r w:rsidR="001B5E57">
        <w:rPr>
          <w:rFonts w:ascii="Times New Roman" w:hAnsi="Times New Roman" w:cs="Times New Roman"/>
          <w:color w:val="000000" w:themeColor="text1"/>
          <w:sz w:val="24"/>
          <w:szCs w:val="24"/>
        </w:rPr>
        <w:t xml:space="preserve">чл. 104, ал. 1 и 2 от </w:t>
      </w:r>
      <w:r w:rsidRPr="00A07F9F">
        <w:rPr>
          <w:rFonts w:ascii="Times New Roman" w:hAnsi="Times New Roman" w:cs="Times New Roman"/>
          <w:color w:val="000000" w:themeColor="text1"/>
          <w:sz w:val="24"/>
          <w:szCs w:val="24"/>
        </w:rPr>
        <w:t>ЗДДС</w:t>
      </w:r>
      <w:r w:rsidR="001B5E57">
        <w:rPr>
          <w:rFonts w:ascii="Times New Roman" w:hAnsi="Times New Roman" w:cs="Times New Roman"/>
          <w:color w:val="000000" w:themeColor="text1"/>
          <w:sz w:val="24"/>
          <w:szCs w:val="24"/>
        </w:rPr>
        <w:t xml:space="preserve">, в случаите, когато са издадени </w:t>
      </w:r>
      <w:r w:rsidR="001B5E57" w:rsidRPr="00497A55">
        <w:rPr>
          <w:rFonts w:ascii="Times New Roman" w:hAnsi="Times New Roman" w:cs="Times New Roman"/>
          <w:color w:val="000000" w:themeColor="text1"/>
          <w:sz w:val="24"/>
          <w:szCs w:val="24"/>
        </w:rPr>
        <w:t>(чл. 7</w:t>
      </w:r>
      <w:r w:rsidR="001B5E57">
        <w:rPr>
          <w:rFonts w:ascii="Times New Roman" w:hAnsi="Times New Roman" w:cs="Times New Roman"/>
          <w:color w:val="000000" w:themeColor="text1"/>
          <w:sz w:val="24"/>
          <w:szCs w:val="24"/>
        </w:rPr>
        <w:t xml:space="preserve">7, ал. 2 </w:t>
      </w:r>
      <w:r w:rsidR="001B5E57" w:rsidRPr="00497A55">
        <w:rPr>
          <w:rFonts w:ascii="Times New Roman" w:hAnsi="Times New Roman" w:cs="Times New Roman"/>
          <w:color w:val="000000" w:themeColor="text1"/>
          <w:sz w:val="24"/>
          <w:szCs w:val="24"/>
        </w:rPr>
        <w:t xml:space="preserve">от </w:t>
      </w:r>
      <w:r w:rsidR="001B5E57">
        <w:rPr>
          <w:rFonts w:ascii="Times New Roman" w:hAnsi="Times New Roman" w:cs="Times New Roman"/>
          <w:color w:val="000000" w:themeColor="text1"/>
          <w:sz w:val="24"/>
          <w:szCs w:val="24"/>
        </w:rPr>
        <w:t>ПП</w:t>
      </w:r>
      <w:r w:rsidR="001B5E57" w:rsidRPr="00497A55">
        <w:rPr>
          <w:rFonts w:ascii="Times New Roman" w:hAnsi="Times New Roman" w:cs="Times New Roman"/>
          <w:color w:val="000000" w:themeColor="text1"/>
          <w:sz w:val="24"/>
          <w:szCs w:val="24"/>
        </w:rPr>
        <w:t>ЗДДС</w:t>
      </w:r>
      <w:r w:rsidR="001B5E57">
        <w:rPr>
          <w:rFonts w:ascii="Times New Roman" w:hAnsi="Times New Roman" w:cs="Times New Roman"/>
          <w:color w:val="000000" w:themeColor="text1"/>
          <w:sz w:val="24"/>
          <w:szCs w:val="24"/>
        </w:rPr>
        <w:t>, доп. – ДВ, бр. 24 от 2017 г., в сила от 21.03.2017 г.</w:t>
      </w:r>
      <w:r w:rsidR="001B5E57" w:rsidRPr="00497A55">
        <w:rPr>
          <w:rFonts w:ascii="Times New Roman" w:hAnsi="Times New Roman" w:cs="Times New Roman"/>
          <w:color w:val="000000" w:themeColor="text1"/>
          <w:sz w:val="24"/>
          <w:szCs w:val="24"/>
        </w:rPr>
        <w:t>)</w:t>
      </w:r>
      <w:r w:rsidRPr="00A07F9F">
        <w:rPr>
          <w:rFonts w:ascii="Times New Roman" w:hAnsi="Times New Roman" w:cs="Times New Roman"/>
          <w:color w:val="000000" w:themeColor="text1"/>
          <w:sz w:val="24"/>
          <w:szCs w:val="24"/>
        </w:rPr>
        <w:t>.</w:t>
      </w:r>
    </w:p>
    <w:p w14:paraId="52C1A51C" w14:textId="77777777" w:rsidR="003022F4" w:rsidRPr="00A07F9F" w:rsidRDefault="003022F4" w:rsidP="003022F4">
      <w:pPr>
        <w:spacing w:line="360" w:lineRule="auto"/>
        <w:ind w:right="-113" w:firstLine="708"/>
        <w:jc w:val="both"/>
        <w:rPr>
          <w:rFonts w:ascii="Times New Roman" w:hAnsi="Times New Roman" w:cs="Times New Roman"/>
          <w:bCs/>
          <w:color w:val="000000" w:themeColor="text1"/>
          <w:sz w:val="24"/>
          <w:szCs w:val="24"/>
        </w:rPr>
      </w:pPr>
      <w:r w:rsidRPr="00A07F9F">
        <w:rPr>
          <w:rFonts w:ascii="Times New Roman" w:hAnsi="Times New Roman" w:cs="Times New Roman"/>
          <w:color w:val="000000" w:themeColor="text1"/>
          <w:sz w:val="24"/>
          <w:szCs w:val="24"/>
        </w:rPr>
        <w:t>В срок 7 дни от постъпване на заявлението</w:t>
      </w:r>
      <w:r w:rsidR="00F3155A">
        <w:rPr>
          <w:rFonts w:ascii="Times New Roman" w:hAnsi="Times New Roman" w:cs="Times New Roman"/>
          <w:color w:val="000000" w:themeColor="text1"/>
          <w:sz w:val="24"/>
          <w:szCs w:val="24"/>
        </w:rPr>
        <w:t>,</w:t>
      </w:r>
      <w:r w:rsidRPr="00A07F9F">
        <w:rPr>
          <w:rFonts w:ascii="Times New Roman" w:hAnsi="Times New Roman" w:cs="Times New Roman"/>
          <w:color w:val="000000" w:themeColor="text1"/>
          <w:sz w:val="24"/>
          <w:szCs w:val="24"/>
        </w:rPr>
        <w:t xml:space="preserve"> органът по приходите извършва проверка на основанието за дерегистрация.</w:t>
      </w:r>
    </w:p>
    <w:p w14:paraId="69E80361" w14:textId="77777777" w:rsidR="003022F4" w:rsidRPr="00A07F9F" w:rsidRDefault="003022F4" w:rsidP="003022F4">
      <w:pPr>
        <w:spacing w:line="360" w:lineRule="auto"/>
        <w:ind w:right="-113" w:firstLine="708"/>
        <w:jc w:val="both"/>
        <w:rPr>
          <w:rFonts w:ascii="Times New Roman" w:hAnsi="Times New Roman" w:cs="Times New Roman"/>
          <w:bCs/>
          <w:color w:val="000000" w:themeColor="text1"/>
          <w:sz w:val="24"/>
          <w:szCs w:val="24"/>
        </w:rPr>
      </w:pPr>
      <w:r w:rsidRPr="00A07F9F">
        <w:rPr>
          <w:rFonts w:ascii="Times New Roman" w:hAnsi="Times New Roman" w:cs="Times New Roman"/>
          <w:color w:val="000000" w:themeColor="text1"/>
          <w:sz w:val="24"/>
          <w:szCs w:val="24"/>
        </w:rPr>
        <w:t>В срок 7 дни от приключване на проверката</w:t>
      </w:r>
      <w:r w:rsidR="00F3155A">
        <w:rPr>
          <w:rFonts w:ascii="Times New Roman" w:hAnsi="Times New Roman" w:cs="Times New Roman"/>
          <w:color w:val="000000" w:themeColor="text1"/>
          <w:sz w:val="24"/>
          <w:szCs w:val="24"/>
        </w:rPr>
        <w:t>,</w:t>
      </w:r>
      <w:r w:rsidRPr="00A07F9F">
        <w:rPr>
          <w:rFonts w:ascii="Times New Roman" w:hAnsi="Times New Roman" w:cs="Times New Roman"/>
          <w:color w:val="000000" w:themeColor="text1"/>
          <w:sz w:val="24"/>
          <w:szCs w:val="24"/>
        </w:rPr>
        <w:t xml:space="preserve"> органът по приходите издава акт, с който извършва или мотивирано отказва да извърши дерегистрацията.</w:t>
      </w:r>
    </w:p>
    <w:p w14:paraId="04D682C6" w14:textId="135A164E" w:rsidR="003022F4" w:rsidRPr="00EC6B38" w:rsidRDefault="003022F4" w:rsidP="003022F4">
      <w:pPr>
        <w:spacing w:line="360" w:lineRule="auto"/>
        <w:jc w:val="both"/>
        <w:rPr>
          <w:rFonts w:ascii="Times New Roman" w:hAnsi="Times New Roman" w:cs="Times New Roman"/>
          <w:color w:val="000000" w:themeColor="text1"/>
          <w:sz w:val="24"/>
          <w:szCs w:val="24"/>
        </w:rPr>
      </w:pPr>
      <w:r w:rsidRPr="00A07F9F">
        <w:rPr>
          <w:rFonts w:ascii="Times New Roman" w:hAnsi="Times New Roman" w:cs="Times New Roman"/>
          <w:b/>
          <w:color w:val="000000" w:themeColor="text1"/>
          <w:sz w:val="24"/>
          <w:szCs w:val="24"/>
        </w:rPr>
        <w:tab/>
        <w:t>Дата на дерегистрацията</w:t>
      </w:r>
      <w:r w:rsidRPr="00A07F9F">
        <w:rPr>
          <w:rFonts w:ascii="Times New Roman" w:hAnsi="Times New Roman" w:cs="Times New Roman"/>
          <w:color w:val="000000" w:themeColor="text1"/>
          <w:sz w:val="24"/>
          <w:szCs w:val="24"/>
        </w:rPr>
        <w:t xml:space="preserve"> </w:t>
      </w:r>
      <w:r w:rsidRPr="00A07F9F">
        <w:rPr>
          <w:rFonts w:ascii="Times New Roman" w:hAnsi="Times New Roman" w:cs="Times New Roman"/>
          <w:b/>
          <w:color w:val="000000" w:themeColor="text1"/>
          <w:sz w:val="24"/>
          <w:szCs w:val="24"/>
        </w:rPr>
        <w:t xml:space="preserve">– </w:t>
      </w:r>
      <w:r w:rsidRPr="00A07F9F">
        <w:rPr>
          <w:rFonts w:ascii="Times New Roman" w:hAnsi="Times New Roman" w:cs="Times New Roman"/>
          <w:color w:val="000000" w:themeColor="text1"/>
          <w:sz w:val="24"/>
          <w:szCs w:val="24"/>
        </w:rPr>
        <w:t>за случаите, в които лицето е престанало да съществува, съответно е прекратило дейността, дата на дерегистрация е датата, на която лицето е прекратено</w:t>
      </w:r>
      <w:r w:rsidR="0048364A">
        <w:rPr>
          <w:rFonts w:ascii="Times New Roman" w:hAnsi="Times New Roman" w:cs="Times New Roman"/>
          <w:color w:val="000000" w:themeColor="text1"/>
          <w:sz w:val="24"/>
          <w:szCs w:val="24"/>
        </w:rPr>
        <w:t xml:space="preserve"> (чл. 109, ал. 6 от ЗДДС)</w:t>
      </w:r>
      <w:r w:rsidRPr="00A07F9F">
        <w:rPr>
          <w:rFonts w:ascii="Times New Roman" w:hAnsi="Times New Roman" w:cs="Times New Roman"/>
          <w:color w:val="000000" w:themeColor="text1"/>
          <w:sz w:val="24"/>
          <w:szCs w:val="24"/>
        </w:rPr>
        <w:t>, а за останалите случаи на дерегистрация се прилага общия принцип - дата на дерегистрацията е датата на връчване на акта</w:t>
      </w:r>
      <w:r w:rsidR="0048364A">
        <w:rPr>
          <w:rFonts w:ascii="Times New Roman" w:hAnsi="Times New Roman" w:cs="Times New Roman"/>
          <w:color w:val="000000" w:themeColor="text1"/>
          <w:sz w:val="24"/>
          <w:szCs w:val="24"/>
        </w:rPr>
        <w:t xml:space="preserve"> (чл. 109, ал. 7 от ЗДДС – н</w:t>
      </w:r>
      <w:r w:rsidR="0048364A">
        <w:rPr>
          <w:rFonts w:ascii="Times New Roman" w:hAnsi="Times New Roman" w:cs="Times New Roman"/>
          <w:sz w:val="24"/>
          <w:szCs w:val="24"/>
        </w:rPr>
        <w:t>ова, ДВ, бр. 113 от 2007 г., в сила от 01.01.2008 г</w:t>
      </w:r>
      <w:r w:rsidR="0048364A" w:rsidRPr="00EC6B38">
        <w:rPr>
          <w:rFonts w:ascii="Times New Roman" w:hAnsi="Times New Roman" w:cs="Times New Roman"/>
          <w:sz w:val="24"/>
          <w:szCs w:val="24"/>
        </w:rPr>
        <w:t>., изм. - ДВ, бр. 14 от 2022 г., в сила от 18.02.2022 г.)</w:t>
      </w:r>
      <w:r w:rsidR="0048364A" w:rsidRPr="00EC6B38">
        <w:rPr>
          <w:rFonts w:ascii="Times New Roman" w:hAnsi="Times New Roman" w:cs="Times New Roman"/>
          <w:color w:val="000000" w:themeColor="text1"/>
          <w:sz w:val="24"/>
          <w:szCs w:val="24"/>
        </w:rPr>
        <w:t xml:space="preserve">, с изключение на </w:t>
      </w:r>
      <w:r w:rsidR="0048364A" w:rsidRPr="00EC6B38">
        <w:rPr>
          <w:rFonts w:ascii="Times New Roman" w:hAnsi="Times New Roman" w:cs="Times New Roman"/>
          <w:sz w:val="24"/>
          <w:szCs w:val="24"/>
        </w:rPr>
        <w:t>случаите по ал. 2, изречение второ на чл. 109 от ЗДДС, при които за дата на дерегистрацията се смята датата на регистрация на лицето в друга държава членка за прилагане на режим извън Съюза, режим в Съюза или режим за дистанционни продажби на стоки, внасяни от трети страни или територии, или датата на регистрация в страната по чл. 154 и 156</w:t>
      </w:r>
      <w:r w:rsidRPr="00EC6B38">
        <w:rPr>
          <w:rFonts w:ascii="Times New Roman" w:hAnsi="Times New Roman" w:cs="Times New Roman"/>
          <w:color w:val="000000" w:themeColor="text1"/>
          <w:sz w:val="24"/>
          <w:szCs w:val="24"/>
        </w:rPr>
        <w:t xml:space="preserve"> </w:t>
      </w:r>
      <w:r w:rsidR="0048364A" w:rsidRPr="00EC6B38">
        <w:rPr>
          <w:rFonts w:ascii="Times New Roman" w:hAnsi="Times New Roman" w:cs="Times New Roman"/>
          <w:color w:val="000000" w:themeColor="text1"/>
          <w:sz w:val="24"/>
          <w:szCs w:val="24"/>
        </w:rPr>
        <w:t xml:space="preserve">от ЗДДС </w:t>
      </w:r>
      <w:r w:rsidRPr="00EC6B38">
        <w:rPr>
          <w:rFonts w:ascii="Times New Roman" w:hAnsi="Times New Roman" w:cs="Times New Roman"/>
          <w:color w:val="000000" w:themeColor="text1"/>
          <w:sz w:val="24"/>
          <w:szCs w:val="24"/>
        </w:rPr>
        <w:t>(чл. 109, ал.</w:t>
      </w:r>
      <w:r w:rsidR="00772B46" w:rsidRPr="00EC6B38">
        <w:rPr>
          <w:rFonts w:ascii="Times New Roman" w:hAnsi="Times New Roman" w:cs="Times New Roman"/>
          <w:color w:val="000000" w:themeColor="text1"/>
          <w:sz w:val="24"/>
          <w:szCs w:val="24"/>
        </w:rPr>
        <w:t xml:space="preserve"> </w:t>
      </w:r>
      <w:r w:rsidR="0048364A" w:rsidRPr="00EC6B38">
        <w:rPr>
          <w:rFonts w:ascii="Times New Roman" w:hAnsi="Times New Roman" w:cs="Times New Roman"/>
          <w:color w:val="000000" w:themeColor="text1"/>
          <w:sz w:val="24"/>
          <w:szCs w:val="24"/>
        </w:rPr>
        <w:t xml:space="preserve">8 </w:t>
      </w:r>
      <w:r w:rsidR="00A63B09" w:rsidRPr="00EC6B38">
        <w:rPr>
          <w:rFonts w:ascii="Times New Roman" w:hAnsi="Times New Roman" w:cs="Times New Roman"/>
          <w:color w:val="000000" w:themeColor="text1"/>
          <w:sz w:val="24"/>
          <w:szCs w:val="24"/>
        </w:rPr>
        <w:t>от ЗДДС</w:t>
      </w:r>
      <w:r w:rsidR="0048364A" w:rsidRPr="00EC6B38">
        <w:rPr>
          <w:rFonts w:ascii="Times New Roman" w:hAnsi="Times New Roman" w:cs="Times New Roman"/>
          <w:color w:val="000000" w:themeColor="text1"/>
          <w:sz w:val="24"/>
          <w:szCs w:val="24"/>
        </w:rPr>
        <w:t xml:space="preserve"> – н</w:t>
      </w:r>
      <w:r w:rsidR="0048364A" w:rsidRPr="00EC6B38">
        <w:rPr>
          <w:rFonts w:ascii="Times New Roman" w:hAnsi="Times New Roman" w:cs="Times New Roman"/>
          <w:sz w:val="24"/>
          <w:szCs w:val="24"/>
        </w:rPr>
        <w:t>ова, ДВ, бр. 14 от 2022 г., в сила от 18.02.2022 г.</w:t>
      </w:r>
      <w:r w:rsidRPr="00EC6B38">
        <w:rPr>
          <w:rFonts w:ascii="Times New Roman" w:hAnsi="Times New Roman" w:cs="Times New Roman"/>
          <w:color w:val="000000" w:themeColor="text1"/>
          <w:sz w:val="24"/>
          <w:szCs w:val="24"/>
        </w:rPr>
        <w:t>)</w:t>
      </w:r>
      <w:r w:rsidR="00A63B09" w:rsidRPr="00EC6B38">
        <w:rPr>
          <w:rFonts w:ascii="Times New Roman" w:hAnsi="Times New Roman" w:cs="Times New Roman"/>
          <w:color w:val="000000" w:themeColor="text1"/>
          <w:sz w:val="24"/>
          <w:szCs w:val="24"/>
        </w:rPr>
        <w:t>.</w:t>
      </w:r>
    </w:p>
    <w:p w14:paraId="346393F0" w14:textId="77777777" w:rsidR="00130AE5" w:rsidRDefault="00130AE5" w:rsidP="003022F4">
      <w:pPr>
        <w:spacing w:line="360" w:lineRule="auto"/>
        <w:ind w:right="-113" w:firstLine="708"/>
        <w:jc w:val="both"/>
        <w:rPr>
          <w:rFonts w:ascii="Times New Roman" w:hAnsi="Times New Roman" w:cs="Times New Roman"/>
          <w:b/>
          <w:color w:val="000000" w:themeColor="text1"/>
          <w:sz w:val="24"/>
          <w:szCs w:val="24"/>
        </w:rPr>
      </w:pPr>
    </w:p>
    <w:p w14:paraId="7E99CE04" w14:textId="20A3EE0F" w:rsidR="005A1A47" w:rsidRPr="005A1A47" w:rsidRDefault="003022F4" w:rsidP="005A1A47">
      <w:pPr>
        <w:spacing w:line="360" w:lineRule="auto"/>
        <w:ind w:right="-113" w:firstLine="708"/>
        <w:jc w:val="both"/>
        <w:rPr>
          <w:rFonts w:ascii="Times New Roman" w:hAnsi="Times New Roman" w:cs="Times New Roman"/>
          <w:sz w:val="24"/>
          <w:szCs w:val="24"/>
          <w:highlight w:val="white"/>
          <w:shd w:val="clear" w:color="auto" w:fill="FEFEFE"/>
        </w:rPr>
      </w:pPr>
      <w:r w:rsidRPr="00A07F9F">
        <w:rPr>
          <w:rFonts w:ascii="Times New Roman" w:hAnsi="Times New Roman" w:cs="Times New Roman"/>
          <w:b/>
          <w:color w:val="000000" w:themeColor="text1"/>
          <w:sz w:val="24"/>
          <w:szCs w:val="24"/>
        </w:rPr>
        <w:t>Процедура за прекратяване на регистрация (дерегистрация) на данъчно задължено лице, регистрирано на основание чл. 9</w:t>
      </w:r>
      <w:r w:rsidR="005A1A47">
        <w:rPr>
          <w:rFonts w:ascii="Times New Roman" w:hAnsi="Times New Roman" w:cs="Times New Roman"/>
          <w:b/>
          <w:color w:val="000000" w:themeColor="text1"/>
          <w:sz w:val="24"/>
          <w:szCs w:val="24"/>
        </w:rPr>
        <w:t>6, ал. 9</w:t>
      </w:r>
      <w:r w:rsidRPr="00A07F9F">
        <w:rPr>
          <w:rFonts w:ascii="Times New Roman" w:hAnsi="Times New Roman" w:cs="Times New Roman"/>
          <w:b/>
          <w:color w:val="000000" w:themeColor="text1"/>
          <w:sz w:val="24"/>
          <w:szCs w:val="24"/>
        </w:rPr>
        <w:t xml:space="preserve"> от ЗДДС, в случаите, когато </w:t>
      </w:r>
      <w:r w:rsidR="005A1A47" w:rsidRPr="005A1A47">
        <w:rPr>
          <w:rFonts w:ascii="Times New Roman" w:hAnsi="Times New Roman" w:cs="Times New Roman"/>
          <w:b/>
          <w:bCs/>
          <w:sz w:val="24"/>
          <w:szCs w:val="24"/>
          <w:highlight w:val="white"/>
          <w:shd w:val="clear" w:color="auto" w:fill="FEFEFE"/>
        </w:rPr>
        <w:t>се регистрира за прилагане на специалните режими</w:t>
      </w:r>
    </w:p>
    <w:p w14:paraId="0ACD9584" w14:textId="65516B97" w:rsidR="003022F4" w:rsidRPr="005A1A47" w:rsidRDefault="000E46E7" w:rsidP="003022F4">
      <w:pPr>
        <w:spacing w:line="360" w:lineRule="auto"/>
        <w:ind w:right="-113"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Когато данъчно задължено лице, регистрирано на основание чл. 96, ал. 9 от закона, извършва само доставки, за които се прилага режим в Съюза, режим извън Съюза или режим </w:t>
      </w:r>
      <w:r>
        <w:rPr>
          <w:rFonts w:ascii="Times New Roman" w:hAnsi="Times New Roman" w:cs="Times New Roman"/>
          <w:sz w:val="24"/>
          <w:szCs w:val="24"/>
        </w:rPr>
        <w:lastRenderedPageBreak/>
        <w:t>за дистанционни продажби на стоки, внасяни от трети страни или територии, се регистрира в друга държава членка за прилагане на режим извън Съюза, режим в Съюза или за прилагане на режим за дистанционни продажби на стоки, внасяни от трети страни или територии, или се регистрира в страната по чл. 154</w:t>
      </w:r>
      <w:r w:rsidR="005A1A47">
        <w:rPr>
          <w:rFonts w:ascii="Times New Roman" w:hAnsi="Times New Roman" w:cs="Times New Roman"/>
          <w:sz w:val="24"/>
          <w:szCs w:val="24"/>
        </w:rPr>
        <w:t xml:space="preserve"> и/или</w:t>
      </w:r>
      <w:r>
        <w:rPr>
          <w:rFonts w:ascii="Times New Roman" w:hAnsi="Times New Roman" w:cs="Times New Roman"/>
          <w:sz w:val="24"/>
          <w:szCs w:val="24"/>
        </w:rPr>
        <w:t xml:space="preserve"> 156 от закона, може да се дерегистрира. В този случай лицето подава</w:t>
      </w:r>
      <w:r w:rsidR="00795817">
        <w:rPr>
          <w:rFonts w:ascii="Times New Roman" w:hAnsi="Times New Roman" w:cs="Times New Roman"/>
          <w:sz w:val="24"/>
          <w:szCs w:val="24"/>
        </w:rPr>
        <w:t xml:space="preserve"> </w:t>
      </w:r>
      <w:r w:rsidR="003022F4" w:rsidRPr="00A07F9F">
        <w:rPr>
          <w:rFonts w:ascii="Times New Roman" w:hAnsi="Times New Roman" w:cs="Times New Roman"/>
          <w:color w:val="000000" w:themeColor="text1"/>
          <w:sz w:val="24"/>
          <w:szCs w:val="24"/>
        </w:rPr>
        <w:t>в 14-дневен срок от настъпване на съответното обстоятелство заявление по образец - приложение № 8, в териториалната дирекция на Националната агенция за приходите - София (чл. 77а</w:t>
      </w:r>
      <w:r w:rsidR="00003E84">
        <w:rPr>
          <w:rFonts w:ascii="Times New Roman" w:hAnsi="Times New Roman" w:cs="Times New Roman"/>
          <w:color w:val="000000" w:themeColor="text1"/>
          <w:sz w:val="24"/>
          <w:szCs w:val="24"/>
        </w:rPr>
        <w:t xml:space="preserve">, ал. </w:t>
      </w:r>
      <w:r w:rsidR="00003E84" w:rsidRPr="005A1A47">
        <w:rPr>
          <w:rFonts w:ascii="Times New Roman" w:hAnsi="Times New Roman" w:cs="Times New Roman"/>
          <w:color w:val="000000" w:themeColor="text1"/>
          <w:sz w:val="24"/>
          <w:szCs w:val="24"/>
        </w:rPr>
        <w:t>1</w:t>
      </w:r>
      <w:r w:rsidR="003022F4" w:rsidRPr="005A1A47">
        <w:rPr>
          <w:rFonts w:ascii="Times New Roman" w:hAnsi="Times New Roman" w:cs="Times New Roman"/>
          <w:color w:val="000000" w:themeColor="text1"/>
          <w:sz w:val="24"/>
          <w:szCs w:val="24"/>
        </w:rPr>
        <w:t xml:space="preserve"> от ППЗДДС</w:t>
      </w:r>
      <w:r w:rsidR="005A1A47" w:rsidRPr="005A1A47">
        <w:rPr>
          <w:rFonts w:ascii="Times New Roman" w:hAnsi="Times New Roman" w:cs="Times New Roman"/>
          <w:color w:val="000000" w:themeColor="text1"/>
          <w:sz w:val="24"/>
          <w:szCs w:val="24"/>
        </w:rPr>
        <w:t xml:space="preserve"> - </w:t>
      </w:r>
      <w:r w:rsidR="003022F4" w:rsidRPr="005A1A47">
        <w:rPr>
          <w:rFonts w:ascii="Times New Roman" w:hAnsi="Times New Roman" w:cs="Times New Roman"/>
          <w:color w:val="000000" w:themeColor="text1"/>
          <w:sz w:val="24"/>
          <w:szCs w:val="24"/>
        </w:rPr>
        <w:t>нов</w:t>
      </w:r>
      <w:r w:rsidR="005A1A47" w:rsidRPr="005A1A47">
        <w:rPr>
          <w:rFonts w:ascii="Times New Roman" w:hAnsi="Times New Roman" w:cs="Times New Roman"/>
          <w:color w:val="000000" w:themeColor="text1"/>
          <w:sz w:val="24"/>
          <w:szCs w:val="24"/>
        </w:rPr>
        <w:t>,</w:t>
      </w:r>
      <w:r w:rsidR="003022F4" w:rsidRPr="005A1A47">
        <w:rPr>
          <w:rFonts w:ascii="Times New Roman" w:hAnsi="Times New Roman" w:cs="Times New Roman"/>
          <w:color w:val="000000" w:themeColor="text1"/>
          <w:sz w:val="24"/>
          <w:szCs w:val="24"/>
        </w:rPr>
        <w:t xml:space="preserve"> ДВ, бр. 1 от 2015 г., </w:t>
      </w:r>
      <w:r w:rsidRPr="005A1A47">
        <w:rPr>
          <w:rFonts w:ascii="Times New Roman" w:hAnsi="Times New Roman" w:cs="Times New Roman"/>
          <w:sz w:val="24"/>
          <w:szCs w:val="24"/>
        </w:rPr>
        <w:t xml:space="preserve"> изм. - ДВ, бр. 27 от 2021 г., в сила от 01.07.2021 г</w:t>
      </w:r>
      <w:r w:rsidRPr="000E2521">
        <w:rPr>
          <w:rFonts w:ascii="Times New Roman" w:hAnsi="Times New Roman" w:cs="Times New Roman"/>
          <w:sz w:val="24"/>
          <w:szCs w:val="24"/>
        </w:rPr>
        <w:t>.</w:t>
      </w:r>
      <w:r w:rsidR="005A1A47" w:rsidRPr="000E2521">
        <w:rPr>
          <w:rFonts w:ascii="Times New Roman" w:hAnsi="Times New Roman" w:cs="Times New Roman"/>
          <w:sz w:val="24"/>
          <w:szCs w:val="24"/>
        </w:rPr>
        <w:t xml:space="preserve">, </w:t>
      </w:r>
      <w:r w:rsidR="005A1A47" w:rsidRPr="000E2521">
        <w:rPr>
          <w:rFonts w:ascii="Times New Roman" w:hAnsi="Times New Roman" w:cs="Times New Roman"/>
          <w:sz w:val="24"/>
          <w:szCs w:val="24"/>
          <w:highlight w:val="white"/>
          <w:shd w:val="clear" w:color="auto" w:fill="FEFEFE"/>
        </w:rPr>
        <w:t>изм. - ДВ, бр. 59 от 2022 г., в сила от 26.07.2022 г.</w:t>
      </w:r>
      <w:r w:rsidR="003022F4" w:rsidRPr="000E2521">
        <w:rPr>
          <w:rFonts w:ascii="Times New Roman" w:hAnsi="Times New Roman" w:cs="Times New Roman"/>
          <w:color w:val="000000" w:themeColor="text1"/>
          <w:sz w:val="24"/>
          <w:szCs w:val="24"/>
        </w:rPr>
        <w:t>).</w:t>
      </w:r>
    </w:p>
    <w:p w14:paraId="747B0FA1" w14:textId="77777777" w:rsidR="005A1A47" w:rsidRDefault="005A1A47" w:rsidP="003022F4">
      <w:pPr>
        <w:spacing w:line="360" w:lineRule="auto"/>
        <w:ind w:right="-113" w:firstLine="708"/>
        <w:jc w:val="both"/>
        <w:rPr>
          <w:rFonts w:ascii="Times New Roman" w:hAnsi="Times New Roman" w:cs="Times New Roman"/>
          <w:color w:val="000000" w:themeColor="text1"/>
          <w:sz w:val="24"/>
          <w:szCs w:val="24"/>
        </w:rPr>
      </w:pPr>
    </w:p>
    <w:p w14:paraId="0BED9BD5"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Заявлението трябва да съдържа основанието за дерегистрация. Към заявлението се прилагат документи, посочени в чл. 77, ал. 2 от ППЗДДС.</w:t>
      </w:r>
    </w:p>
    <w:p w14:paraId="357FFAAB"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В срок 7 дни от постъпване на заявлението органът по приходите извършва проверка на основанието за дерегистрация.</w:t>
      </w:r>
    </w:p>
    <w:p w14:paraId="1925ABE7" w14:textId="77777777" w:rsidR="00E45B00" w:rsidRDefault="003022F4" w:rsidP="00E45B00">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В срок 7 дни от приключване на проверката органът по приходите издава акт, с който извършва или мотивирано отказва да извърши дерегистрацията.</w:t>
      </w:r>
    </w:p>
    <w:p w14:paraId="646DF4F3" w14:textId="3AD8FEE7" w:rsidR="0038440C" w:rsidRPr="000E2521" w:rsidRDefault="003022F4" w:rsidP="00E45B00">
      <w:pPr>
        <w:spacing w:line="360" w:lineRule="auto"/>
        <w:ind w:right="-113" w:firstLine="708"/>
        <w:jc w:val="both"/>
        <w:rPr>
          <w:rFonts w:ascii="Times New Roman" w:hAnsi="Times New Roman" w:cs="Times New Roman"/>
          <w:sz w:val="24"/>
          <w:szCs w:val="24"/>
        </w:rPr>
      </w:pPr>
      <w:r w:rsidRPr="00A07F9F">
        <w:rPr>
          <w:rFonts w:ascii="Times New Roman" w:hAnsi="Times New Roman" w:cs="Times New Roman"/>
          <w:color w:val="000000" w:themeColor="text1"/>
          <w:sz w:val="24"/>
          <w:szCs w:val="24"/>
        </w:rPr>
        <w:t>В тези случаи за дата на дерегистрацията се смята датата на регистрация на лицето в друга държава членка за прилагане на режи</w:t>
      </w:r>
      <w:r w:rsidR="00F3155A">
        <w:rPr>
          <w:rFonts w:ascii="Times New Roman" w:hAnsi="Times New Roman" w:cs="Times New Roman"/>
          <w:color w:val="000000" w:themeColor="text1"/>
          <w:sz w:val="24"/>
          <w:szCs w:val="24"/>
        </w:rPr>
        <w:t>м извън Съюза</w:t>
      </w:r>
      <w:r w:rsidR="0038440C">
        <w:rPr>
          <w:rFonts w:ascii="Times New Roman" w:hAnsi="Times New Roman" w:cs="Times New Roman"/>
          <w:color w:val="000000" w:themeColor="text1"/>
          <w:sz w:val="24"/>
          <w:szCs w:val="24"/>
        </w:rPr>
        <w:t>,</w:t>
      </w:r>
      <w:r w:rsidR="00F3155A">
        <w:rPr>
          <w:rFonts w:ascii="Times New Roman" w:hAnsi="Times New Roman" w:cs="Times New Roman"/>
          <w:color w:val="000000" w:themeColor="text1"/>
          <w:sz w:val="24"/>
          <w:szCs w:val="24"/>
        </w:rPr>
        <w:t xml:space="preserve"> режим в Съюза</w:t>
      </w:r>
      <w:r w:rsidR="0038440C">
        <w:rPr>
          <w:rFonts w:ascii="Times New Roman" w:hAnsi="Times New Roman" w:cs="Times New Roman"/>
          <w:color w:val="000000" w:themeColor="text1"/>
          <w:sz w:val="24"/>
          <w:szCs w:val="24"/>
        </w:rPr>
        <w:t xml:space="preserve"> </w:t>
      </w:r>
      <w:r w:rsidR="0038440C">
        <w:rPr>
          <w:rFonts w:ascii="Times New Roman" w:hAnsi="Times New Roman" w:cs="Times New Roman"/>
          <w:sz w:val="24"/>
          <w:szCs w:val="24"/>
        </w:rPr>
        <w:t>или режим за дистанционни продажби на стоки, внасяни от трети страни или територии, или датата на регистрация в страната по чл. 154</w:t>
      </w:r>
      <w:r w:rsidR="00CD1977">
        <w:rPr>
          <w:rFonts w:ascii="Times New Roman" w:hAnsi="Times New Roman" w:cs="Times New Roman"/>
          <w:sz w:val="24"/>
          <w:szCs w:val="24"/>
        </w:rPr>
        <w:t xml:space="preserve"> и</w:t>
      </w:r>
      <w:r w:rsidR="00CD1977" w:rsidRPr="000E2521">
        <w:rPr>
          <w:rFonts w:ascii="Times New Roman" w:hAnsi="Times New Roman" w:cs="Times New Roman"/>
          <w:sz w:val="24"/>
          <w:szCs w:val="24"/>
        </w:rPr>
        <w:t>/или</w:t>
      </w:r>
      <w:r w:rsidR="0038440C" w:rsidRPr="000E2521">
        <w:rPr>
          <w:rFonts w:ascii="Times New Roman" w:hAnsi="Times New Roman" w:cs="Times New Roman"/>
          <w:sz w:val="24"/>
          <w:szCs w:val="24"/>
        </w:rPr>
        <w:t xml:space="preserve"> 156 от закона (чл. 77а, ал. 5 от ППЗДДС – изм., ДВ, бр. 27 от 2021 г., в сила от 01.07.2021 г.</w:t>
      </w:r>
      <w:r w:rsidR="00CD1977" w:rsidRPr="000E2521">
        <w:rPr>
          <w:rFonts w:ascii="Times New Roman" w:hAnsi="Times New Roman" w:cs="Times New Roman"/>
          <w:sz w:val="24"/>
          <w:szCs w:val="24"/>
        </w:rPr>
        <w:t>, и</w:t>
      </w:r>
      <w:r w:rsidR="00CD1977" w:rsidRPr="000E2521">
        <w:rPr>
          <w:rFonts w:ascii="Times New Roman" w:hAnsi="Times New Roman" w:cs="Times New Roman"/>
          <w:sz w:val="24"/>
          <w:szCs w:val="24"/>
          <w:highlight w:val="white"/>
          <w:shd w:val="clear" w:color="auto" w:fill="FEFEFE"/>
        </w:rPr>
        <w:t>зм. - ДВ, бр. 59 от 2022 г., в сила от 26.07.2022 г.</w:t>
      </w:r>
      <w:r w:rsidR="0038440C" w:rsidRPr="000E2521">
        <w:rPr>
          <w:rFonts w:ascii="Times New Roman" w:hAnsi="Times New Roman" w:cs="Times New Roman"/>
          <w:sz w:val="24"/>
          <w:szCs w:val="24"/>
        </w:rPr>
        <w:t>).</w:t>
      </w:r>
    </w:p>
    <w:p w14:paraId="75F6FB3F" w14:textId="77777777" w:rsidR="00495542" w:rsidRPr="00F3155A" w:rsidRDefault="00495542" w:rsidP="00F3155A">
      <w:pPr>
        <w:spacing w:line="360" w:lineRule="auto"/>
        <w:ind w:right="-113" w:firstLine="708"/>
        <w:jc w:val="both"/>
        <w:rPr>
          <w:rFonts w:ascii="Times New Roman" w:hAnsi="Times New Roman" w:cs="Times New Roman"/>
          <w:color w:val="000000" w:themeColor="text1"/>
          <w:sz w:val="24"/>
          <w:szCs w:val="24"/>
        </w:rPr>
      </w:pPr>
    </w:p>
    <w:p w14:paraId="56FA8B8D" w14:textId="77777777" w:rsidR="003022F4" w:rsidRPr="00A07F9F" w:rsidRDefault="003022F4" w:rsidP="00F3155A">
      <w:pPr>
        <w:spacing w:line="360" w:lineRule="auto"/>
        <w:ind w:right="-113" w:firstLine="708"/>
        <w:jc w:val="both"/>
        <w:rPr>
          <w:rFonts w:ascii="Times New Roman" w:hAnsi="Times New Roman" w:cs="Times New Roman"/>
          <w:b/>
          <w:color w:val="000000" w:themeColor="text1"/>
          <w:sz w:val="24"/>
          <w:szCs w:val="24"/>
        </w:rPr>
      </w:pPr>
      <w:r w:rsidRPr="00A07F9F">
        <w:rPr>
          <w:rFonts w:ascii="Times New Roman" w:hAnsi="Times New Roman" w:cs="Times New Roman"/>
          <w:b/>
          <w:color w:val="000000" w:themeColor="text1"/>
          <w:sz w:val="24"/>
          <w:szCs w:val="24"/>
        </w:rPr>
        <w:t>1.2. Определяне на задълженията за последния данъчен период (чл. 111 от ЗДДС)</w:t>
      </w:r>
    </w:p>
    <w:p w14:paraId="79A0ADC0" w14:textId="71D4DFE7" w:rsidR="003022F4" w:rsidRPr="00A07F9F" w:rsidRDefault="003022F4" w:rsidP="003022F4">
      <w:pPr>
        <w:spacing w:line="360" w:lineRule="auto"/>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ab/>
        <w:t xml:space="preserve">Към датата на дерегистрацията се </w:t>
      </w:r>
      <w:r w:rsidR="009A0CB5">
        <w:rPr>
          <w:rFonts w:ascii="Times New Roman" w:hAnsi="Times New Roman" w:cs="Times New Roman"/>
          <w:color w:val="000000" w:themeColor="text1"/>
          <w:sz w:val="24"/>
          <w:szCs w:val="24"/>
        </w:rPr>
        <w:t>смята</w:t>
      </w:r>
      <w:r w:rsidRPr="00A07F9F">
        <w:rPr>
          <w:rFonts w:ascii="Times New Roman" w:hAnsi="Times New Roman" w:cs="Times New Roman"/>
          <w:color w:val="000000" w:themeColor="text1"/>
          <w:sz w:val="24"/>
          <w:szCs w:val="24"/>
        </w:rPr>
        <w:t xml:space="preserve">, че лицето извършва доставка по смисъла на закона на всички налични стоки и услуги, </w:t>
      </w:r>
      <w:r w:rsidRPr="00A07F9F">
        <w:rPr>
          <w:rFonts w:ascii="Times New Roman" w:hAnsi="Times New Roman" w:cs="Times New Roman"/>
          <w:b/>
          <w:color w:val="000000" w:themeColor="text1"/>
          <w:sz w:val="24"/>
          <w:szCs w:val="24"/>
        </w:rPr>
        <w:t>за които изцяло</w:t>
      </w:r>
      <w:r w:rsidR="00283FD2" w:rsidRPr="00A07F9F">
        <w:rPr>
          <w:rFonts w:ascii="Times New Roman" w:hAnsi="Times New Roman" w:cs="Times New Roman"/>
          <w:b/>
          <w:color w:val="000000" w:themeColor="text1"/>
          <w:sz w:val="24"/>
          <w:szCs w:val="24"/>
        </w:rPr>
        <w:t>,</w:t>
      </w:r>
      <w:r w:rsidRPr="00A07F9F">
        <w:rPr>
          <w:rFonts w:ascii="Times New Roman" w:hAnsi="Times New Roman" w:cs="Times New Roman"/>
          <w:b/>
          <w:color w:val="000000" w:themeColor="text1"/>
          <w:sz w:val="24"/>
          <w:szCs w:val="24"/>
        </w:rPr>
        <w:t xml:space="preserve"> частично </w:t>
      </w:r>
      <w:r w:rsidR="00283FD2" w:rsidRPr="00A07F9F">
        <w:rPr>
          <w:rFonts w:ascii="Times New Roman" w:hAnsi="Times New Roman" w:cs="Times New Roman"/>
          <w:b/>
          <w:color w:val="000000" w:themeColor="text1"/>
          <w:sz w:val="24"/>
          <w:szCs w:val="24"/>
        </w:rPr>
        <w:t xml:space="preserve">или пропорционално на степента на използване за независима икономическа дейност, </w:t>
      </w:r>
      <w:r w:rsidR="00003E84">
        <w:rPr>
          <w:rFonts w:ascii="Times New Roman" w:hAnsi="Times New Roman" w:cs="Times New Roman"/>
          <w:b/>
          <w:color w:val="000000" w:themeColor="text1"/>
          <w:sz w:val="24"/>
          <w:szCs w:val="24"/>
        </w:rPr>
        <w:t xml:space="preserve">е ползвало </w:t>
      </w:r>
      <w:r w:rsidRPr="00A07F9F">
        <w:rPr>
          <w:rFonts w:ascii="Times New Roman" w:hAnsi="Times New Roman" w:cs="Times New Roman"/>
          <w:b/>
          <w:color w:val="000000" w:themeColor="text1"/>
          <w:sz w:val="24"/>
          <w:szCs w:val="24"/>
        </w:rPr>
        <w:t>данъчен кредит</w:t>
      </w:r>
      <w:r w:rsidRPr="00A07F9F">
        <w:rPr>
          <w:rFonts w:ascii="Times New Roman" w:hAnsi="Times New Roman" w:cs="Times New Roman"/>
          <w:color w:val="000000" w:themeColor="text1"/>
          <w:sz w:val="24"/>
          <w:szCs w:val="24"/>
        </w:rPr>
        <w:t xml:space="preserve"> (чл.</w:t>
      </w:r>
      <w:r w:rsidR="00283FD2" w:rsidRPr="00A07F9F">
        <w:rPr>
          <w:rFonts w:ascii="Times New Roman" w:hAnsi="Times New Roman" w:cs="Times New Roman"/>
          <w:color w:val="000000" w:themeColor="text1"/>
          <w:sz w:val="24"/>
          <w:szCs w:val="24"/>
        </w:rPr>
        <w:t xml:space="preserve"> </w:t>
      </w:r>
      <w:r w:rsidRPr="00A07F9F">
        <w:rPr>
          <w:rFonts w:ascii="Times New Roman" w:hAnsi="Times New Roman" w:cs="Times New Roman"/>
          <w:color w:val="000000" w:themeColor="text1"/>
          <w:sz w:val="24"/>
          <w:szCs w:val="24"/>
        </w:rPr>
        <w:t>111, ал. 1</w:t>
      </w:r>
      <w:r w:rsidR="00003E84">
        <w:rPr>
          <w:rFonts w:ascii="Times New Roman" w:hAnsi="Times New Roman" w:cs="Times New Roman"/>
          <w:color w:val="000000" w:themeColor="text1"/>
          <w:sz w:val="24"/>
          <w:szCs w:val="24"/>
        </w:rPr>
        <w:t xml:space="preserve"> от ЗДДС</w:t>
      </w:r>
      <w:r w:rsidRPr="00A07F9F">
        <w:rPr>
          <w:rFonts w:ascii="Times New Roman" w:hAnsi="Times New Roman" w:cs="Times New Roman"/>
          <w:color w:val="000000" w:themeColor="text1"/>
          <w:sz w:val="24"/>
          <w:szCs w:val="24"/>
        </w:rPr>
        <w:t xml:space="preserve">, </w:t>
      </w:r>
      <w:r w:rsidR="00003E84">
        <w:rPr>
          <w:rFonts w:ascii="Times New Roman" w:hAnsi="Times New Roman" w:cs="Times New Roman"/>
          <w:color w:val="000000" w:themeColor="text1"/>
          <w:sz w:val="24"/>
          <w:szCs w:val="24"/>
        </w:rPr>
        <w:t xml:space="preserve">изм. – </w:t>
      </w:r>
      <w:r w:rsidRPr="00A07F9F">
        <w:rPr>
          <w:rFonts w:ascii="Times New Roman" w:hAnsi="Times New Roman" w:cs="Times New Roman"/>
          <w:color w:val="000000" w:themeColor="text1"/>
          <w:sz w:val="24"/>
          <w:szCs w:val="24"/>
        </w:rPr>
        <w:t>ДВ</w:t>
      </w:r>
      <w:r w:rsidR="00003E84">
        <w:rPr>
          <w:rFonts w:ascii="Times New Roman" w:hAnsi="Times New Roman" w:cs="Times New Roman"/>
          <w:color w:val="000000" w:themeColor="text1"/>
          <w:sz w:val="24"/>
          <w:szCs w:val="24"/>
        </w:rPr>
        <w:t xml:space="preserve">, </w:t>
      </w:r>
      <w:r w:rsidRPr="00A07F9F">
        <w:rPr>
          <w:rFonts w:ascii="Times New Roman" w:hAnsi="Times New Roman" w:cs="Times New Roman"/>
          <w:color w:val="000000" w:themeColor="text1"/>
          <w:sz w:val="24"/>
          <w:szCs w:val="24"/>
        </w:rPr>
        <w:t>бр.</w:t>
      </w:r>
      <w:r w:rsidR="00003E84">
        <w:rPr>
          <w:rFonts w:ascii="Times New Roman" w:hAnsi="Times New Roman" w:cs="Times New Roman"/>
          <w:color w:val="000000" w:themeColor="text1"/>
          <w:sz w:val="24"/>
          <w:szCs w:val="24"/>
        </w:rPr>
        <w:t xml:space="preserve"> </w:t>
      </w:r>
      <w:r w:rsidRPr="00A07F9F">
        <w:rPr>
          <w:rFonts w:ascii="Times New Roman" w:hAnsi="Times New Roman" w:cs="Times New Roman"/>
          <w:color w:val="000000" w:themeColor="text1"/>
          <w:sz w:val="24"/>
          <w:szCs w:val="24"/>
        </w:rPr>
        <w:t>108</w:t>
      </w:r>
      <w:r w:rsidR="00003E84">
        <w:rPr>
          <w:rFonts w:ascii="Times New Roman" w:hAnsi="Times New Roman" w:cs="Times New Roman"/>
          <w:color w:val="000000" w:themeColor="text1"/>
          <w:sz w:val="24"/>
          <w:szCs w:val="24"/>
        </w:rPr>
        <w:t xml:space="preserve"> от 2007 г.</w:t>
      </w:r>
      <w:r w:rsidRPr="00A07F9F">
        <w:rPr>
          <w:rFonts w:ascii="Times New Roman" w:hAnsi="Times New Roman" w:cs="Times New Roman"/>
          <w:color w:val="000000" w:themeColor="text1"/>
          <w:sz w:val="24"/>
          <w:szCs w:val="24"/>
        </w:rPr>
        <w:t>, в сила от 19.12.2007 г.</w:t>
      </w:r>
      <w:r w:rsidR="00283FD2" w:rsidRPr="00A07F9F">
        <w:rPr>
          <w:rFonts w:ascii="Times New Roman" w:hAnsi="Times New Roman" w:cs="Times New Roman"/>
          <w:color w:val="000000" w:themeColor="text1"/>
          <w:sz w:val="24"/>
          <w:szCs w:val="24"/>
        </w:rPr>
        <w:t>, изм.</w:t>
      </w:r>
      <w:r w:rsidR="00130AE5">
        <w:rPr>
          <w:rFonts w:ascii="Times New Roman" w:hAnsi="Times New Roman" w:cs="Times New Roman"/>
          <w:color w:val="000000" w:themeColor="text1"/>
          <w:sz w:val="24"/>
          <w:szCs w:val="24"/>
        </w:rPr>
        <w:t xml:space="preserve"> -</w:t>
      </w:r>
      <w:r w:rsidR="00283FD2" w:rsidRPr="00A07F9F">
        <w:rPr>
          <w:rFonts w:ascii="Times New Roman" w:hAnsi="Times New Roman" w:cs="Times New Roman"/>
          <w:color w:val="000000" w:themeColor="text1"/>
          <w:sz w:val="24"/>
          <w:szCs w:val="24"/>
        </w:rPr>
        <w:t xml:space="preserve"> ДВ, бр. 97 от 2016 г., в сила от 01.01.2017 г.</w:t>
      </w:r>
      <w:r w:rsidRPr="00A07F9F">
        <w:rPr>
          <w:rFonts w:ascii="Times New Roman" w:hAnsi="Times New Roman" w:cs="Times New Roman"/>
          <w:color w:val="000000" w:themeColor="text1"/>
          <w:sz w:val="24"/>
          <w:szCs w:val="24"/>
        </w:rPr>
        <w:t xml:space="preserve"> ) и които са:</w:t>
      </w:r>
    </w:p>
    <w:p w14:paraId="24368D0C"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xml:space="preserve">1. активи по смисъла на </w:t>
      </w:r>
      <w:r w:rsidRPr="00495542">
        <w:rPr>
          <w:rFonts w:ascii="Times New Roman" w:hAnsi="Times New Roman" w:cs="Times New Roman"/>
          <w:b/>
          <w:i/>
          <w:color w:val="000000" w:themeColor="text1"/>
          <w:sz w:val="24"/>
          <w:szCs w:val="24"/>
        </w:rPr>
        <w:t>Закона за счетоводството</w:t>
      </w:r>
      <w:r w:rsidRPr="00A07F9F">
        <w:rPr>
          <w:rFonts w:ascii="Times New Roman" w:hAnsi="Times New Roman" w:cs="Times New Roman"/>
          <w:color w:val="000000" w:themeColor="text1"/>
          <w:sz w:val="24"/>
          <w:szCs w:val="24"/>
        </w:rPr>
        <w:t>, или</w:t>
      </w:r>
    </w:p>
    <w:p w14:paraId="5BCDC738"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xml:space="preserve">2. активи по смисъла на </w:t>
      </w:r>
      <w:r w:rsidRPr="00495542">
        <w:rPr>
          <w:rFonts w:ascii="Times New Roman" w:hAnsi="Times New Roman" w:cs="Times New Roman"/>
          <w:b/>
          <w:i/>
          <w:color w:val="000000" w:themeColor="text1"/>
          <w:sz w:val="24"/>
          <w:szCs w:val="24"/>
        </w:rPr>
        <w:t>Закона за корпоративното подоходно облагане</w:t>
      </w:r>
      <w:r w:rsidRPr="00A07F9F">
        <w:rPr>
          <w:rFonts w:ascii="Times New Roman" w:hAnsi="Times New Roman" w:cs="Times New Roman"/>
          <w:color w:val="000000" w:themeColor="text1"/>
          <w:sz w:val="24"/>
          <w:szCs w:val="24"/>
        </w:rPr>
        <w:t>, различни от тези по т. 1.</w:t>
      </w:r>
    </w:p>
    <w:p w14:paraId="164A15E8" w14:textId="77777777" w:rsidR="003022F4" w:rsidRPr="00A07F9F" w:rsidRDefault="003022F4" w:rsidP="003022F4">
      <w:pPr>
        <w:spacing w:line="360" w:lineRule="auto"/>
        <w:ind w:right="-113" w:firstLine="708"/>
        <w:jc w:val="both"/>
        <w:rPr>
          <w:rFonts w:ascii="Times New Roman" w:hAnsi="Times New Roman" w:cs="Times New Roman"/>
          <w:b/>
          <w:color w:val="000000" w:themeColor="text1"/>
          <w:sz w:val="24"/>
          <w:szCs w:val="24"/>
        </w:rPr>
      </w:pPr>
      <w:r w:rsidRPr="00A07F9F">
        <w:rPr>
          <w:rFonts w:ascii="Times New Roman" w:hAnsi="Times New Roman" w:cs="Times New Roman"/>
          <w:b/>
          <w:color w:val="000000" w:themeColor="text1"/>
          <w:sz w:val="24"/>
          <w:szCs w:val="24"/>
        </w:rPr>
        <w:lastRenderedPageBreak/>
        <w:t>Изключение от горната хипотеза – не се облагат активите:</w:t>
      </w:r>
    </w:p>
    <w:p w14:paraId="33372EB7" w14:textId="77777777" w:rsidR="007E03BA" w:rsidRDefault="003022F4" w:rsidP="00A07F9F">
      <w:pPr>
        <w:autoSpaceDE/>
        <w:autoSpaceDN/>
        <w:spacing w:line="360" w:lineRule="auto"/>
        <w:ind w:firstLine="709"/>
        <w:jc w:val="both"/>
        <w:textAlignment w:val="center"/>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xml:space="preserve">1. </w:t>
      </w:r>
      <w:r w:rsidR="00283FD2" w:rsidRPr="00A07F9F">
        <w:rPr>
          <w:rFonts w:ascii="Times New Roman" w:hAnsi="Times New Roman" w:cs="Times New Roman"/>
          <w:color w:val="000000" w:themeColor="text1"/>
          <w:sz w:val="24"/>
          <w:szCs w:val="24"/>
        </w:rPr>
        <w:t>(</w:t>
      </w:r>
      <w:r w:rsidR="0024318A">
        <w:rPr>
          <w:rFonts w:ascii="Times New Roman" w:hAnsi="Times New Roman" w:cs="Times New Roman"/>
          <w:color w:val="000000" w:themeColor="text1"/>
          <w:sz w:val="24"/>
          <w:szCs w:val="24"/>
        </w:rPr>
        <w:t xml:space="preserve">чл. 111, ал. 2, т. 1 от ЗДДС, </w:t>
      </w:r>
      <w:r w:rsidR="00283FD2" w:rsidRPr="00A07F9F">
        <w:rPr>
          <w:rFonts w:ascii="Times New Roman" w:hAnsi="Times New Roman" w:cs="Times New Roman"/>
          <w:color w:val="000000" w:themeColor="text1"/>
          <w:sz w:val="24"/>
          <w:szCs w:val="24"/>
        </w:rPr>
        <w:t xml:space="preserve">изм. - ДВ, бр. 97 от 2016 г., в сила от 01.01.2017 г.) при дерегистрация поради смърт на физическо лице или физическо лице - едноличен търговец, когато общата сума на данъчните основи на наличните стоки и услуги, определени </w:t>
      </w:r>
      <w:r w:rsidR="00283FD2" w:rsidRPr="007E03BA">
        <w:rPr>
          <w:rFonts w:ascii="Times New Roman" w:hAnsi="Times New Roman" w:cs="Times New Roman"/>
          <w:color w:val="000000" w:themeColor="text1"/>
          <w:sz w:val="24"/>
          <w:szCs w:val="24"/>
        </w:rPr>
        <w:t xml:space="preserve">по </w:t>
      </w:r>
      <w:r w:rsidR="00283FD2" w:rsidRPr="00746ACC">
        <w:rPr>
          <w:rFonts w:ascii="Times New Roman" w:hAnsi="Times New Roman" w:cs="Times New Roman"/>
          <w:color w:val="000000" w:themeColor="text1"/>
          <w:sz w:val="24"/>
          <w:szCs w:val="24"/>
        </w:rPr>
        <w:t>чл. 27, ал. 5</w:t>
      </w:r>
      <w:r w:rsidR="00283FD2" w:rsidRPr="007E03BA">
        <w:rPr>
          <w:rFonts w:ascii="Times New Roman" w:hAnsi="Times New Roman" w:cs="Times New Roman"/>
          <w:color w:val="000000" w:themeColor="text1"/>
          <w:sz w:val="24"/>
          <w:szCs w:val="24"/>
        </w:rPr>
        <w:t>,</w:t>
      </w:r>
      <w:r w:rsidR="00283FD2" w:rsidRPr="00A07F9F">
        <w:rPr>
          <w:rFonts w:ascii="Times New Roman" w:hAnsi="Times New Roman" w:cs="Times New Roman"/>
          <w:color w:val="000000" w:themeColor="text1"/>
          <w:sz w:val="24"/>
          <w:szCs w:val="24"/>
        </w:rPr>
        <w:t xml:space="preserve"> за които изцяло, частично или пропорционално на степента на използване за независима икономическа дейност е ползвало данъчен кредит, е до 25 000 лв. включително; когато общата сума на данъчните основи на наличните стоки и услуги надвишава 25 000 лв., данък се начислява върху общата сума на данъчните основи на стоките и услугите;</w:t>
      </w:r>
    </w:p>
    <w:p w14:paraId="6707E49F" w14:textId="77777777" w:rsidR="00785A63" w:rsidRPr="00A07F9F" w:rsidRDefault="003022F4" w:rsidP="00A07F9F">
      <w:pPr>
        <w:autoSpaceDE/>
        <w:autoSpaceDN/>
        <w:spacing w:line="360" w:lineRule="auto"/>
        <w:ind w:firstLine="709"/>
        <w:jc w:val="both"/>
        <w:textAlignment w:val="center"/>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xml:space="preserve">2. </w:t>
      </w:r>
      <w:r w:rsidR="00785A63" w:rsidRPr="00A07F9F">
        <w:rPr>
          <w:rFonts w:ascii="Times New Roman" w:hAnsi="Times New Roman" w:cs="Times New Roman"/>
          <w:color w:val="000000" w:themeColor="text1"/>
          <w:sz w:val="24"/>
          <w:szCs w:val="24"/>
        </w:rPr>
        <w:t>(</w:t>
      </w:r>
      <w:r w:rsidR="0024318A">
        <w:rPr>
          <w:rFonts w:ascii="Times New Roman" w:hAnsi="Times New Roman" w:cs="Times New Roman"/>
          <w:color w:val="000000" w:themeColor="text1"/>
          <w:sz w:val="24"/>
          <w:szCs w:val="24"/>
        </w:rPr>
        <w:t>чл. 111, ал. 2, т. 2 от ЗДДС, изм.</w:t>
      </w:r>
      <w:r w:rsidR="00785A63" w:rsidRPr="00A07F9F">
        <w:rPr>
          <w:rFonts w:ascii="Times New Roman" w:hAnsi="Times New Roman" w:cs="Times New Roman"/>
          <w:color w:val="000000" w:themeColor="text1"/>
          <w:sz w:val="24"/>
          <w:szCs w:val="24"/>
        </w:rPr>
        <w:t xml:space="preserve"> - ДВ, бр. 106 от 2008 г., в сила от 01.01.2009 г., </w:t>
      </w:r>
      <w:r w:rsidR="00130AE5">
        <w:rPr>
          <w:rFonts w:ascii="Times New Roman" w:hAnsi="Times New Roman" w:cs="Times New Roman"/>
          <w:color w:val="000000" w:themeColor="text1"/>
          <w:sz w:val="24"/>
          <w:szCs w:val="24"/>
        </w:rPr>
        <w:t xml:space="preserve">    </w:t>
      </w:r>
      <w:r w:rsidR="00785A63" w:rsidRPr="00A07F9F">
        <w:rPr>
          <w:rFonts w:ascii="Times New Roman" w:hAnsi="Times New Roman" w:cs="Times New Roman"/>
          <w:color w:val="000000" w:themeColor="text1"/>
          <w:sz w:val="24"/>
          <w:szCs w:val="24"/>
        </w:rPr>
        <w:t>изм.</w:t>
      </w:r>
      <w:r w:rsidR="00130AE5">
        <w:rPr>
          <w:rFonts w:ascii="Times New Roman" w:hAnsi="Times New Roman" w:cs="Times New Roman"/>
          <w:color w:val="000000" w:themeColor="text1"/>
          <w:sz w:val="24"/>
          <w:szCs w:val="24"/>
        </w:rPr>
        <w:t xml:space="preserve"> -</w:t>
      </w:r>
      <w:r w:rsidR="00785A63" w:rsidRPr="00A07F9F">
        <w:rPr>
          <w:rFonts w:ascii="Times New Roman" w:hAnsi="Times New Roman" w:cs="Times New Roman"/>
          <w:color w:val="000000" w:themeColor="text1"/>
          <w:sz w:val="24"/>
          <w:szCs w:val="24"/>
        </w:rPr>
        <w:t xml:space="preserve"> ДВ, бр. 97 от 2016 г., в сила от 01.01.2017 г.) когато общата сума на данъчните основи на наличните стоки и/или услуги надвишава 25 000 лв. при дерегистрация поради смърт на физическо лице, което:</w:t>
      </w:r>
    </w:p>
    <w:p w14:paraId="34DA9861" w14:textId="77777777" w:rsidR="00785A63" w:rsidRPr="00A07F9F" w:rsidRDefault="00785A63" w:rsidP="00A07F9F">
      <w:pPr>
        <w:autoSpaceDE/>
        <w:autoSpaceDN/>
        <w:spacing w:line="360" w:lineRule="auto"/>
        <w:ind w:firstLine="1155"/>
        <w:jc w:val="both"/>
        <w:textAlignment w:val="center"/>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а) не е едноличен търговец, ако независимата икономическа дейност на починалото лице бъде продължена от лице, регистрирано по този закон на основание, което дава право на приспадане на данъчен кредит - само за приетите по наследство или по завет стоки и услуги, или от лице, което се регистрира на основание, което дава право на приспадане на данъчен кредит, в срок не по-късно от 14-</w:t>
      </w:r>
      <w:r w:rsidR="007E03BA">
        <w:rPr>
          <w:rFonts w:ascii="Times New Roman" w:hAnsi="Times New Roman" w:cs="Times New Roman"/>
          <w:color w:val="000000" w:themeColor="text1"/>
          <w:sz w:val="24"/>
          <w:szCs w:val="24"/>
        </w:rPr>
        <w:t>т</w:t>
      </w:r>
      <w:r w:rsidRPr="00A07F9F">
        <w:rPr>
          <w:rFonts w:ascii="Times New Roman" w:hAnsi="Times New Roman" w:cs="Times New Roman"/>
          <w:color w:val="000000" w:themeColor="text1"/>
          <w:sz w:val="24"/>
          <w:szCs w:val="24"/>
        </w:rPr>
        <w:t>о число включително на месеца, следващ 6-ия месец от датата на смъртта на починалото лице - само за приетите по наследство или по завет стоки и услуги, налични към датата на регистрация;</w:t>
      </w:r>
    </w:p>
    <w:p w14:paraId="41149B4D" w14:textId="77777777" w:rsidR="00785A63" w:rsidRPr="00A07F9F" w:rsidRDefault="00785A63" w:rsidP="00A07F9F">
      <w:pPr>
        <w:autoSpaceDE/>
        <w:autoSpaceDN/>
        <w:spacing w:line="360" w:lineRule="auto"/>
        <w:ind w:firstLine="1155"/>
        <w:jc w:val="both"/>
        <w:textAlignment w:val="center"/>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б) е едноличен търговец, ако предприятието му е поето по наследство или по завет и независимата му икономическа дейност бъде продължена от лице, което е регистрирано по този закон на основание, което дава право на приспадане на данъчен кредит, или от лице, което се регистрира на основание, което дава право на приспадане на данъчен кредит, в срок не по-късно от 14-о число включително на месеца, следващ 6-ия месец от датата на смъртта на починалото лице - само за стоките и услугите, налични към датата на регистрация;</w:t>
      </w:r>
    </w:p>
    <w:p w14:paraId="4E96BF8D"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3. при преобразуване на регистрирано юридическо лице, ако новообразуваното или правоприемащото лице е регистрирано по този закон или се регистрира по реда и в срока по чл. 132 от ЗДДС - само за наличните стоки и услуги към датата на регистрация</w:t>
      </w:r>
      <w:r w:rsidR="0024318A">
        <w:rPr>
          <w:rFonts w:ascii="Times New Roman" w:hAnsi="Times New Roman" w:cs="Times New Roman"/>
          <w:color w:val="000000" w:themeColor="text1"/>
          <w:sz w:val="24"/>
          <w:szCs w:val="24"/>
        </w:rPr>
        <w:t>;</w:t>
      </w:r>
    </w:p>
    <w:p w14:paraId="083F5141"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4. за наличните активи - публична държавна или публична общинска собственост.</w:t>
      </w:r>
    </w:p>
    <w:p w14:paraId="001CD39A" w14:textId="034877E5"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lastRenderedPageBreak/>
        <w:t>5. при дерегистрация и последваща регистрация на лицето в рамките на един данъчен период - за стоките и услугите, които се били налични, както към датата на дерегистрацията, така и към датата на последващата регистрация (</w:t>
      </w:r>
      <w:r w:rsidR="0024318A">
        <w:rPr>
          <w:rFonts w:ascii="Times New Roman" w:hAnsi="Times New Roman" w:cs="Times New Roman"/>
          <w:color w:val="000000" w:themeColor="text1"/>
          <w:sz w:val="24"/>
          <w:szCs w:val="24"/>
        </w:rPr>
        <w:t xml:space="preserve">чл. 111, ал. 2, т. 5 от ЗДДС, </w:t>
      </w:r>
      <w:r w:rsidRPr="00A07F9F">
        <w:rPr>
          <w:rFonts w:ascii="Times New Roman" w:hAnsi="Times New Roman" w:cs="Times New Roman"/>
          <w:color w:val="000000" w:themeColor="text1"/>
          <w:sz w:val="24"/>
          <w:szCs w:val="24"/>
        </w:rPr>
        <w:t>нова - ДВ, бр. 95 от 2009 г., в сила от 01.01.2010 г., доп. - ДВ, бр. 99 от 2011 г., в сила от 01.01.2012 г.</w:t>
      </w:r>
      <w:r w:rsidR="00CA38B7">
        <w:rPr>
          <w:rFonts w:ascii="Times New Roman" w:hAnsi="Times New Roman" w:cs="Times New Roman"/>
          <w:color w:val="000000" w:themeColor="text1"/>
          <w:sz w:val="24"/>
          <w:szCs w:val="24"/>
        </w:rPr>
        <w:t>, изм. – ДВ, бр. 98 от 2018 г., в сила от 01.01.2019 г.</w:t>
      </w:r>
      <w:r w:rsidRPr="00A07F9F">
        <w:rPr>
          <w:rFonts w:ascii="Times New Roman" w:hAnsi="Times New Roman" w:cs="Times New Roman"/>
          <w:color w:val="000000" w:themeColor="text1"/>
          <w:sz w:val="24"/>
          <w:szCs w:val="24"/>
        </w:rPr>
        <w:t>)</w:t>
      </w:r>
      <w:r w:rsidR="00F3155A">
        <w:rPr>
          <w:rFonts w:ascii="Times New Roman" w:hAnsi="Times New Roman" w:cs="Times New Roman"/>
          <w:color w:val="000000" w:themeColor="text1"/>
          <w:sz w:val="24"/>
          <w:szCs w:val="24"/>
        </w:rPr>
        <w:t>.</w:t>
      </w:r>
    </w:p>
    <w:p w14:paraId="6CEE7C21" w14:textId="77777777" w:rsidR="004D2783" w:rsidRPr="00A07F9F" w:rsidRDefault="004D2783" w:rsidP="003022F4">
      <w:pPr>
        <w:spacing w:line="360" w:lineRule="auto"/>
        <w:ind w:right="-113" w:firstLine="708"/>
        <w:jc w:val="both"/>
        <w:rPr>
          <w:rFonts w:ascii="Times New Roman" w:hAnsi="Times New Roman" w:cs="Times New Roman"/>
          <w:color w:val="000000" w:themeColor="text1"/>
          <w:sz w:val="24"/>
          <w:szCs w:val="24"/>
        </w:rPr>
      </w:pPr>
    </w:p>
    <w:p w14:paraId="141CFF3E"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bCs/>
          <w:color w:val="000000" w:themeColor="text1"/>
          <w:sz w:val="24"/>
          <w:szCs w:val="24"/>
        </w:rPr>
        <w:t>К</w:t>
      </w:r>
      <w:r w:rsidRPr="00A07F9F">
        <w:rPr>
          <w:rFonts w:ascii="Times New Roman" w:hAnsi="Times New Roman" w:cs="Times New Roman"/>
          <w:color w:val="000000" w:themeColor="text1"/>
          <w:sz w:val="24"/>
          <w:szCs w:val="24"/>
        </w:rPr>
        <w:t xml:space="preserve">огато към датата на дерегистрация лицето е в процедура по приспадане по реда на </w:t>
      </w:r>
      <w:r w:rsidR="00F3155A">
        <w:rPr>
          <w:rFonts w:ascii="Times New Roman" w:hAnsi="Times New Roman" w:cs="Times New Roman"/>
          <w:color w:val="000000" w:themeColor="text1"/>
          <w:sz w:val="24"/>
          <w:szCs w:val="24"/>
        </w:rPr>
        <w:t xml:space="preserve">      </w:t>
      </w:r>
      <w:r w:rsidRPr="00A07F9F">
        <w:rPr>
          <w:rFonts w:ascii="Times New Roman" w:hAnsi="Times New Roman" w:cs="Times New Roman"/>
          <w:color w:val="000000" w:themeColor="text1"/>
          <w:sz w:val="24"/>
          <w:szCs w:val="24"/>
        </w:rPr>
        <w:t xml:space="preserve">чл. 92, ал. 1 от закона, се смята, че към тази дата двата едномесечни периода са изтекли и лицето посочва в клетка 80 на справка-декларацията за последния данъчен период остатъка от данъка за възстановяване след извършеното до момента приспадане </w:t>
      </w:r>
      <w:r w:rsidRPr="00A07F9F">
        <w:rPr>
          <w:rFonts w:ascii="Times New Roman" w:hAnsi="Times New Roman" w:cs="Times New Roman"/>
          <w:bCs/>
          <w:color w:val="000000" w:themeColor="text1"/>
          <w:sz w:val="24"/>
          <w:szCs w:val="24"/>
        </w:rPr>
        <w:t>(чл. 71 от ППЗДДС)</w:t>
      </w:r>
      <w:r w:rsidRPr="00A07F9F">
        <w:rPr>
          <w:rFonts w:ascii="Times New Roman" w:hAnsi="Times New Roman" w:cs="Times New Roman"/>
          <w:color w:val="000000" w:themeColor="text1"/>
          <w:sz w:val="24"/>
          <w:szCs w:val="24"/>
        </w:rPr>
        <w:t>.</w:t>
      </w:r>
    </w:p>
    <w:p w14:paraId="3778BC20"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p>
    <w:p w14:paraId="2DD5DFDB" w14:textId="2E6AA28C" w:rsidR="003022F4"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xml:space="preserve">Със справка-декларацията за последния данъчен период лицето подава протокол-опис за начисляване на данък за наличните активи, за които е приспаднат данъчен кредит по образец - приложение № 9 </w:t>
      </w:r>
      <w:r w:rsidR="009A0CB5">
        <w:rPr>
          <w:rFonts w:ascii="Times New Roman" w:hAnsi="Times New Roman" w:cs="Times New Roman"/>
          <w:color w:val="000000" w:themeColor="text1"/>
          <w:sz w:val="24"/>
          <w:szCs w:val="24"/>
        </w:rPr>
        <w:t xml:space="preserve">към чл. 77, ал. 4 </w:t>
      </w:r>
      <w:r w:rsidRPr="00A07F9F">
        <w:rPr>
          <w:rFonts w:ascii="Times New Roman" w:hAnsi="Times New Roman" w:cs="Times New Roman"/>
          <w:color w:val="000000" w:themeColor="text1"/>
          <w:sz w:val="24"/>
          <w:szCs w:val="24"/>
        </w:rPr>
        <w:t xml:space="preserve">от ППЗДДС. Данъкът се включва в дневника за продажбите, съответно в справка-декларацията за последния данъчен период и се внася в </w:t>
      </w:r>
      <w:r w:rsidR="00A11C2F">
        <w:rPr>
          <w:rFonts w:ascii="Times New Roman" w:hAnsi="Times New Roman" w:cs="Times New Roman"/>
          <w:color w:val="000000" w:themeColor="text1"/>
          <w:sz w:val="24"/>
          <w:szCs w:val="24"/>
        </w:rPr>
        <w:t>държавния</w:t>
      </w:r>
      <w:r w:rsidRPr="00A07F9F">
        <w:rPr>
          <w:rFonts w:ascii="Times New Roman" w:hAnsi="Times New Roman" w:cs="Times New Roman"/>
          <w:color w:val="000000" w:themeColor="text1"/>
          <w:sz w:val="24"/>
          <w:szCs w:val="24"/>
        </w:rPr>
        <w:t xml:space="preserve"> бюджет по сметка на компетентната териториална дирекция на Националната агенция за приходите в срока </w:t>
      </w:r>
      <w:r w:rsidR="005C2D1B">
        <w:rPr>
          <w:rFonts w:ascii="Times New Roman" w:hAnsi="Times New Roman" w:cs="Times New Roman"/>
          <w:color w:val="000000" w:themeColor="text1"/>
          <w:sz w:val="24"/>
          <w:szCs w:val="24"/>
        </w:rPr>
        <w:t>по чл. 89, ал. 2 от ЗДДС</w:t>
      </w:r>
      <w:r w:rsidR="00795817">
        <w:rPr>
          <w:rFonts w:ascii="Times New Roman" w:hAnsi="Times New Roman" w:cs="Times New Roman"/>
          <w:color w:val="000000" w:themeColor="text1"/>
          <w:sz w:val="24"/>
          <w:szCs w:val="24"/>
        </w:rPr>
        <w:t xml:space="preserve"> </w:t>
      </w:r>
      <w:r w:rsidRPr="00A07F9F">
        <w:rPr>
          <w:rFonts w:ascii="Times New Roman" w:hAnsi="Times New Roman" w:cs="Times New Roman"/>
          <w:color w:val="000000" w:themeColor="text1"/>
          <w:sz w:val="24"/>
          <w:szCs w:val="24"/>
        </w:rPr>
        <w:t>(чл. 111, ал. 3 от ЗДДС</w:t>
      </w:r>
      <w:r w:rsidR="001B3D16">
        <w:rPr>
          <w:rFonts w:ascii="Times New Roman" w:hAnsi="Times New Roman" w:cs="Times New Roman"/>
          <w:color w:val="000000" w:themeColor="text1"/>
          <w:sz w:val="24"/>
          <w:szCs w:val="24"/>
        </w:rPr>
        <w:t xml:space="preserve"> - </w:t>
      </w:r>
      <w:r w:rsidR="00A22044">
        <w:rPr>
          <w:rFonts w:ascii="Times New Roman" w:hAnsi="Times New Roman" w:cs="Times New Roman"/>
          <w:color w:val="000000" w:themeColor="text1"/>
          <w:sz w:val="24"/>
          <w:szCs w:val="24"/>
        </w:rPr>
        <w:t>изм.</w:t>
      </w:r>
      <w:r w:rsidR="001B3D16">
        <w:rPr>
          <w:rFonts w:ascii="Times New Roman" w:hAnsi="Times New Roman" w:cs="Times New Roman"/>
          <w:color w:val="000000" w:themeColor="text1"/>
          <w:sz w:val="24"/>
          <w:szCs w:val="24"/>
        </w:rPr>
        <w:t>,</w:t>
      </w:r>
      <w:r w:rsidR="00A22044">
        <w:rPr>
          <w:rFonts w:ascii="Times New Roman" w:hAnsi="Times New Roman" w:cs="Times New Roman"/>
          <w:color w:val="000000" w:themeColor="text1"/>
          <w:sz w:val="24"/>
          <w:szCs w:val="24"/>
        </w:rPr>
        <w:t xml:space="preserve"> </w:t>
      </w:r>
      <w:r w:rsidRPr="00A07F9F">
        <w:rPr>
          <w:rFonts w:ascii="Times New Roman" w:hAnsi="Times New Roman" w:cs="Times New Roman"/>
          <w:color w:val="000000" w:themeColor="text1"/>
          <w:sz w:val="24"/>
          <w:szCs w:val="24"/>
        </w:rPr>
        <w:t xml:space="preserve">ДВ, </w:t>
      </w:r>
      <w:r w:rsidR="00A22044">
        <w:rPr>
          <w:rFonts w:ascii="Times New Roman" w:hAnsi="Times New Roman" w:cs="Times New Roman"/>
          <w:color w:val="000000" w:themeColor="text1"/>
          <w:sz w:val="24"/>
          <w:szCs w:val="24"/>
        </w:rPr>
        <w:t xml:space="preserve">бр. 94 от 2012 г., </w:t>
      </w:r>
      <w:r w:rsidR="001B3D16">
        <w:rPr>
          <w:rFonts w:ascii="Times New Roman" w:hAnsi="Times New Roman" w:cs="Times New Roman"/>
          <w:color w:val="000000" w:themeColor="text1"/>
          <w:sz w:val="24"/>
          <w:szCs w:val="24"/>
        </w:rPr>
        <w:t xml:space="preserve">изм., ДВ, </w:t>
      </w:r>
      <w:r w:rsidRPr="00A07F9F">
        <w:rPr>
          <w:rFonts w:ascii="Times New Roman" w:hAnsi="Times New Roman" w:cs="Times New Roman"/>
          <w:color w:val="000000" w:themeColor="text1"/>
          <w:sz w:val="24"/>
          <w:szCs w:val="24"/>
        </w:rPr>
        <w:t xml:space="preserve">бр. 101 от 2013 г., </w:t>
      </w:r>
      <w:r w:rsidR="001B3D16">
        <w:rPr>
          <w:rFonts w:ascii="Times New Roman" w:hAnsi="Times New Roman" w:cs="Times New Roman"/>
          <w:color w:val="000000" w:themeColor="text1"/>
          <w:sz w:val="24"/>
          <w:szCs w:val="24"/>
        </w:rPr>
        <w:t xml:space="preserve">изм., ДВ, </w:t>
      </w:r>
      <w:r w:rsidR="005C2D1B">
        <w:rPr>
          <w:rFonts w:ascii="Times New Roman" w:hAnsi="Times New Roman" w:cs="Times New Roman"/>
          <w:color w:val="000000" w:themeColor="text1"/>
          <w:sz w:val="24"/>
          <w:szCs w:val="24"/>
        </w:rPr>
        <w:t>бр. 104 от 2020 г., в сила от 01.07.2021 г.</w:t>
      </w:r>
      <w:r w:rsidRPr="00A07F9F">
        <w:rPr>
          <w:rFonts w:ascii="Times New Roman" w:hAnsi="Times New Roman" w:cs="Times New Roman"/>
          <w:color w:val="000000" w:themeColor="text1"/>
          <w:sz w:val="24"/>
          <w:szCs w:val="24"/>
        </w:rPr>
        <w:t>).</w:t>
      </w:r>
    </w:p>
    <w:p w14:paraId="5E3394D7" w14:textId="77777777" w:rsidR="001B3D16" w:rsidRDefault="001B3D16" w:rsidP="003022F4">
      <w:pPr>
        <w:spacing w:line="360" w:lineRule="auto"/>
        <w:ind w:right="-113" w:firstLine="708"/>
        <w:jc w:val="both"/>
        <w:rPr>
          <w:rFonts w:ascii="Times New Roman" w:hAnsi="Times New Roman" w:cs="Times New Roman"/>
          <w:color w:val="000000" w:themeColor="text1"/>
          <w:sz w:val="24"/>
          <w:szCs w:val="24"/>
        </w:rPr>
      </w:pPr>
    </w:p>
    <w:bookmarkStart w:id="2" w:name="_MON_1688997086"/>
    <w:bookmarkEnd w:id="2"/>
    <w:p w14:paraId="3A5F2AE7" w14:textId="77777777" w:rsidR="00FD2F29" w:rsidRPr="00A07F9F" w:rsidRDefault="00FD2F29" w:rsidP="003022F4">
      <w:pPr>
        <w:spacing w:line="360" w:lineRule="auto"/>
        <w:ind w:right="-113"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object w:dxaOrig="1550" w:dyaOrig="991" w14:anchorId="70129F59">
          <v:shape id="_x0000_i1026" type="#_x0000_t75" style="width:78pt;height:50.25pt" o:ole="">
            <v:imagedata r:id="rId10" o:title=""/>
          </v:shape>
          <o:OLEObject Type="Embed" ProgID="Word.Document.12" ShapeID="_x0000_i1026" DrawAspect="Icon" ObjectID="_1814697790" r:id="rId11">
            <o:FieldCodes>\s</o:FieldCodes>
          </o:OLEObject>
        </w:object>
      </w:r>
    </w:p>
    <w:p w14:paraId="0639CA01" w14:textId="77777777" w:rsidR="00443F76" w:rsidRPr="00A07F9F" w:rsidRDefault="00443F76" w:rsidP="003022F4">
      <w:pPr>
        <w:spacing w:line="360" w:lineRule="auto"/>
        <w:ind w:right="-113" w:firstLine="708"/>
        <w:jc w:val="both"/>
        <w:rPr>
          <w:rFonts w:ascii="Times New Roman" w:hAnsi="Times New Roman" w:cs="Times New Roman"/>
          <w:b/>
          <w:color w:val="000000" w:themeColor="text1"/>
          <w:sz w:val="24"/>
          <w:szCs w:val="24"/>
        </w:rPr>
      </w:pPr>
    </w:p>
    <w:p w14:paraId="72074B46" w14:textId="77777777" w:rsidR="003022F4" w:rsidRPr="00A07F9F" w:rsidRDefault="003022F4" w:rsidP="003022F4">
      <w:pPr>
        <w:spacing w:line="360" w:lineRule="auto"/>
        <w:ind w:right="-113" w:firstLine="708"/>
        <w:jc w:val="both"/>
        <w:rPr>
          <w:rFonts w:ascii="Times New Roman" w:hAnsi="Times New Roman" w:cs="Times New Roman"/>
          <w:b/>
          <w:color w:val="000000" w:themeColor="text1"/>
          <w:sz w:val="24"/>
          <w:szCs w:val="24"/>
        </w:rPr>
      </w:pPr>
      <w:r w:rsidRPr="00A07F9F">
        <w:rPr>
          <w:rFonts w:ascii="Times New Roman" w:hAnsi="Times New Roman" w:cs="Times New Roman"/>
          <w:b/>
          <w:color w:val="000000" w:themeColor="text1"/>
          <w:sz w:val="24"/>
          <w:szCs w:val="24"/>
        </w:rPr>
        <w:t>2. Дерегистрация по инициатива на органа по приходите:</w:t>
      </w:r>
    </w:p>
    <w:p w14:paraId="1CDFA9A3" w14:textId="77777777" w:rsidR="003022F4" w:rsidRPr="00A07F9F" w:rsidRDefault="003022F4" w:rsidP="003022F4">
      <w:pPr>
        <w:spacing w:line="360" w:lineRule="auto"/>
        <w:ind w:right="-113" w:firstLine="708"/>
        <w:jc w:val="both"/>
        <w:rPr>
          <w:rFonts w:ascii="Times New Roman" w:hAnsi="Times New Roman" w:cs="Times New Roman"/>
          <w:i/>
          <w:color w:val="000000" w:themeColor="text1"/>
          <w:sz w:val="24"/>
          <w:szCs w:val="24"/>
        </w:rPr>
      </w:pPr>
      <w:r w:rsidRPr="00A07F9F">
        <w:rPr>
          <w:rFonts w:ascii="Times New Roman" w:hAnsi="Times New Roman" w:cs="Times New Roman"/>
          <w:color w:val="000000" w:themeColor="text1"/>
          <w:sz w:val="24"/>
          <w:szCs w:val="24"/>
        </w:rPr>
        <w:t>Регистрацията се прекратява по инициатива на органа по приходите с издаване на акт за дерегистрация.</w:t>
      </w:r>
      <w:r w:rsidRPr="00A07F9F">
        <w:rPr>
          <w:rFonts w:ascii="Times New Roman" w:hAnsi="Times New Roman" w:cs="Times New Roman"/>
          <w:i/>
          <w:color w:val="000000" w:themeColor="text1"/>
          <w:sz w:val="24"/>
          <w:szCs w:val="24"/>
        </w:rPr>
        <w:t xml:space="preserve"> </w:t>
      </w:r>
    </w:p>
    <w:p w14:paraId="4B7B8757" w14:textId="4BEA955F"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Акт за дерегистрация не се връчва на лицето, а датата на дерегистрацията е датата на възникване на съответното обстоятелство при дерегистрация в случаите:</w:t>
      </w:r>
    </w:p>
    <w:p w14:paraId="5D03E620" w14:textId="720A9C7B" w:rsidR="003022F4" w:rsidRPr="009059A5" w:rsidRDefault="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xml:space="preserve">- </w:t>
      </w:r>
      <w:r w:rsidR="007004FC">
        <w:rPr>
          <w:rFonts w:ascii="Times New Roman" w:hAnsi="Times New Roman" w:cs="Times New Roman"/>
          <w:color w:val="000000" w:themeColor="text1"/>
          <w:sz w:val="24"/>
          <w:szCs w:val="24"/>
        </w:rPr>
        <w:t xml:space="preserve">когато </w:t>
      </w:r>
      <w:r w:rsidR="007004FC" w:rsidRPr="00130AE5">
        <w:rPr>
          <w:rFonts w:ascii="Times New Roman" w:hAnsi="Times New Roman" w:cs="Times New Roman"/>
          <w:color w:val="000000" w:themeColor="text1"/>
          <w:sz w:val="24"/>
          <w:szCs w:val="24"/>
        </w:rPr>
        <w:t>е налице основание за задължителна дерегистрация по чл. 107, т. 1, 2</w:t>
      </w:r>
      <w:r w:rsidR="003072C8">
        <w:rPr>
          <w:rFonts w:ascii="Times New Roman" w:hAnsi="Times New Roman" w:cs="Times New Roman"/>
          <w:color w:val="000000" w:themeColor="text1"/>
          <w:sz w:val="24"/>
          <w:szCs w:val="24"/>
        </w:rPr>
        <w:t>,</w:t>
      </w:r>
      <w:r w:rsidR="007004FC" w:rsidRPr="00130AE5">
        <w:rPr>
          <w:rFonts w:ascii="Times New Roman" w:hAnsi="Times New Roman" w:cs="Times New Roman"/>
          <w:color w:val="000000" w:themeColor="text1"/>
          <w:sz w:val="24"/>
          <w:szCs w:val="24"/>
        </w:rPr>
        <w:t xml:space="preserve"> </w:t>
      </w:r>
      <w:r w:rsidR="003072C8">
        <w:rPr>
          <w:rFonts w:ascii="Times New Roman" w:hAnsi="Times New Roman" w:cs="Times New Roman"/>
          <w:color w:val="000000" w:themeColor="text1"/>
          <w:sz w:val="24"/>
          <w:szCs w:val="24"/>
        </w:rPr>
        <w:t xml:space="preserve">6 и 7 от ЗДДС - </w:t>
      </w:r>
      <w:r w:rsidR="007004FC">
        <w:rPr>
          <w:rFonts w:ascii="Times New Roman" w:hAnsi="Times New Roman" w:cs="Times New Roman"/>
          <w:color w:val="000000" w:themeColor="text1"/>
          <w:sz w:val="24"/>
          <w:szCs w:val="24"/>
        </w:rPr>
        <w:t>смърт на физическо</w:t>
      </w:r>
      <w:r w:rsidR="003072C8">
        <w:rPr>
          <w:rFonts w:ascii="Times New Roman" w:hAnsi="Times New Roman" w:cs="Times New Roman"/>
          <w:color w:val="000000" w:themeColor="text1"/>
          <w:sz w:val="24"/>
          <w:szCs w:val="24"/>
        </w:rPr>
        <w:t>то</w:t>
      </w:r>
      <w:r w:rsidR="007004FC">
        <w:rPr>
          <w:rFonts w:ascii="Times New Roman" w:hAnsi="Times New Roman" w:cs="Times New Roman"/>
          <w:color w:val="000000" w:themeColor="text1"/>
          <w:sz w:val="24"/>
          <w:szCs w:val="24"/>
        </w:rPr>
        <w:t xml:space="preserve"> лице</w:t>
      </w:r>
      <w:r w:rsidR="00D761BE">
        <w:rPr>
          <w:rFonts w:ascii="Times New Roman" w:hAnsi="Times New Roman" w:cs="Times New Roman"/>
          <w:color w:val="000000" w:themeColor="text1"/>
          <w:sz w:val="24"/>
          <w:szCs w:val="24"/>
        </w:rPr>
        <w:t>,</w:t>
      </w:r>
      <w:r w:rsidR="003072C8">
        <w:rPr>
          <w:rFonts w:ascii="Times New Roman" w:hAnsi="Times New Roman" w:cs="Times New Roman"/>
          <w:color w:val="000000" w:themeColor="text1"/>
          <w:sz w:val="24"/>
          <w:szCs w:val="24"/>
        </w:rPr>
        <w:t xml:space="preserve"> смърт на физическото лице</w:t>
      </w:r>
      <w:r w:rsidR="00D761BE">
        <w:rPr>
          <w:rFonts w:ascii="Times New Roman" w:hAnsi="Times New Roman" w:cs="Times New Roman"/>
          <w:color w:val="000000" w:themeColor="text1"/>
          <w:sz w:val="24"/>
          <w:szCs w:val="24"/>
        </w:rPr>
        <w:t xml:space="preserve"> </w:t>
      </w:r>
      <w:r w:rsidR="003072C8">
        <w:rPr>
          <w:rFonts w:ascii="Times New Roman" w:hAnsi="Times New Roman" w:cs="Times New Roman"/>
          <w:sz w:val="24"/>
          <w:szCs w:val="24"/>
        </w:rPr>
        <w:t xml:space="preserve">- ЕТ, със или без заличаване от </w:t>
      </w:r>
      <w:r w:rsidR="003072C8">
        <w:rPr>
          <w:rFonts w:ascii="Times New Roman" w:hAnsi="Times New Roman" w:cs="Times New Roman"/>
          <w:sz w:val="24"/>
          <w:szCs w:val="24"/>
        </w:rPr>
        <w:lastRenderedPageBreak/>
        <w:t xml:space="preserve">търговския регистър </w:t>
      </w:r>
      <w:r w:rsidR="009059A5" w:rsidRPr="00970411">
        <w:rPr>
          <w:rFonts w:ascii="Times New Roman" w:hAnsi="Times New Roman" w:cs="Times New Roman"/>
          <w:sz w:val="24"/>
          <w:szCs w:val="24"/>
          <w:highlight w:val="white"/>
          <w:shd w:val="clear" w:color="auto" w:fill="FEFEFE"/>
        </w:rPr>
        <w:t>и регистъра на юридическите лица с нестопанска цел</w:t>
      </w:r>
      <w:r w:rsidR="009059A5">
        <w:rPr>
          <w:rFonts w:ascii="Times New Roman" w:hAnsi="Times New Roman" w:cs="Times New Roman"/>
          <w:sz w:val="24"/>
          <w:szCs w:val="24"/>
        </w:rPr>
        <w:t xml:space="preserve"> </w:t>
      </w:r>
      <w:r w:rsidR="003072C8">
        <w:rPr>
          <w:rFonts w:ascii="Times New Roman" w:hAnsi="Times New Roman" w:cs="Times New Roman"/>
          <w:sz w:val="24"/>
          <w:szCs w:val="24"/>
        </w:rPr>
        <w:t xml:space="preserve">(т. 1 и 2 на </w:t>
      </w:r>
      <w:r w:rsidR="003072C8" w:rsidRPr="002C383E">
        <w:rPr>
          <w:rFonts w:ascii="Times New Roman" w:hAnsi="Times New Roman" w:cs="Times New Roman"/>
          <w:sz w:val="24"/>
          <w:szCs w:val="24"/>
        </w:rPr>
        <w:t>чл. 107)</w:t>
      </w:r>
      <w:r w:rsidR="003072C8" w:rsidRPr="002C383E">
        <w:rPr>
          <w:rFonts w:ascii="Times New Roman" w:hAnsi="Times New Roman" w:cs="Times New Roman"/>
          <w:color w:val="000000" w:themeColor="text1"/>
          <w:sz w:val="24"/>
          <w:szCs w:val="24"/>
        </w:rPr>
        <w:t xml:space="preserve">; </w:t>
      </w:r>
      <w:r w:rsidR="003072C8" w:rsidRPr="002C383E">
        <w:rPr>
          <w:rFonts w:ascii="Times New Roman" w:hAnsi="Times New Roman" w:cs="Times New Roman"/>
          <w:sz w:val="24"/>
          <w:szCs w:val="24"/>
        </w:rPr>
        <w:t>прекратяване на неперсонифицираното лице или осигурителната каса</w:t>
      </w:r>
      <w:r w:rsidR="007004FC" w:rsidRPr="002C383E">
        <w:rPr>
          <w:rFonts w:ascii="Times New Roman" w:hAnsi="Times New Roman" w:cs="Times New Roman"/>
          <w:color w:val="000000" w:themeColor="text1"/>
          <w:sz w:val="24"/>
          <w:szCs w:val="24"/>
        </w:rPr>
        <w:t xml:space="preserve"> </w:t>
      </w:r>
      <w:r w:rsidR="003072C8" w:rsidRPr="002C383E">
        <w:rPr>
          <w:rFonts w:ascii="Times New Roman" w:hAnsi="Times New Roman" w:cs="Times New Roman"/>
          <w:color w:val="000000" w:themeColor="text1"/>
          <w:sz w:val="24"/>
          <w:szCs w:val="24"/>
        </w:rPr>
        <w:t xml:space="preserve">(т. 6 на чл. 107 от ЗДДС - </w:t>
      </w:r>
      <w:r w:rsidR="003072C8" w:rsidRPr="002C383E">
        <w:rPr>
          <w:rFonts w:ascii="Times New Roman" w:hAnsi="Times New Roman" w:cs="Times New Roman"/>
          <w:sz w:val="24"/>
          <w:szCs w:val="24"/>
        </w:rPr>
        <w:t>нова - ДВ, бр. 14 от 2022 г., в сила от 18.02.2022 г.)</w:t>
      </w:r>
      <w:r w:rsidR="00FD068B" w:rsidRPr="002C383E">
        <w:rPr>
          <w:rFonts w:ascii="Times New Roman" w:hAnsi="Times New Roman" w:cs="Times New Roman"/>
          <w:sz w:val="24"/>
          <w:szCs w:val="24"/>
        </w:rPr>
        <w:t xml:space="preserve">, заличаване на клонове на чуждестранни юридически лица </w:t>
      </w:r>
      <w:r w:rsidR="00FD068B" w:rsidRPr="002C383E">
        <w:rPr>
          <w:rFonts w:ascii="Times New Roman" w:hAnsi="Times New Roman" w:cs="Times New Roman"/>
          <w:color w:val="000000" w:themeColor="text1"/>
          <w:sz w:val="24"/>
          <w:szCs w:val="24"/>
        </w:rPr>
        <w:t xml:space="preserve">(т. 7 на чл. 107 от ЗДДС - </w:t>
      </w:r>
      <w:r w:rsidR="00FD068B" w:rsidRPr="002C383E">
        <w:rPr>
          <w:rFonts w:ascii="Times New Roman" w:hAnsi="Times New Roman" w:cs="Times New Roman"/>
          <w:sz w:val="24"/>
          <w:szCs w:val="24"/>
        </w:rPr>
        <w:t>нова - ДВ, бр. 14 от 2022 г., в сила от 18.02.2022 г.)</w:t>
      </w:r>
      <w:r w:rsidR="009059A5">
        <w:rPr>
          <w:rFonts w:ascii="Times New Roman" w:hAnsi="Times New Roman" w:cs="Times New Roman"/>
          <w:sz w:val="24"/>
          <w:szCs w:val="24"/>
        </w:rPr>
        <w:t>,</w:t>
      </w:r>
      <w:r w:rsidR="003072C8" w:rsidRPr="002C383E">
        <w:rPr>
          <w:rFonts w:ascii="Times New Roman" w:hAnsi="Times New Roman" w:cs="Times New Roman"/>
          <w:sz w:val="24"/>
          <w:szCs w:val="24"/>
        </w:rPr>
        <w:t xml:space="preserve"> </w:t>
      </w:r>
      <w:r w:rsidR="007004FC" w:rsidRPr="002C383E">
        <w:rPr>
          <w:rFonts w:ascii="Times New Roman" w:hAnsi="Times New Roman" w:cs="Times New Roman"/>
          <w:color w:val="000000" w:themeColor="text1"/>
          <w:sz w:val="24"/>
          <w:szCs w:val="24"/>
        </w:rPr>
        <w:t xml:space="preserve"> при прекратяване на ю</w:t>
      </w:r>
      <w:r w:rsidR="007004FC" w:rsidRPr="009059A5">
        <w:rPr>
          <w:rFonts w:ascii="Times New Roman" w:hAnsi="Times New Roman" w:cs="Times New Roman"/>
          <w:color w:val="000000" w:themeColor="text1"/>
          <w:sz w:val="24"/>
          <w:szCs w:val="24"/>
        </w:rPr>
        <w:t xml:space="preserve">ридическо лице без ликвидация </w:t>
      </w:r>
      <w:r w:rsidR="009059A5" w:rsidRPr="009059A5">
        <w:rPr>
          <w:rFonts w:ascii="Times New Roman" w:hAnsi="Times New Roman" w:cs="Times New Roman"/>
          <w:sz w:val="24"/>
          <w:szCs w:val="24"/>
          <w:highlight w:val="white"/>
          <w:shd w:val="clear" w:color="auto" w:fill="FEFEFE"/>
        </w:rPr>
        <w:t>и</w:t>
      </w:r>
      <w:r w:rsidR="009059A5">
        <w:rPr>
          <w:rFonts w:ascii="Times New Roman" w:hAnsi="Times New Roman" w:cs="Times New Roman"/>
          <w:sz w:val="24"/>
          <w:szCs w:val="24"/>
          <w:highlight w:val="white"/>
          <w:shd w:val="clear" w:color="auto" w:fill="FEFEFE"/>
        </w:rPr>
        <w:t>ли</w:t>
      </w:r>
      <w:r w:rsidR="009059A5" w:rsidRPr="009059A5">
        <w:rPr>
          <w:rFonts w:ascii="Times New Roman" w:hAnsi="Times New Roman" w:cs="Times New Roman"/>
          <w:sz w:val="24"/>
          <w:szCs w:val="24"/>
          <w:highlight w:val="white"/>
          <w:shd w:val="clear" w:color="auto" w:fill="FEFEFE"/>
        </w:rPr>
        <w:t xml:space="preserve"> при заличаване на юридическото лице, избрало да остане регистрирано до датата на заличаването му от търговския регистър и регистъра на юридическите лица с нестопанска цел</w:t>
      </w:r>
      <w:r w:rsidR="007004FC" w:rsidRPr="009059A5">
        <w:rPr>
          <w:rFonts w:ascii="Times New Roman" w:hAnsi="Times New Roman" w:cs="Times New Roman"/>
          <w:color w:val="000000" w:themeColor="text1"/>
          <w:sz w:val="24"/>
          <w:szCs w:val="24"/>
        </w:rPr>
        <w:t xml:space="preserve"> (</w:t>
      </w:r>
      <w:r w:rsidR="00A11C2F" w:rsidRPr="009059A5">
        <w:rPr>
          <w:rFonts w:ascii="Times New Roman" w:hAnsi="Times New Roman" w:cs="Times New Roman"/>
          <w:color w:val="000000" w:themeColor="text1"/>
          <w:sz w:val="24"/>
          <w:szCs w:val="24"/>
        </w:rPr>
        <w:t xml:space="preserve">чл. 110, ал. 1, т. 1 от ЗДДС, </w:t>
      </w:r>
      <w:r w:rsidR="007004FC" w:rsidRPr="009059A5">
        <w:rPr>
          <w:rFonts w:ascii="Times New Roman" w:hAnsi="Times New Roman" w:cs="Times New Roman"/>
          <w:color w:val="000000" w:themeColor="text1"/>
          <w:sz w:val="24"/>
          <w:szCs w:val="24"/>
        </w:rPr>
        <w:t xml:space="preserve">изм. - </w:t>
      </w:r>
      <w:r w:rsidR="007004FC" w:rsidRPr="002C383E">
        <w:rPr>
          <w:rFonts w:ascii="Times New Roman" w:hAnsi="Times New Roman" w:cs="Times New Roman"/>
          <w:color w:val="000000" w:themeColor="text1"/>
          <w:sz w:val="24"/>
          <w:szCs w:val="24"/>
        </w:rPr>
        <w:t>ДВ, бр. 105 от 2014 г., в сила от 01.01.2015 г., изм. - ДВ, бр. 97 от 2017 г., в сила от 01.01.2018 г.</w:t>
      </w:r>
      <w:r w:rsidR="006319AD" w:rsidRPr="002C383E">
        <w:rPr>
          <w:rFonts w:ascii="Times New Roman" w:hAnsi="Times New Roman" w:cs="Times New Roman"/>
          <w:color w:val="000000" w:themeColor="text1"/>
          <w:sz w:val="24"/>
          <w:szCs w:val="24"/>
        </w:rPr>
        <w:t xml:space="preserve">, </w:t>
      </w:r>
      <w:r w:rsidR="006319AD" w:rsidRPr="002C383E">
        <w:rPr>
          <w:rFonts w:ascii="Times New Roman" w:hAnsi="Times New Roman" w:cs="Times New Roman"/>
          <w:sz w:val="24"/>
          <w:szCs w:val="24"/>
        </w:rPr>
        <w:t>изм. - ДВ, бр. 14 от 2022 г., в сила от 18.02.</w:t>
      </w:r>
      <w:r w:rsidR="006319AD" w:rsidRPr="009059A5">
        <w:rPr>
          <w:rFonts w:ascii="Times New Roman" w:hAnsi="Times New Roman" w:cs="Times New Roman"/>
          <w:sz w:val="24"/>
          <w:szCs w:val="24"/>
        </w:rPr>
        <w:t>2022 г.</w:t>
      </w:r>
      <w:r w:rsidR="009059A5" w:rsidRPr="009059A5">
        <w:rPr>
          <w:rFonts w:ascii="Times New Roman" w:hAnsi="Times New Roman" w:cs="Times New Roman"/>
          <w:sz w:val="24"/>
          <w:szCs w:val="24"/>
        </w:rPr>
        <w:t xml:space="preserve">, </w:t>
      </w:r>
      <w:r w:rsidR="009059A5" w:rsidRPr="009059A5">
        <w:rPr>
          <w:rFonts w:ascii="Times New Roman" w:hAnsi="Times New Roman" w:cs="Times New Roman"/>
          <w:b/>
          <w:sz w:val="24"/>
          <w:szCs w:val="24"/>
          <w:highlight w:val="white"/>
          <w:shd w:val="clear" w:color="auto" w:fill="FEFEFE"/>
        </w:rPr>
        <w:t>изм. - ДВ, бр. 102 от 2022 г., в сила от 01.01.2023 г.</w:t>
      </w:r>
      <w:r w:rsidR="007004FC" w:rsidRPr="009059A5">
        <w:rPr>
          <w:rFonts w:ascii="Times New Roman" w:hAnsi="Times New Roman" w:cs="Times New Roman"/>
          <w:color w:val="000000" w:themeColor="text1"/>
          <w:sz w:val="24"/>
          <w:szCs w:val="24"/>
        </w:rPr>
        <w:t>);</w:t>
      </w:r>
    </w:p>
    <w:p w14:paraId="79A04B70"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когато, лицето не е изпълнило в срок задължението си за подаване на заявление за дерегистрация при заличаване на ЕТ от търговския регистър и при прекратяване на ЮЛ</w:t>
      </w:r>
      <w:r w:rsidR="000D0173">
        <w:rPr>
          <w:rFonts w:ascii="Times New Roman" w:hAnsi="Times New Roman" w:cs="Times New Roman"/>
          <w:color w:val="000000" w:themeColor="text1"/>
          <w:sz w:val="24"/>
          <w:szCs w:val="24"/>
        </w:rPr>
        <w:t xml:space="preserve"> с ликвидация</w:t>
      </w:r>
      <w:r w:rsidR="007004FC">
        <w:rPr>
          <w:rFonts w:ascii="Times New Roman" w:hAnsi="Times New Roman" w:cs="Times New Roman"/>
          <w:color w:val="000000" w:themeColor="text1"/>
          <w:sz w:val="24"/>
          <w:szCs w:val="24"/>
        </w:rPr>
        <w:t>;</w:t>
      </w:r>
    </w:p>
    <w:p w14:paraId="157B0485" w14:textId="72337005" w:rsidR="003022F4" w:rsidRPr="002C383E" w:rsidRDefault="003022F4" w:rsidP="003022F4">
      <w:pPr>
        <w:tabs>
          <w:tab w:val="left" w:pos="720"/>
        </w:tabs>
        <w:spacing w:line="360" w:lineRule="auto"/>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ab/>
      </w:r>
      <w:r w:rsidR="007004FC">
        <w:rPr>
          <w:rFonts w:ascii="Times New Roman" w:hAnsi="Times New Roman" w:cs="Times New Roman"/>
          <w:color w:val="000000" w:themeColor="text1"/>
          <w:sz w:val="24"/>
          <w:szCs w:val="24"/>
        </w:rPr>
        <w:t>- п</w:t>
      </w:r>
      <w:r w:rsidRPr="00A07F9F">
        <w:rPr>
          <w:rFonts w:ascii="Times New Roman" w:hAnsi="Times New Roman" w:cs="Times New Roman"/>
          <w:color w:val="000000" w:themeColor="text1"/>
          <w:sz w:val="24"/>
          <w:szCs w:val="24"/>
        </w:rPr>
        <w:t xml:space="preserve">о инициатива на </w:t>
      </w:r>
      <w:r w:rsidR="00A22044">
        <w:rPr>
          <w:rFonts w:ascii="Times New Roman" w:hAnsi="Times New Roman" w:cs="Times New Roman"/>
          <w:color w:val="000000" w:themeColor="text1"/>
          <w:sz w:val="24"/>
          <w:szCs w:val="24"/>
        </w:rPr>
        <w:t>о</w:t>
      </w:r>
      <w:r w:rsidRPr="00A07F9F">
        <w:rPr>
          <w:rFonts w:ascii="Times New Roman" w:hAnsi="Times New Roman" w:cs="Times New Roman"/>
          <w:color w:val="000000" w:themeColor="text1"/>
          <w:sz w:val="24"/>
          <w:szCs w:val="24"/>
        </w:rPr>
        <w:t xml:space="preserve">ргана по приходите регистрацията може да се прекрати във връзка с установени данъчни </w:t>
      </w:r>
      <w:r w:rsidRPr="002C383E">
        <w:rPr>
          <w:rFonts w:ascii="Times New Roman" w:hAnsi="Times New Roman" w:cs="Times New Roman"/>
          <w:color w:val="000000" w:themeColor="text1"/>
          <w:sz w:val="24"/>
          <w:szCs w:val="24"/>
        </w:rPr>
        <w:t>нарушения по чл. 176 от ЗДДС, като датата на дерегистрация е датата на връчване на акта, т.е. прилага се общото правило (чл. 110, ал. 1, т. 3 и ал. 2</w:t>
      </w:r>
      <w:r w:rsidR="00A22044" w:rsidRPr="002C383E">
        <w:rPr>
          <w:rFonts w:ascii="Times New Roman" w:hAnsi="Times New Roman" w:cs="Times New Roman"/>
          <w:color w:val="000000" w:themeColor="text1"/>
          <w:sz w:val="24"/>
          <w:szCs w:val="24"/>
        </w:rPr>
        <w:t xml:space="preserve"> от ЗДДС, доп.</w:t>
      </w:r>
      <w:r w:rsidR="00130AE5" w:rsidRPr="002C383E">
        <w:rPr>
          <w:rFonts w:ascii="Times New Roman" w:hAnsi="Times New Roman" w:cs="Times New Roman"/>
          <w:color w:val="000000" w:themeColor="text1"/>
          <w:sz w:val="24"/>
          <w:szCs w:val="24"/>
        </w:rPr>
        <w:t xml:space="preserve"> - </w:t>
      </w:r>
      <w:r w:rsidRPr="002C383E">
        <w:rPr>
          <w:rFonts w:ascii="Times New Roman" w:hAnsi="Times New Roman" w:cs="Times New Roman"/>
          <w:color w:val="000000" w:themeColor="text1"/>
          <w:sz w:val="24"/>
          <w:szCs w:val="24"/>
        </w:rPr>
        <w:t xml:space="preserve">ДВ, бр. </w:t>
      </w:r>
      <w:r w:rsidR="00A22044" w:rsidRPr="002C383E">
        <w:rPr>
          <w:rFonts w:ascii="Times New Roman" w:hAnsi="Times New Roman" w:cs="Times New Roman"/>
          <w:color w:val="000000" w:themeColor="text1"/>
          <w:sz w:val="24"/>
          <w:szCs w:val="24"/>
        </w:rPr>
        <w:t>108 от 2007 г., бр. 105 от 2014 г.</w:t>
      </w:r>
      <w:r w:rsidR="00D7602C" w:rsidRPr="002C383E">
        <w:rPr>
          <w:rFonts w:ascii="Times New Roman" w:hAnsi="Times New Roman" w:cs="Times New Roman"/>
          <w:color w:val="000000" w:themeColor="text1"/>
          <w:sz w:val="24"/>
          <w:szCs w:val="24"/>
        </w:rPr>
        <w:t xml:space="preserve">, </w:t>
      </w:r>
      <w:r w:rsidR="00D7602C" w:rsidRPr="002C383E">
        <w:rPr>
          <w:rFonts w:ascii="Times New Roman" w:hAnsi="Times New Roman" w:cs="Times New Roman"/>
          <w:sz w:val="24"/>
          <w:szCs w:val="24"/>
        </w:rPr>
        <w:t>изм. - ДВ, бр. 14 от 2022 г., в сила от 18.02.2022 г.</w:t>
      </w:r>
      <w:r w:rsidRPr="002C383E">
        <w:rPr>
          <w:rFonts w:ascii="Times New Roman" w:hAnsi="Times New Roman" w:cs="Times New Roman"/>
          <w:color w:val="000000" w:themeColor="text1"/>
          <w:sz w:val="24"/>
          <w:szCs w:val="24"/>
        </w:rPr>
        <w:t>)</w:t>
      </w:r>
      <w:r w:rsidR="007004FC" w:rsidRPr="002C383E">
        <w:rPr>
          <w:rFonts w:ascii="Times New Roman" w:hAnsi="Times New Roman" w:cs="Times New Roman"/>
          <w:color w:val="000000" w:themeColor="text1"/>
          <w:sz w:val="24"/>
          <w:szCs w:val="24"/>
        </w:rPr>
        <w:t>.</w:t>
      </w:r>
    </w:p>
    <w:p w14:paraId="2B692D79" w14:textId="77777777" w:rsidR="003022F4" w:rsidRPr="002C383E" w:rsidRDefault="003022F4" w:rsidP="003022F4">
      <w:pPr>
        <w:spacing w:line="360" w:lineRule="auto"/>
        <w:ind w:right="-113" w:firstLine="708"/>
        <w:jc w:val="both"/>
        <w:rPr>
          <w:rFonts w:ascii="Times New Roman" w:hAnsi="Times New Roman" w:cs="Times New Roman"/>
          <w:color w:val="000000" w:themeColor="text1"/>
          <w:sz w:val="24"/>
          <w:szCs w:val="24"/>
        </w:rPr>
      </w:pPr>
      <w:r w:rsidRPr="002C383E">
        <w:rPr>
          <w:rFonts w:ascii="Times New Roman" w:hAnsi="Times New Roman" w:cs="Times New Roman"/>
          <w:color w:val="000000" w:themeColor="text1"/>
          <w:sz w:val="24"/>
          <w:szCs w:val="24"/>
        </w:rPr>
        <w:t xml:space="preserve">Относно определяне на задълженията за последния данъчен период е приложимо посоченото в т. ІІ.1.2. </w:t>
      </w:r>
    </w:p>
    <w:p w14:paraId="7D02358C" w14:textId="77777777" w:rsidR="003022F4" w:rsidRDefault="003022F4" w:rsidP="003022F4">
      <w:pPr>
        <w:spacing w:line="360" w:lineRule="auto"/>
        <w:ind w:right="-113" w:firstLine="708"/>
        <w:jc w:val="both"/>
        <w:rPr>
          <w:rFonts w:ascii="Times New Roman" w:hAnsi="Times New Roman" w:cs="Times New Roman"/>
          <w:color w:val="000000" w:themeColor="text1"/>
          <w:sz w:val="24"/>
          <w:szCs w:val="24"/>
        </w:rPr>
      </w:pPr>
    </w:p>
    <w:p w14:paraId="58CD3DB5" w14:textId="77777777" w:rsidR="003022F4" w:rsidRPr="00A07F9F" w:rsidRDefault="003022F4" w:rsidP="003022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000000" w:themeColor="text1"/>
          <w:sz w:val="24"/>
          <w:szCs w:val="24"/>
        </w:rPr>
      </w:pPr>
    </w:p>
    <w:p w14:paraId="54C540B7" w14:textId="0171466A" w:rsidR="003022F4" w:rsidRPr="00A07F9F" w:rsidRDefault="003022F4" w:rsidP="003022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000000" w:themeColor="text1"/>
          <w:sz w:val="24"/>
          <w:szCs w:val="24"/>
        </w:rPr>
      </w:pPr>
      <w:r w:rsidRPr="00A07F9F">
        <w:rPr>
          <w:rFonts w:ascii="Times New Roman" w:hAnsi="Times New Roman" w:cs="Times New Roman"/>
          <w:b/>
          <w:color w:val="000000" w:themeColor="text1"/>
          <w:sz w:val="24"/>
          <w:szCs w:val="24"/>
        </w:rPr>
        <w:t xml:space="preserve">ІІІ. Прекратяване на регистрация на чуждестранно лице, </w:t>
      </w:r>
      <w:r w:rsidR="00463414">
        <w:rPr>
          <w:rFonts w:ascii="Times New Roman" w:hAnsi="Times New Roman" w:cs="Times New Roman"/>
          <w:b/>
          <w:color w:val="000000" w:themeColor="text1"/>
          <w:sz w:val="24"/>
          <w:szCs w:val="24"/>
        </w:rPr>
        <w:t>регистрирано по ЗДДС</w:t>
      </w:r>
    </w:p>
    <w:p w14:paraId="2E507EE7" w14:textId="77777777" w:rsidR="003022F4" w:rsidRPr="00A07F9F" w:rsidRDefault="003022F4" w:rsidP="003022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color w:val="000000" w:themeColor="text1"/>
          <w:sz w:val="24"/>
          <w:szCs w:val="24"/>
        </w:rPr>
      </w:pPr>
    </w:p>
    <w:p w14:paraId="61213643"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p>
    <w:p w14:paraId="522B9A15" w14:textId="77777777" w:rsidR="003022F4" w:rsidRPr="00A07F9F" w:rsidRDefault="003022F4" w:rsidP="003022F4">
      <w:pPr>
        <w:spacing w:line="360" w:lineRule="auto"/>
        <w:ind w:left="708" w:right="-113"/>
        <w:jc w:val="both"/>
        <w:rPr>
          <w:rFonts w:ascii="Times New Roman" w:hAnsi="Times New Roman" w:cs="Times New Roman"/>
          <w:color w:val="000000" w:themeColor="text1"/>
          <w:sz w:val="24"/>
          <w:szCs w:val="24"/>
        </w:rPr>
      </w:pPr>
      <w:r w:rsidRPr="00A07F9F">
        <w:rPr>
          <w:rFonts w:ascii="Times New Roman" w:hAnsi="Times New Roman" w:cs="Times New Roman"/>
          <w:b/>
          <w:color w:val="000000" w:themeColor="text1"/>
          <w:sz w:val="24"/>
          <w:szCs w:val="24"/>
        </w:rPr>
        <w:t xml:space="preserve">1. Основания за дерегистрация </w:t>
      </w:r>
      <w:r w:rsidRPr="00A07F9F">
        <w:rPr>
          <w:rFonts w:ascii="Times New Roman" w:hAnsi="Times New Roman" w:cs="Times New Roman"/>
          <w:color w:val="000000" w:themeColor="text1"/>
          <w:sz w:val="24"/>
          <w:szCs w:val="24"/>
        </w:rPr>
        <w:t>- чл. 134, ал. 1 от ЗДДС</w:t>
      </w:r>
    </w:p>
    <w:p w14:paraId="6DC2E720" w14:textId="71A70F5F" w:rsidR="003022F4" w:rsidRPr="00A07F9F" w:rsidRDefault="003022F4" w:rsidP="00E45B00">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1.1. При наличие на условия</w:t>
      </w:r>
      <w:r w:rsidR="00463414">
        <w:rPr>
          <w:rFonts w:ascii="Times New Roman" w:hAnsi="Times New Roman" w:cs="Times New Roman"/>
          <w:color w:val="000000" w:themeColor="text1"/>
          <w:sz w:val="24"/>
          <w:szCs w:val="24"/>
        </w:rPr>
        <w:t>та</w:t>
      </w:r>
      <w:r w:rsidRPr="00A07F9F">
        <w:rPr>
          <w:rFonts w:ascii="Times New Roman" w:hAnsi="Times New Roman" w:cs="Times New Roman"/>
          <w:color w:val="000000" w:themeColor="text1"/>
          <w:sz w:val="24"/>
          <w:szCs w:val="24"/>
        </w:rPr>
        <w:t xml:space="preserve"> на ЗДДС за дерегистрация</w:t>
      </w:r>
      <w:r w:rsidR="00463414">
        <w:rPr>
          <w:rFonts w:ascii="Times New Roman" w:hAnsi="Times New Roman" w:cs="Times New Roman"/>
          <w:color w:val="000000" w:themeColor="text1"/>
          <w:sz w:val="24"/>
          <w:szCs w:val="24"/>
        </w:rPr>
        <w:t xml:space="preserve"> </w:t>
      </w:r>
      <w:r w:rsidR="00463414" w:rsidRPr="00A07F9F">
        <w:rPr>
          <w:rFonts w:ascii="Times New Roman" w:hAnsi="Times New Roman" w:cs="Times New Roman"/>
          <w:color w:val="000000" w:themeColor="text1"/>
          <w:sz w:val="24"/>
          <w:szCs w:val="24"/>
        </w:rPr>
        <w:t>(чл. 1</w:t>
      </w:r>
      <w:r w:rsidR="00463414">
        <w:rPr>
          <w:rFonts w:ascii="Times New Roman" w:hAnsi="Times New Roman" w:cs="Times New Roman"/>
          <w:color w:val="000000" w:themeColor="text1"/>
          <w:sz w:val="24"/>
          <w:szCs w:val="24"/>
        </w:rPr>
        <w:t>34</w:t>
      </w:r>
      <w:r w:rsidR="00463414" w:rsidRPr="00A07F9F">
        <w:rPr>
          <w:rFonts w:ascii="Times New Roman" w:hAnsi="Times New Roman" w:cs="Times New Roman"/>
          <w:color w:val="000000" w:themeColor="text1"/>
          <w:sz w:val="24"/>
          <w:szCs w:val="24"/>
        </w:rPr>
        <w:t>, ал. 1</w:t>
      </w:r>
      <w:r w:rsidR="00463414">
        <w:rPr>
          <w:rFonts w:ascii="Times New Roman" w:hAnsi="Times New Roman" w:cs="Times New Roman"/>
          <w:color w:val="000000" w:themeColor="text1"/>
          <w:sz w:val="24"/>
          <w:szCs w:val="24"/>
        </w:rPr>
        <w:t xml:space="preserve"> от ЗДДС – изм., </w:t>
      </w:r>
      <w:r w:rsidR="00463414" w:rsidRPr="00A07F9F">
        <w:rPr>
          <w:rFonts w:ascii="Times New Roman" w:hAnsi="Times New Roman" w:cs="Times New Roman"/>
          <w:color w:val="000000" w:themeColor="text1"/>
          <w:sz w:val="24"/>
          <w:szCs w:val="24"/>
        </w:rPr>
        <w:t>ДВ, бр.</w:t>
      </w:r>
      <w:r w:rsidR="00463414">
        <w:rPr>
          <w:rFonts w:ascii="Times New Roman" w:hAnsi="Times New Roman" w:cs="Times New Roman"/>
          <w:color w:val="000000" w:themeColor="text1"/>
          <w:sz w:val="24"/>
          <w:szCs w:val="24"/>
        </w:rPr>
        <w:t xml:space="preserve"> 104 от 2020 г., в сила от 01.07.2021 г.</w:t>
      </w:r>
      <w:r w:rsidR="00463414" w:rsidRPr="00A07F9F">
        <w:rPr>
          <w:rFonts w:ascii="Times New Roman" w:hAnsi="Times New Roman" w:cs="Times New Roman"/>
          <w:color w:val="000000" w:themeColor="text1"/>
          <w:sz w:val="24"/>
          <w:szCs w:val="24"/>
        </w:rPr>
        <w:t>)</w:t>
      </w:r>
      <w:r w:rsidRPr="00A07F9F">
        <w:rPr>
          <w:rFonts w:ascii="Times New Roman" w:hAnsi="Times New Roman" w:cs="Times New Roman"/>
          <w:color w:val="000000" w:themeColor="text1"/>
          <w:sz w:val="24"/>
          <w:szCs w:val="24"/>
        </w:rPr>
        <w:t>.</w:t>
      </w:r>
      <w:r w:rsidRPr="00A07F9F">
        <w:rPr>
          <w:color w:val="000000" w:themeColor="text1"/>
        </w:rPr>
        <w:t xml:space="preserve"> </w:t>
      </w:r>
    </w:p>
    <w:p w14:paraId="71100181" w14:textId="77777777" w:rsidR="002010B0"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xml:space="preserve">1.2. Когато чуждестранното лице не определи нов акредитиран представител в </w:t>
      </w:r>
      <w:r w:rsidR="007E03BA">
        <w:rPr>
          <w:rFonts w:ascii="Times New Roman" w:hAnsi="Times New Roman" w:cs="Times New Roman"/>
          <w:color w:val="000000" w:themeColor="text1"/>
          <w:sz w:val="24"/>
          <w:szCs w:val="24"/>
        </w:rPr>
        <w:t xml:space="preserve">                </w:t>
      </w:r>
      <w:r w:rsidRPr="00A07F9F">
        <w:rPr>
          <w:rFonts w:ascii="Times New Roman" w:hAnsi="Times New Roman" w:cs="Times New Roman"/>
          <w:color w:val="000000" w:themeColor="text1"/>
          <w:sz w:val="24"/>
          <w:szCs w:val="24"/>
        </w:rPr>
        <w:t xml:space="preserve">14-дневен срок от прекратяване на лицето - акредитиран представител, или при настъпване на други обстоятелства, които водят до невъзможност това лице да изпълнява задълженията си по този закон. </w:t>
      </w:r>
    </w:p>
    <w:p w14:paraId="6929AC1C" w14:textId="6DD0B574"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2942BA">
        <w:rPr>
          <w:rFonts w:ascii="Times New Roman" w:hAnsi="Times New Roman" w:cs="Times New Roman"/>
          <w:color w:val="000000" w:themeColor="text1"/>
          <w:sz w:val="24"/>
          <w:szCs w:val="24"/>
        </w:rPr>
        <w:lastRenderedPageBreak/>
        <w:t xml:space="preserve">Дерегистрацията на това основание не е приложима относно лице, установено в друга държава членка или в трета страна, с която </w:t>
      </w:r>
      <w:r w:rsidR="00457B7F" w:rsidRPr="002441A5">
        <w:rPr>
          <w:rFonts w:ascii="Times New Roman" w:hAnsi="Times New Roman" w:cs="Times New Roman"/>
          <w:sz w:val="24"/>
          <w:szCs w:val="24"/>
        </w:rPr>
        <w:t>Европейският съюз е сключил споразумение за взаимопомощ, сходно по обхват с</w:t>
      </w:r>
      <w:r w:rsidR="00457B7F" w:rsidRPr="00920FC7">
        <w:rPr>
          <w:rFonts w:ascii="Times New Roman" w:hAnsi="Times New Roman" w:cs="Times New Roman"/>
          <w:sz w:val="24"/>
          <w:szCs w:val="24"/>
        </w:rPr>
        <w:t xml:space="preserve"> </w:t>
      </w:r>
      <w:r w:rsidR="00457B7F" w:rsidRPr="007D7AA4">
        <w:rPr>
          <w:rFonts w:ascii="Times New Roman" w:hAnsi="Times New Roman" w:cs="Times New Roman"/>
          <w:b/>
          <w:i/>
          <w:sz w:val="24"/>
          <w:szCs w:val="24"/>
        </w:rPr>
        <w:t>Директива 2010/24/ЕС на Съвета от 16 март 2010 г. относно взаимната помощ при събиране на вземания, свързани с данъци, такси и други мерки</w:t>
      </w:r>
      <w:r w:rsidR="00457B7F" w:rsidRPr="003D6103">
        <w:rPr>
          <w:rFonts w:ascii="Times New Roman" w:hAnsi="Times New Roman" w:cs="Times New Roman"/>
          <w:sz w:val="24"/>
          <w:szCs w:val="24"/>
        </w:rPr>
        <w:t xml:space="preserve"> (ОВ, L 84/1 от 31 март 2010 г.) и </w:t>
      </w:r>
      <w:r w:rsidR="00457B7F" w:rsidRPr="007D7AA4">
        <w:rPr>
          <w:rFonts w:ascii="Times New Roman" w:hAnsi="Times New Roman" w:cs="Times New Roman"/>
          <w:b/>
          <w:i/>
          <w:sz w:val="24"/>
          <w:szCs w:val="24"/>
        </w:rPr>
        <w:t>Регламент (ЕС) № 904/2010 на Съвета от 7 октомври 2010 г. относно административното сътрудничество и борбата с измамите в областта на данъка върху добавената стойност</w:t>
      </w:r>
      <w:r w:rsidR="00457B7F" w:rsidRPr="003D6103">
        <w:rPr>
          <w:rFonts w:ascii="Times New Roman" w:hAnsi="Times New Roman" w:cs="Times New Roman"/>
          <w:sz w:val="24"/>
          <w:szCs w:val="24"/>
        </w:rPr>
        <w:t xml:space="preserve"> (ОВ, L 268/1 от 12 октомври 2010 г</w:t>
      </w:r>
      <w:r w:rsidR="00457B7F" w:rsidRPr="00E45B00">
        <w:rPr>
          <w:rFonts w:ascii="Times New Roman" w:hAnsi="Times New Roman" w:cs="Times New Roman"/>
          <w:sz w:val="24"/>
          <w:szCs w:val="24"/>
        </w:rPr>
        <w:t>.</w:t>
      </w:r>
      <w:r w:rsidR="00457B7F" w:rsidRPr="003D6103">
        <w:rPr>
          <w:rFonts w:ascii="Times New Roman" w:hAnsi="Times New Roman" w:cs="Times New Roman"/>
          <w:sz w:val="24"/>
          <w:szCs w:val="24"/>
        </w:rPr>
        <w:t>)</w:t>
      </w:r>
      <w:r w:rsidR="00457B7F" w:rsidRPr="00896CD9">
        <w:rPr>
          <w:rFonts w:ascii="Times New Roman" w:hAnsi="Times New Roman" w:cs="Times New Roman"/>
          <w:sz w:val="24"/>
          <w:szCs w:val="24"/>
        </w:rPr>
        <w:t xml:space="preserve"> </w:t>
      </w:r>
      <w:r w:rsidR="00457B7F" w:rsidRPr="00E45B00">
        <w:rPr>
          <w:rFonts w:ascii="Times New Roman" w:hAnsi="Times New Roman" w:cs="Times New Roman"/>
          <w:color w:val="000000" w:themeColor="text1"/>
          <w:sz w:val="24"/>
          <w:szCs w:val="24"/>
        </w:rPr>
        <w:t>- чл. 133, ал. 6 от ЗДДС – изм., ДВ, бр. 104 от 2020 г., в сила от 01.07.2021 г</w:t>
      </w:r>
      <w:r w:rsidRPr="002942BA">
        <w:rPr>
          <w:rFonts w:ascii="Times New Roman" w:hAnsi="Times New Roman" w:cs="Times New Roman"/>
          <w:color w:val="000000" w:themeColor="text1"/>
          <w:sz w:val="24"/>
          <w:szCs w:val="24"/>
        </w:rPr>
        <w:t>.</w:t>
      </w:r>
    </w:p>
    <w:p w14:paraId="7EBCA72D"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b/>
          <w:color w:val="000000" w:themeColor="text1"/>
          <w:sz w:val="24"/>
          <w:szCs w:val="24"/>
        </w:rPr>
        <w:t>2.</w:t>
      </w:r>
      <w:r w:rsidRPr="00A07F9F">
        <w:rPr>
          <w:rFonts w:ascii="Times New Roman" w:hAnsi="Times New Roman" w:cs="Times New Roman"/>
          <w:color w:val="000000" w:themeColor="text1"/>
          <w:sz w:val="24"/>
          <w:szCs w:val="24"/>
        </w:rPr>
        <w:t xml:space="preserve"> </w:t>
      </w:r>
      <w:r w:rsidRPr="00A07F9F">
        <w:rPr>
          <w:rFonts w:ascii="Times New Roman" w:hAnsi="Times New Roman" w:cs="Times New Roman"/>
          <w:b/>
          <w:color w:val="000000" w:themeColor="text1"/>
          <w:sz w:val="24"/>
          <w:szCs w:val="24"/>
        </w:rPr>
        <w:t>Процедура за дерегистрация</w:t>
      </w:r>
      <w:r w:rsidRPr="00A07F9F">
        <w:rPr>
          <w:rFonts w:ascii="Times New Roman" w:hAnsi="Times New Roman" w:cs="Times New Roman"/>
          <w:color w:val="000000" w:themeColor="text1"/>
          <w:sz w:val="24"/>
          <w:szCs w:val="24"/>
        </w:rPr>
        <w:t xml:space="preserve"> - чл. 134, ал. 2-5 от ЗДДС</w:t>
      </w:r>
    </w:p>
    <w:p w14:paraId="266676F7" w14:textId="7EF8B255" w:rsidR="003022F4"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xml:space="preserve">2.1. Дерегистрацията </w:t>
      </w:r>
      <w:r w:rsidR="002942BA">
        <w:rPr>
          <w:rFonts w:ascii="Times New Roman" w:hAnsi="Times New Roman" w:cs="Times New Roman"/>
          <w:color w:val="000000" w:themeColor="text1"/>
          <w:sz w:val="24"/>
          <w:szCs w:val="24"/>
        </w:rPr>
        <w:t>при наличие на</w:t>
      </w:r>
      <w:r w:rsidRPr="00A07F9F">
        <w:rPr>
          <w:rFonts w:ascii="Times New Roman" w:hAnsi="Times New Roman" w:cs="Times New Roman"/>
          <w:color w:val="000000" w:themeColor="text1"/>
          <w:sz w:val="24"/>
          <w:szCs w:val="24"/>
        </w:rPr>
        <w:t xml:space="preserve"> условия</w:t>
      </w:r>
      <w:r w:rsidR="002942BA">
        <w:rPr>
          <w:rFonts w:ascii="Times New Roman" w:hAnsi="Times New Roman" w:cs="Times New Roman"/>
          <w:color w:val="000000" w:themeColor="text1"/>
          <w:sz w:val="24"/>
          <w:szCs w:val="24"/>
        </w:rPr>
        <w:t>та</w:t>
      </w:r>
      <w:r w:rsidRPr="00A07F9F">
        <w:rPr>
          <w:rFonts w:ascii="Times New Roman" w:hAnsi="Times New Roman" w:cs="Times New Roman"/>
          <w:color w:val="000000" w:themeColor="text1"/>
          <w:sz w:val="24"/>
          <w:szCs w:val="24"/>
        </w:rPr>
        <w:t xml:space="preserve"> на ЗДДС за дерегистрация се извършва по </w:t>
      </w:r>
      <w:r w:rsidR="002942BA">
        <w:rPr>
          <w:rFonts w:ascii="Times New Roman" w:hAnsi="Times New Roman" w:cs="Times New Roman"/>
          <w:color w:val="000000" w:themeColor="text1"/>
          <w:sz w:val="24"/>
          <w:szCs w:val="24"/>
        </w:rPr>
        <w:t xml:space="preserve">чл. 109 </w:t>
      </w:r>
      <w:r w:rsidR="000A454B">
        <w:rPr>
          <w:rFonts w:ascii="Times New Roman" w:hAnsi="Times New Roman" w:cs="Times New Roman"/>
          <w:color w:val="000000" w:themeColor="text1"/>
          <w:sz w:val="24"/>
          <w:szCs w:val="24"/>
        </w:rPr>
        <w:t xml:space="preserve">от ЗДДС </w:t>
      </w:r>
      <w:r w:rsidR="002942BA">
        <w:rPr>
          <w:rFonts w:ascii="Times New Roman" w:hAnsi="Times New Roman" w:cs="Times New Roman"/>
          <w:color w:val="000000" w:themeColor="text1"/>
          <w:sz w:val="24"/>
          <w:szCs w:val="24"/>
        </w:rPr>
        <w:t xml:space="preserve">– по </w:t>
      </w:r>
      <w:r w:rsidRPr="00A07F9F">
        <w:rPr>
          <w:rFonts w:ascii="Times New Roman" w:hAnsi="Times New Roman" w:cs="Times New Roman"/>
          <w:color w:val="000000" w:themeColor="text1"/>
          <w:sz w:val="24"/>
          <w:szCs w:val="24"/>
        </w:rPr>
        <w:t>инициатива на лицето</w:t>
      </w:r>
      <w:r w:rsidR="002942BA">
        <w:rPr>
          <w:rFonts w:ascii="Times New Roman" w:hAnsi="Times New Roman" w:cs="Times New Roman"/>
          <w:color w:val="000000" w:themeColor="text1"/>
          <w:sz w:val="24"/>
          <w:szCs w:val="24"/>
        </w:rPr>
        <w:t>, или по реда на чл. 155 или 157 от закона</w:t>
      </w:r>
      <w:r w:rsidR="00520C4C">
        <w:rPr>
          <w:rFonts w:ascii="Times New Roman" w:hAnsi="Times New Roman" w:cs="Times New Roman"/>
          <w:color w:val="000000" w:themeColor="text1"/>
          <w:sz w:val="24"/>
          <w:szCs w:val="24"/>
        </w:rPr>
        <w:t xml:space="preserve"> </w:t>
      </w:r>
      <w:r w:rsidR="00520C4C" w:rsidRPr="00A07F9F">
        <w:rPr>
          <w:rFonts w:ascii="Times New Roman" w:hAnsi="Times New Roman" w:cs="Times New Roman"/>
          <w:color w:val="000000" w:themeColor="text1"/>
          <w:sz w:val="24"/>
          <w:szCs w:val="24"/>
        </w:rPr>
        <w:t>(чл. 1</w:t>
      </w:r>
      <w:r w:rsidR="00520C4C">
        <w:rPr>
          <w:rFonts w:ascii="Times New Roman" w:hAnsi="Times New Roman" w:cs="Times New Roman"/>
          <w:color w:val="000000" w:themeColor="text1"/>
          <w:sz w:val="24"/>
          <w:szCs w:val="24"/>
        </w:rPr>
        <w:t>34</w:t>
      </w:r>
      <w:r w:rsidR="00520C4C" w:rsidRPr="00A07F9F">
        <w:rPr>
          <w:rFonts w:ascii="Times New Roman" w:hAnsi="Times New Roman" w:cs="Times New Roman"/>
          <w:color w:val="000000" w:themeColor="text1"/>
          <w:sz w:val="24"/>
          <w:szCs w:val="24"/>
        </w:rPr>
        <w:t xml:space="preserve">, ал. </w:t>
      </w:r>
      <w:r w:rsidR="00520C4C">
        <w:rPr>
          <w:rFonts w:ascii="Times New Roman" w:hAnsi="Times New Roman" w:cs="Times New Roman"/>
          <w:color w:val="000000" w:themeColor="text1"/>
          <w:sz w:val="24"/>
          <w:szCs w:val="24"/>
        </w:rPr>
        <w:t xml:space="preserve">2 от ЗДДС – доп., </w:t>
      </w:r>
      <w:r w:rsidR="00520C4C" w:rsidRPr="00A07F9F">
        <w:rPr>
          <w:rFonts w:ascii="Times New Roman" w:hAnsi="Times New Roman" w:cs="Times New Roman"/>
          <w:color w:val="000000" w:themeColor="text1"/>
          <w:sz w:val="24"/>
          <w:szCs w:val="24"/>
        </w:rPr>
        <w:t xml:space="preserve">ДВ, бр. </w:t>
      </w:r>
      <w:r w:rsidR="00520C4C">
        <w:rPr>
          <w:rFonts w:ascii="Times New Roman" w:hAnsi="Times New Roman" w:cs="Times New Roman"/>
          <w:color w:val="000000" w:themeColor="text1"/>
          <w:sz w:val="24"/>
          <w:szCs w:val="24"/>
        </w:rPr>
        <w:t>104 от 2020 г., в сила от 01.07.2021 г.</w:t>
      </w:r>
      <w:r w:rsidR="00520C4C" w:rsidRPr="00A07F9F">
        <w:rPr>
          <w:rFonts w:ascii="Times New Roman" w:hAnsi="Times New Roman" w:cs="Times New Roman"/>
          <w:color w:val="000000" w:themeColor="text1"/>
          <w:sz w:val="24"/>
          <w:szCs w:val="24"/>
        </w:rPr>
        <w:t>)</w:t>
      </w:r>
      <w:r w:rsidR="002942BA">
        <w:rPr>
          <w:rFonts w:ascii="Times New Roman" w:hAnsi="Times New Roman" w:cs="Times New Roman"/>
          <w:color w:val="000000" w:themeColor="text1"/>
          <w:sz w:val="24"/>
          <w:szCs w:val="24"/>
        </w:rPr>
        <w:t>.</w:t>
      </w:r>
      <w:r w:rsidRPr="00A07F9F">
        <w:rPr>
          <w:rFonts w:ascii="Times New Roman" w:hAnsi="Times New Roman" w:cs="Times New Roman"/>
          <w:color w:val="000000" w:themeColor="text1"/>
          <w:sz w:val="24"/>
          <w:szCs w:val="24"/>
        </w:rPr>
        <w:t xml:space="preserve"> </w:t>
      </w:r>
      <w:r w:rsidRPr="000A454B">
        <w:rPr>
          <w:rFonts w:ascii="Times New Roman" w:hAnsi="Times New Roman" w:cs="Times New Roman"/>
          <w:color w:val="000000" w:themeColor="text1"/>
          <w:sz w:val="24"/>
          <w:szCs w:val="24"/>
        </w:rPr>
        <w:t>(виж т. ІІІ.1</w:t>
      </w:r>
      <w:r w:rsidR="000A454B" w:rsidRPr="00E45B00">
        <w:rPr>
          <w:rFonts w:ascii="Times New Roman" w:hAnsi="Times New Roman" w:cs="Times New Roman"/>
          <w:color w:val="000000" w:themeColor="text1"/>
          <w:sz w:val="24"/>
          <w:szCs w:val="24"/>
        </w:rPr>
        <w:t>.1.</w:t>
      </w:r>
      <w:r w:rsidRPr="000A454B">
        <w:rPr>
          <w:rFonts w:ascii="Times New Roman" w:hAnsi="Times New Roman" w:cs="Times New Roman"/>
          <w:color w:val="000000" w:themeColor="text1"/>
          <w:sz w:val="24"/>
          <w:szCs w:val="24"/>
        </w:rPr>
        <w:t>)</w:t>
      </w:r>
    </w:p>
    <w:bookmarkStart w:id="3" w:name="_MON_1689000350"/>
    <w:bookmarkEnd w:id="3"/>
    <w:p w14:paraId="2FC0B541" w14:textId="2130ED6A" w:rsidR="002942BA" w:rsidRPr="00A07F9F" w:rsidRDefault="00414E53" w:rsidP="003022F4">
      <w:pPr>
        <w:spacing w:line="360" w:lineRule="auto"/>
        <w:ind w:right="-113"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object w:dxaOrig="1550" w:dyaOrig="991" w14:anchorId="7765D105">
          <v:shape id="_x0000_i1027" type="#_x0000_t75" style="width:78pt;height:50.25pt" o:ole="">
            <v:imagedata r:id="rId12" o:title=""/>
          </v:shape>
          <o:OLEObject Type="Embed" ProgID="Word.Document.12" ShapeID="_x0000_i1027" DrawAspect="Icon" ObjectID="_1814697791" r:id="rId13">
            <o:FieldCodes>\s</o:FieldCodes>
          </o:OLEObject>
        </w:object>
      </w:r>
      <w:r>
        <w:rPr>
          <w:rFonts w:ascii="Times New Roman" w:hAnsi="Times New Roman" w:cs="Times New Roman"/>
          <w:color w:val="000000" w:themeColor="text1"/>
          <w:sz w:val="24"/>
          <w:szCs w:val="24"/>
        </w:rPr>
        <w:t xml:space="preserve">       </w:t>
      </w:r>
      <w:bookmarkStart w:id="4" w:name="_MON_1689000372"/>
      <w:bookmarkEnd w:id="4"/>
      <w:r>
        <w:rPr>
          <w:rFonts w:ascii="Times New Roman" w:hAnsi="Times New Roman" w:cs="Times New Roman"/>
          <w:color w:val="000000" w:themeColor="text1"/>
          <w:sz w:val="24"/>
          <w:szCs w:val="24"/>
        </w:rPr>
        <w:object w:dxaOrig="1550" w:dyaOrig="991" w14:anchorId="468B2A1D">
          <v:shape id="_x0000_i1028" type="#_x0000_t75" style="width:78pt;height:50.25pt" o:ole="">
            <v:imagedata r:id="rId14" o:title=""/>
          </v:shape>
          <o:OLEObject Type="Embed" ProgID="Word.Document.12" ShapeID="_x0000_i1028" DrawAspect="Icon" ObjectID="_1814697792" r:id="rId15">
            <o:FieldCodes>\s</o:FieldCodes>
          </o:OLEObject>
        </w:object>
      </w:r>
    </w:p>
    <w:p w14:paraId="43EEA0E5" w14:textId="2FB130FC"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 xml:space="preserve">2.2. Когато чуждестранното лице не определи нов акредитиран представител в срока по чл. 133, ал. 4 от </w:t>
      </w:r>
      <w:r w:rsidRPr="000A454B">
        <w:rPr>
          <w:rFonts w:ascii="Times New Roman" w:hAnsi="Times New Roman" w:cs="Times New Roman"/>
          <w:color w:val="000000" w:themeColor="text1"/>
          <w:sz w:val="24"/>
          <w:szCs w:val="24"/>
        </w:rPr>
        <w:t xml:space="preserve">ЗДДС </w:t>
      </w:r>
      <w:r w:rsidRPr="00E63725">
        <w:rPr>
          <w:rFonts w:ascii="Times New Roman" w:hAnsi="Times New Roman" w:cs="Times New Roman"/>
          <w:color w:val="000000" w:themeColor="text1"/>
          <w:sz w:val="24"/>
          <w:szCs w:val="24"/>
        </w:rPr>
        <w:t>(виж т. ІІІ.1.2.)</w:t>
      </w:r>
      <w:r w:rsidRPr="002441A5">
        <w:rPr>
          <w:rFonts w:ascii="Times New Roman" w:hAnsi="Times New Roman" w:cs="Times New Roman"/>
          <w:color w:val="000000" w:themeColor="text1"/>
          <w:sz w:val="24"/>
          <w:szCs w:val="24"/>
        </w:rPr>
        <w:t xml:space="preserve"> регистрацията</w:t>
      </w:r>
      <w:r w:rsidRPr="00A07F9F">
        <w:rPr>
          <w:rFonts w:ascii="Times New Roman" w:hAnsi="Times New Roman" w:cs="Times New Roman"/>
          <w:color w:val="000000" w:themeColor="text1"/>
          <w:sz w:val="24"/>
          <w:szCs w:val="24"/>
        </w:rPr>
        <w:t xml:space="preserve"> му се прекратява по инициатива на органа по приходите - с издаване на акт за дерегистрация. В тези случаите актът за дерегистрация не се връчва на лицето, а датата на дерегистрация е датата, на която изтича срокът по чл. 133, ал. 4 от ЗДДС.</w:t>
      </w:r>
    </w:p>
    <w:p w14:paraId="349F4FC0" w14:textId="77777777" w:rsidR="003022F4" w:rsidRPr="00A07F9F" w:rsidRDefault="003022F4" w:rsidP="003022F4">
      <w:pPr>
        <w:spacing w:line="360" w:lineRule="auto"/>
        <w:ind w:right="-113" w:firstLine="708"/>
        <w:jc w:val="both"/>
        <w:rPr>
          <w:rFonts w:ascii="Times New Roman" w:hAnsi="Times New Roman" w:cs="Times New Roman"/>
          <w:color w:val="000000" w:themeColor="text1"/>
          <w:sz w:val="24"/>
          <w:szCs w:val="24"/>
        </w:rPr>
      </w:pPr>
      <w:r w:rsidRPr="00A07F9F">
        <w:rPr>
          <w:rFonts w:ascii="Times New Roman" w:hAnsi="Times New Roman" w:cs="Times New Roman"/>
          <w:color w:val="000000" w:themeColor="text1"/>
          <w:sz w:val="24"/>
          <w:szCs w:val="24"/>
        </w:rPr>
        <w:t>При дерегистрациите по т. 2.1. и 2.</w:t>
      </w:r>
      <w:r w:rsidR="000D0173">
        <w:rPr>
          <w:rFonts w:ascii="Times New Roman" w:hAnsi="Times New Roman" w:cs="Times New Roman"/>
          <w:color w:val="000000" w:themeColor="text1"/>
          <w:sz w:val="24"/>
          <w:szCs w:val="24"/>
        </w:rPr>
        <w:t>2</w:t>
      </w:r>
      <w:r w:rsidRPr="00A07F9F">
        <w:rPr>
          <w:rFonts w:ascii="Times New Roman" w:hAnsi="Times New Roman" w:cs="Times New Roman"/>
          <w:color w:val="000000" w:themeColor="text1"/>
          <w:sz w:val="24"/>
          <w:szCs w:val="24"/>
        </w:rPr>
        <w:t>. се приема, че чуждестранното лице извършва доставка на наличните активи по чл. 111 от ЗДДС. (виж т.</w:t>
      </w:r>
      <w:r w:rsidR="00130AE5">
        <w:rPr>
          <w:rFonts w:ascii="Times New Roman" w:hAnsi="Times New Roman" w:cs="Times New Roman"/>
          <w:color w:val="000000" w:themeColor="text1"/>
          <w:sz w:val="24"/>
          <w:szCs w:val="24"/>
        </w:rPr>
        <w:t xml:space="preserve"> </w:t>
      </w:r>
      <w:r w:rsidRPr="00A07F9F">
        <w:rPr>
          <w:rFonts w:ascii="Times New Roman" w:hAnsi="Times New Roman" w:cs="Times New Roman"/>
          <w:color w:val="000000" w:themeColor="text1"/>
          <w:sz w:val="24"/>
          <w:szCs w:val="24"/>
        </w:rPr>
        <w:t>І.1.2.)</w:t>
      </w:r>
    </w:p>
    <w:p w14:paraId="33F127F3" w14:textId="31B7BE5C" w:rsidR="00495542" w:rsidRDefault="00495542" w:rsidP="003022F4">
      <w:pPr>
        <w:spacing w:line="360" w:lineRule="auto"/>
        <w:ind w:right="-113"/>
        <w:jc w:val="both"/>
        <w:rPr>
          <w:rFonts w:ascii="Times New Roman" w:hAnsi="Times New Roman" w:cs="Times New Roman"/>
          <w:b/>
          <w:color w:val="000000" w:themeColor="text1"/>
          <w:sz w:val="24"/>
          <w:szCs w:val="24"/>
        </w:rPr>
      </w:pPr>
    </w:p>
    <w:p w14:paraId="710E8C1C" w14:textId="77777777" w:rsidR="003F2AFB" w:rsidRPr="00A07F9F" w:rsidRDefault="003F2AFB" w:rsidP="003022F4">
      <w:pPr>
        <w:spacing w:line="360" w:lineRule="auto"/>
        <w:ind w:right="-113"/>
        <w:jc w:val="both"/>
        <w:rPr>
          <w:rFonts w:ascii="Times New Roman" w:hAnsi="Times New Roman" w:cs="Times New Roman"/>
          <w:b/>
          <w:color w:val="000000" w:themeColor="text1"/>
          <w:sz w:val="24"/>
          <w:szCs w:val="24"/>
        </w:rPr>
      </w:pPr>
    </w:p>
    <w:p w14:paraId="07976D45" w14:textId="297EC288" w:rsidR="003022F4" w:rsidRPr="00A07F9F" w:rsidRDefault="003022F4" w:rsidP="00746ACC">
      <w:pPr>
        <w:pBdr>
          <w:top w:val="single" w:sz="4" w:space="1" w:color="auto"/>
          <w:left w:val="single" w:sz="4" w:space="4" w:color="auto"/>
          <w:bottom w:val="single" w:sz="4" w:space="1" w:color="auto"/>
          <w:right w:val="single" w:sz="4" w:space="4" w:color="auto"/>
        </w:pBdr>
        <w:jc w:val="both"/>
        <w:rPr>
          <w:rFonts w:ascii="Times New Roman" w:hAnsi="Times New Roman" w:cs="Times New Roman"/>
          <w:b/>
          <w:color w:val="000000" w:themeColor="text1"/>
          <w:sz w:val="24"/>
          <w:szCs w:val="24"/>
        </w:rPr>
      </w:pPr>
      <w:r w:rsidRPr="00A07F9F">
        <w:rPr>
          <w:rFonts w:ascii="Times New Roman" w:hAnsi="Times New Roman" w:cs="Times New Roman"/>
          <w:b/>
          <w:color w:val="000000" w:themeColor="text1"/>
          <w:sz w:val="24"/>
          <w:szCs w:val="24"/>
        </w:rPr>
        <w:t xml:space="preserve">ІV. Прекратяване на регистрация във връзка с доставки на далекосъобщителни услуги, услуги за радио- и телевизионно излъчване или услуги, извършвани по електронен път, с получатели - данъчно незадължени лица, които са установени или имат постоянен адрес, или обичайно пребивават в друга държава членка (Глава осемнадесета от </w:t>
      </w:r>
      <w:r w:rsidRPr="00B92F27">
        <w:rPr>
          <w:rFonts w:ascii="Times New Roman" w:hAnsi="Times New Roman" w:cs="Times New Roman"/>
          <w:b/>
          <w:color w:val="000000" w:themeColor="text1"/>
          <w:sz w:val="24"/>
          <w:szCs w:val="24"/>
        </w:rPr>
        <w:t>ЗДДС</w:t>
      </w:r>
      <w:r w:rsidR="0028261E" w:rsidRPr="00B92F27">
        <w:rPr>
          <w:rFonts w:ascii="Times New Roman" w:hAnsi="Times New Roman" w:cs="Times New Roman"/>
          <w:b/>
          <w:color w:val="000000" w:themeColor="text1"/>
          <w:sz w:val="24"/>
          <w:szCs w:val="24"/>
        </w:rPr>
        <w:t xml:space="preserve"> в сила до 30.06.2021 г.</w:t>
      </w:r>
      <w:r w:rsidRPr="00B92F27">
        <w:rPr>
          <w:rFonts w:ascii="Times New Roman" w:hAnsi="Times New Roman" w:cs="Times New Roman"/>
          <w:b/>
          <w:color w:val="000000" w:themeColor="text1"/>
          <w:sz w:val="24"/>
          <w:szCs w:val="24"/>
        </w:rPr>
        <w:t>) – виж Фиш Х.10</w:t>
      </w:r>
      <w:r w:rsidR="00B021E8" w:rsidRPr="00B92F27">
        <w:rPr>
          <w:rFonts w:ascii="Times New Roman" w:hAnsi="Times New Roman" w:cs="Times New Roman"/>
          <w:b/>
          <w:color w:val="000000" w:themeColor="text1"/>
          <w:sz w:val="24"/>
          <w:szCs w:val="24"/>
        </w:rPr>
        <w:t>.</w:t>
      </w:r>
    </w:p>
    <w:p w14:paraId="5747AF88" w14:textId="77777777" w:rsidR="00443F76" w:rsidRDefault="00443F76" w:rsidP="003022F4">
      <w:pPr>
        <w:rPr>
          <w:color w:val="000000" w:themeColor="text1"/>
        </w:rPr>
      </w:pPr>
    </w:p>
    <w:p w14:paraId="7425C879" w14:textId="5374EFBD" w:rsidR="00443F76" w:rsidRDefault="00443F76" w:rsidP="003022F4">
      <w:pPr>
        <w:rPr>
          <w:color w:val="000000" w:themeColor="text1"/>
        </w:rPr>
      </w:pPr>
    </w:p>
    <w:p w14:paraId="6888C284" w14:textId="481E15FA" w:rsidR="00443F76" w:rsidRDefault="00920FC7" w:rsidP="003022F4">
      <w:pPr>
        <w:rPr>
          <w:color w:val="000000" w:themeColor="text1"/>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74591A60" wp14:editId="7607BF92">
                <wp:simplePos x="0" y="0"/>
                <wp:positionH relativeFrom="margin">
                  <wp:posOffset>107950</wp:posOffset>
                </wp:positionH>
                <wp:positionV relativeFrom="paragraph">
                  <wp:posOffset>3810</wp:posOffset>
                </wp:positionV>
                <wp:extent cx="5762625" cy="6858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685800"/>
                        </a:xfrm>
                        <a:prstGeom prst="rect">
                          <a:avLst/>
                        </a:prstGeom>
                        <a:gradFill rotWithShape="1">
                          <a:gsLst>
                            <a:gs pos="0">
                              <a:srgbClr val="FFFFFF"/>
                            </a:gs>
                            <a:gs pos="100000">
                              <a:srgbClr val="DDDDDD"/>
                            </a:gs>
                          </a:gsLst>
                          <a:lin ang="5400000" scaled="1"/>
                        </a:gradFill>
                        <a:ln w="19050">
                          <a:solidFill>
                            <a:srgbClr val="DDDDDD"/>
                          </a:solidFill>
                          <a:miter lim="800000"/>
                          <a:headEnd/>
                          <a:tailEnd/>
                        </a:ln>
                      </wps:spPr>
                      <wps:txbx>
                        <w:txbxContent>
                          <w:p w14:paraId="6860C6DC" w14:textId="77777777" w:rsidR="00443F76" w:rsidRDefault="00443F76" w:rsidP="00443F76">
                            <w:pPr>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Преходни и </w:t>
                            </w:r>
                            <w:r w:rsidR="00AB342D">
                              <w:rPr>
                                <w:rFonts w:ascii="Times New Roman" w:hAnsi="Times New Roman" w:cs="Times New Roman"/>
                                <w:b/>
                                <w:sz w:val="24"/>
                                <w:szCs w:val="24"/>
                                <w:lang w:val="ru-RU"/>
                              </w:rPr>
                              <w:t>З</w:t>
                            </w:r>
                            <w:r>
                              <w:rPr>
                                <w:rFonts w:ascii="Times New Roman" w:hAnsi="Times New Roman" w:cs="Times New Roman"/>
                                <w:b/>
                                <w:sz w:val="24"/>
                                <w:szCs w:val="24"/>
                                <w:lang w:val="ru-RU"/>
                              </w:rPr>
                              <w:t xml:space="preserve">аключителни разпоредби на </w:t>
                            </w:r>
                            <w:r w:rsidRPr="007D7AA4">
                              <w:rPr>
                                <w:rFonts w:ascii="Times New Roman" w:hAnsi="Times New Roman" w:cs="Times New Roman"/>
                                <w:b/>
                                <w:i/>
                                <w:sz w:val="24"/>
                                <w:szCs w:val="24"/>
                                <w:lang w:val="ru-RU"/>
                              </w:rPr>
                              <w:t>Закона за изменение и допълнение на Закона за корпоративното подоходно облагане</w:t>
                            </w:r>
                            <w:r>
                              <w:rPr>
                                <w:rFonts w:ascii="Times New Roman" w:hAnsi="Times New Roman" w:cs="Times New Roman"/>
                                <w:b/>
                                <w:sz w:val="24"/>
                                <w:szCs w:val="24"/>
                                <w:lang w:val="ru-RU"/>
                              </w:rPr>
                              <w:t xml:space="preserve">, обн. ДВ – бр. 98 от 2018 г., в сила от 01.01.2019 г. </w:t>
                            </w:r>
                          </w:p>
                          <w:p w14:paraId="63B9CBAC" w14:textId="77777777" w:rsidR="00443F76" w:rsidRPr="00956283" w:rsidRDefault="00443F76" w:rsidP="00443F76">
                            <w:pPr>
                              <w:jc w:val="center"/>
                              <w:rPr>
                                <w:rFonts w:ascii="Times New Roman" w:hAnsi="Times New Roman" w:cs="Times New Roman"/>
                                <w:b/>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91A60" id="Rectangle 1" o:spid="_x0000_s1026" style="position:absolute;margin-left:8.5pt;margin-top:.3pt;width:453.75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" strokecolor="#ddd" strokeweight="1.5pt">
                <v:fill color2="#ddd" rotate="t" focus="100%" type="gradient"/>
                <v:textbox>
                  <w:txbxContent>
                    <w:p w14:paraId="6860C6DC" w14:textId="77777777" w:rsidR="00443F76" w:rsidRDefault="00443F76" w:rsidP="00443F76">
                      <w:pPr>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Преходни и </w:t>
                      </w:r>
                      <w:r w:rsidR="00AB342D">
                        <w:rPr>
                          <w:rFonts w:ascii="Times New Roman" w:hAnsi="Times New Roman" w:cs="Times New Roman"/>
                          <w:b/>
                          <w:sz w:val="24"/>
                          <w:szCs w:val="24"/>
                          <w:lang w:val="ru-RU"/>
                        </w:rPr>
                        <w:t>З</w:t>
                      </w:r>
                      <w:r>
                        <w:rPr>
                          <w:rFonts w:ascii="Times New Roman" w:hAnsi="Times New Roman" w:cs="Times New Roman"/>
                          <w:b/>
                          <w:sz w:val="24"/>
                          <w:szCs w:val="24"/>
                          <w:lang w:val="ru-RU"/>
                        </w:rPr>
                        <w:t xml:space="preserve">аключителни разпоредби на </w:t>
                      </w:r>
                      <w:r w:rsidRPr="007D7AA4">
                        <w:rPr>
                          <w:rFonts w:ascii="Times New Roman" w:hAnsi="Times New Roman" w:cs="Times New Roman"/>
                          <w:b/>
                          <w:i/>
                          <w:sz w:val="24"/>
                          <w:szCs w:val="24"/>
                          <w:lang w:val="ru-RU"/>
                        </w:rPr>
                        <w:t>Закона за изменение и допълнение на Закона за корпоративното подоходно облагане</w:t>
                      </w:r>
                      <w:r>
                        <w:rPr>
                          <w:rFonts w:ascii="Times New Roman" w:hAnsi="Times New Roman" w:cs="Times New Roman"/>
                          <w:b/>
                          <w:sz w:val="24"/>
                          <w:szCs w:val="24"/>
                          <w:lang w:val="ru-RU"/>
                        </w:rPr>
                        <w:t xml:space="preserve">, обн. ДВ – бр. 98 от 2018 г., в сила от 01.01.2019 г. </w:t>
                      </w:r>
                    </w:p>
                    <w:p w14:paraId="63B9CBAC" w14:textId="77777777" w:rsidR="00443F76" w:rsidRPr="00956283" w:rsidRDefault="00443F76" w:rsidP="00443F76">
                      <w:pPr>
                        <w:jc w:val="center"/>
                        <w:rPr>
                          <w:rFonts w:ascii="Times New Roman" w:hAnsi="Times New Roman" w:cs="Times New Roman"/>
                          <w:b/>
                          <w:sz w:val="24"/>
                          <w:szCs w:val="24"/>
                          <w:lang w:val="ru-RU"/>
                        </w:rPr>
                      </w:pPr>
                    </w:p>
                  </w:txbxContent>
                </v:textbox>
                <w10:wrap anchorx="margin"/>
              </v:rect>
            </w:pict>
          </mc:Fallback>
        </mc:AlternateContent>
      </w:r>
    </w:p>
    <w:p w14:paraId="619B25D5" w14:textId="77777777" w:rsidR="00443F76" w:rsidRDefault="00443F76" w:rsidP="003022F4">
      <w:pPr>
        <w:rPr>
          <w:color w:val="000000" w:themeColor="text1"/>
        </w:rPr>
      </w:pPr>
    </w:p>
    <w:p w14:paraId="18073B17" w14:textId="77777777" w:rsidR="00443F76" w:rsidRDefault="00443F76" w:rsidP="003022F4">
      <w:pPr>
        <w:rPr>
          <w:color w:val="000000" w:themeColor="text1"/>
        </w:rPr>
      </w:pPr>
    </w:p>
    <w:p w14:paraId="6872AB9B" w14:textId="77777777" w:rsidR="00443F76" w:rsidRDefault="00443F76" w:rsidP="003022F4">
      <w:pPr>
        <w:rPr>
          <w:color w:val="000000" w:themeColor="text1"/>
        </w:rPr>
      </w:pPr>
    </w:p>
    <w:p w14:paraId="122E59BD" w14:textId="77777777" w:rsidR="00443F76" w:rsidRDefault="00443F76" w:rsidP="003022F4">
      <w:pPr>
        <w:rPr>
          <w:color w:val="000000" w:themeColor="text1"/>
        </w:rPr>
      </w:pPr>
    </w:p>
    <w:p w14:paraId="173567E0" w14:textId="77777777" w:rsidR="00443F76" w:rsidRDefault="00443F76" w:rsidP="003022F4">
      <w:pPr>
        <w:rPr>
          <w:color w:val="000000" w:themeColor="text1"/>
        </w:rPr>
      </w:pPr>
    </w:p>
    <w:p w14:paraId="76DEC966" w14:textId="77777777" w:rsidR="00443F76" w:rsidRDefault="00443F76" w:rsidP="002468A4">
      <w:pPr>
        <w:spacing w:line="360" w:lineRule="auto"/>
        <w:ind w:firstLine="708"/>
        <w:jc w:val="both"/>
        <w:rPr>
          <w:rFonts w:ascii="Times New Roman" w:hAnsi="Times New Roman" w:cs="Times New Roman"/>
          <w:color w:val="000000"/>
          <w:sz w:val="24"/>
          <w:szCs w:val="24"/>
        </w:rPr>
      </w:pPr>
      <w:r w:rsidRPr="002468A4">
        <w:rPr>
          <w:rFonts w:ascii="Times New Roman" w:hAnsi="Times New Roman" w:cs="Times New Roman"/>
          <w:color w:val="000000"/>
          <w:sz w:val="24"/>
          <w:szCs w:val="24"/>
        </w:rPr>
        <w:t xml:space="preserve">В случаите на прекратяване на юридическо лице - търговец, с ликвидация, когато юридическото лице продължава да извършва независима икономическа дейност и към датата на влизането в сила на този закон срокът по </w:t>
      </w:r>
      <w:r w:rsidRPr="002468A4">
        <w:rPr>
          <w:rFonts w:ascii="Times New Roman" w:hAnsi="Times New Roman" w:cs="Times New Roman"/>
          <w:sz w:val="24"/>
          <w:szCs w:val="24"/>
        </w:rPr>
        <w:t>чл. 109, ал. 1 от ЗДДС за подаване на заявление за дерегистрация не е изтекъл, ликвидаторът (ликвидаторите) има право да избере лицето да остане регистрирано до датата на заличаването му от търговския регистър. В този случай правото се упражнява чрез подаване на декларация до изтичане на 14-дневния срок от настъпване на обстоятелството по чл. 107 о</w:t>
      </w:r>
      <w:r w:rsidRPr="002468A4">
        <w:rPr>
          <w:rFonts w:ascii="Times New Roman" w:hAnsi="Times New Roman" w:cs="Times New Roman"/>
          <w:color w:val="000000"/>
          <w:sz w:val="24"/>
          <w:szCs w:val="24"/>
        </w:rPr>
        <w:t>т З</w:t>
      </w:r>
      <w:r>
        <w:rPr>
          <w:rFonts w:ascii="Times New Roman" w:hAnsi="Times New Roman" w:cs="Times New Roman"/>
          <w:color w:val="000000"/>
          <w:sz w:val="24"/>
          <w:szCs w:val="24"/>
        </w:rPr>
        <w:t>ДДС (§ 60 от ПЗР на ЗИДЗКПО,</w:t>
      </w:r>
      <w:r w:rsidR="00F8212D">
        <w:rPr>
          <w:rFonts w:ascii="Times New Roman" w:hAnsi="Times New Roman" w:cs="Times New Roman"/>
          <w:color w:val="000000"/>
          <w:sz w:val="24"/>
          <w:szCs w:val="24"/>
        </w:rPr>
        <w:t xml:space="preserve"> обн. </w:t>
      </w:r>
      <w:r>
        <w:rPr>
          <w:rFonts w:ascii="Times New Roman" w:hAnsi="Times New Roman" w:cs="Times New Roman"/>
          <w:color w:val="000000"/>
          <w:sz w:val="24"/>
          <w:szCs w:val="24"/>
        </w:rPr>
        <w:t>ДВ</w:t>
      </w:r>
      <w:r w:rsidR="00F8212D">
        <w:rPr>
          <w:rFonts w:ascii="Times New Roman" w:hAnsi="Times New Roman" w:cs="Times New Roman"/>
          <w:color w:val="000000"/>
          <w:sz w:val="24"/>
          <w:szCs w:val="24"/>
        </w:rPr>
        <w:t xml:space="preserve"> </w:t>
      </w:r>
      <w:r w:rsidR="002468A4">
        <w:rPr>
          <w:rFonts w:ascii="Times New Roman" w:hAnsi="Times New Roman" w:cs="Times New Roman"/>
          <w:color w:val="000000"/>
          <w:sz w:val="24"/>
          <w:szCs w:val="24"/>
        </w:rPr>
        <w:t xml:space="preserve">                 </w:t>
      </w:r>
      <w:r w:rsidR="00F8212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бр. 98 от 2018 г., в сила от 01.01.2019 г.)</w:t>
      </w:r>
      <w:r w:rsidRPr="002468A4">
        <w:rPr>
          <w:rFonts w:ascii="Times New Roman" w:hAnsi="Times New Roman" w:cs="Times New Roman"/>
          <w:color w:val="000000"/>
          <w:sz w:val="24"/>
          <w:szCs w:val="24"/>
        </w:rPr>
        <w:t>.</w:t>
      </w:r>
    </w:p>
    <w:p w14:paraId="5BE143C4" w14:textId="77777777" w:rsidR="00801495" w:rsidRDefault="00801495" w:rsidP="002468A4">
      <w:pPr>
        <w:spacing w:line="360" w:lineRule="auto"/>
        <w:ind w:firstLine="708"/>
        <w:jc w:val="both"/>
        <w:rPr>
          <w:rFonts w:ascii="Times New Roman" w:hAnsi="Times New Roman" w:cs="Times New Roman"/>
          <w:color w:val="000000"/>
          <w:sz w:val="24"/>
          <w:szCs w:val="24"/>
        </w:rPr>
      </w:pPr>
    </w:p>
    <w:p w14:paraId="6BF19DD4" w14:textId="77777777" w:rsidR="00801495" w:rsidRDefault="004514E3" w:rsidP="002468A4">
      <w:pPr>
        <w:spacing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1312" behindDoc="0" locked="0" layoutInCell="1" allowOverlap="1" wp14:anchorId="0CC5330D" wp14:editId="04442E54">
                <wp:simplePos x="0" y="0"/>
                <wp:positionH relativeFrom="margin">
                  <wp:posOffset>391160</wp:posOffset>
                </wp:positionH>
                <wp:positionV relativeFrom="paragraph">
                  <wp:posOffset>-66675</wp:posOffset>
                </wp:positionV>
                <wp:extent cx="5476875" cy="685800"/>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685800"/>
                        </a:xfrm>
                        <a:prstGeom prst="rect">
                          <a:avLst/>
                        </a:prstGeom>
                        <a:gradFill rotWithShape="1">
                          <a:gsLst>
                            <a:gs pos="0">
                              <a:srgbClr val="FFFFFF"/>
                            </a:gs>
                            <a:gs pos="100000">
                              <a:srgbClr val="DDDDDD"/>
                            </a:gs>
                          </a:gsLst>
                          <a:lin ang="5400000" scaled="1"/>
                        </a:gradFill>
                        <a:ln w="19050">
                          <a:solidFill>
                            <a:srgbClr val="DDDDDD"/>
                          </a:solidFill>
                          <a:miter lim="800000"/>
                          <a:headEnd/>
                          <a:tailEnd/>
                        </a:ln>
                      </wps:spPr>
                      <wps:txbx>
                        <w:txbxContent>
                          <w:p w14:paraId="2477D899" w14:textId="77777777" w:rsidR="00801495" w:rsidRDefault="00801495" w:rsidP="00801495">
                            <w:pPr>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Преходни и Заключителни разпоредби на </w:t>
                            </w:r>
                            <w:r w:rsidRPr="007D7AA4">
                              <w:rPr>
                                <w:rFonts w:ascii="Times New Roman" w:hAnsi="Times New Roman" w:cs="Times New Roman"/>
                                <w:b/>
                                <w:i/>
                                <w:sz w:val="24"/>
                                <w:szCs w:val="24"/>
                                <w:lang w:val="ru-RU"/>
                              </w:rPr>
                              <w:t>Правилника за изменение и допълнение на Правилника за прилагане на Закона за данък върху добавената стойност</w:t>
                            </w:r>
                            <w:r>
                              <w:rPr>
                                <w:rFonts w:ascii="Times New Roman" w:hAnsi="Times New Roman" w:cs="Times New Roman"/>
                                <w:b/>
                                <w:sz w:val="24"/>
                                <w:szCs w:val="24"/>
                                <w:lang w:val="ru-RU"/>
                              </w:rPr>
                              <w:t xml:space="preserve">, обн. ДВ – бр. 3 от 2019 г., в сила от 08.01.2019 г. </w:t>
                            </w:r>
                          </w:p>
                          <w:p w14:paraId="24BD22A7" w14:textId="77777777" w:rsidR="00801495" w:rsidRPr="00956283" w:rsidRDefault="00801495" w:rsidP="00801495">
                            <w:pPr>
                              <w:jc w:val="center"/>
                              <w:rPr>
                                <w:rFonts w:ascii="Times New Roman" w:hAnsi="Times New Roman" w:cs="Times New Roman"/>
                                <w:b/>
                                <w:sz w:val="24"/>
                                <w:szCs w:val="24"/>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5330D" id="Rectangle 3" o:spid="_x0000_s1027" style="position:absolute;left:0;text-align:left;margin-left:30.8pt;margin-top:-5.25pt;width:431.25pt;height: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" strokecolor="#ddd" strokeweight="1.5pt">
                <v:fill color2="#ddd" rotate="t" focus="100%" type="gradient"/>
                <v:textbox>
                  <w:txbxContent>
                    <w:p w14:paraId="2477D899" w14:textId="77777777" w:rsidR="00801495" w:rsidRDefault="00801495" w:rsidP="00801495">
                      <w:pPr>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Преходни и Заключителни разпоредби на </w:t>
                      </w:r>
                      <w:r w:rsidRPr="007D7AA4">
                        <w:rPr>
                          <w:rFonts w:ascii="Times New Roman" w:hAnsi="Times New Roman" w:cs="Times New Roman"/>
                          <w:b/>
                          <w:i/>
                          <w:sz w:val="24"/>
                          <w:szCs w:val="24"/>
                          <w:lang w:val="ru-RU"/>
                        </w:rPr>
                        <w:t>Правилника за изменение и допълнение на Правилника за прилагане на Закона за данък върху добавената стойност</w:t>
                      </w:r>
                      <w:r>
                        <w:rPr>
                          <w:rFonts w:ascii="Times New Roman" w:hAnsi="Times New Roman" w:cs="Times New Roman"/>
                          <w:b/>
                          <w:sz w:val="24"/>
                          <w:szCs w:val="24"/>
                          <w:lang w:val="ru-RU"/>
                        </w:rPr>
                        <w:t xml:space="preserve">, обн. ДВ – бр. 3 от 2019 г., в сила от 08.01.2019 г. </w:t>
                      </w:r>
                    </w:p>
                    <w:p w14:paraId="24BD22A7" w14:textId="77777777" w:rsidR="00801495" w:rsidRPr="00956283" w:rsidRDefault="00801495" w:rsidP="00801495">
                      <w:pPr>
                        <w:jc w:val="center"/>
                        <w:rPr>
                          <w:rFonts w:ascii="Times New Roman" w:hAnsi="Times New Roman" w:cs="Times New Roman"/>
                          <w:b/>
                          <w:sz w:val="24"/>
                          <w:szCs w:val="24"/>
                          <w:lang w:val="ru-RU"/>
                        </w:rPr>
                      </w:pPr>
                    </w:p>
                  </w:txbxContent>
                </v:textbox>
                <w10:wrap anchorx="margin"/>
              </v:rect>
            </w:pict>
          </mc:Fallback>
        </mc:AlternateContent>
      </w:r>
    </w:p>
    <w:p w14:paraId="2F40AFE0" w14:textId="77777777" w:rsidR="00801495" w:rsidRDefault="00801495" w:rsidP="002468A4">
      <w:pPr>
        <w:spacing w:line="360" w:lineRule="auto"/>
        <w:ind w:firstLine="708"/>
        <w:jc w:val="both"/>
        <w:rPr>
          <w:rFonts w:ascii="Times New Roman" w:hAnsi="Times New Roman" w:cs="Times New Roman"/>
          <w:color w:val="000000" w:themeColor="text1"/>
          <w:sz w:val="24"/>
          <w:szCs w:val="24"/>
        </w:rPr>
      </w:pPr>
    </w:p>
    <w:p w14:paraId="5FA7E08A" w14:textId="77777777" w:rsidR="00801495" w:rsidRDefault="00801495" w:rsidP="002468A4">
      <w:pPr>
        <w:spacing w:line="360" w:lineRule="auto"/>
        <w:ind w:firstLine="708"/>
        <w:jc w:val="both"/>
        <w:rPr>
          <w:rFonts w:ascii="Times New Roman" w:hAnsi="Times New Roman" w:cs="Times New Roman"/>
          <w:color w:val="000000" w:themeColor="text1"/>
          <w:sz w:val="24"/>
          <w:szCs w:val="24"/>
        </w:rPr>
      </w:pPr>
    </w:p>
    <w:p w14:paraId="465E08DE" w14:textId="77777777" w:rsidR="00801495" w:rsidRPr="00801495" w:rsidRDefault="00801495" w:rsidP="002468A4">
      <w:pPr>
        <w:spacing w:line="360" w:lineRule="auto"/>
        <w:ind w:firstLine="708"/>
        <w:jc w:val="both"/>
        <w:rPr>
          <w:rFonts w:ascii="Times New Roman" w:hAnsi="Times New Roman" w:cs="Times New Roman"/>
          <w:color w:val="000000" w:themeColor="text1"/>
          <w:sz w:val="24"/>
          <w:szCs w:val="24"/>
        </w:rPr>
      </w:pPr>
    </w:p>
    <w:p w14:paraId="2086F45B" w14:textId="77777777" w:rsidR="00801495" w:rsidRDefault="00801495" w:rsidP="002468A4">
      <w:pPr>
        <w:spacing w:line="360" w:lineRule="auto"/>
        <w:ind w:firstLine="708"/>
        <w:jc w:val="both"/>
        <w:rPr>
          <w:rFonts w:ascii="Times New Roman" w:hAnsi="Times New Roman" w:cs="Times New Roman"/>
          <w:sz w:val="24"/>
          <w:szCs w:val="24"/>
        </w:rPr>
      </w:pPr>
      <w:r w:rsidRPr="002F16A8">
        <w:rPr>
          <w:rFonts w:ascii="Times New Roman" w:hAnsi="Times New Roman" w:cs="Times New Roman"/>
          <w:sz w:val="24"/>
          <w:szCs w:val="24"/>
        </w:rPr>
        <w:t xml:space="preserve">Лицата, регистрирани по избор съгласно чл. 100 от </w:t>
      </w:r>
      <w:r w:rsidR="00F8212D" w:rsidRPr="002F16A8">
        <w:rPr>
          <w:rFonts w:ascii="Times New Roman" w:hAnsi="Times New Roman" w:cs="Times New Roman"/>
          <w:sz w:val="24"/>
          <w:szCs w:val="24"/>
        </w:rPr>
        <w:t>ЗДДС</w:t>
      </w:r>
      <w:r w:rsidRPr="002F16A8">
        <w:rPr>
          <w:rFonts w:ascii="Times New Roman" w:hAnsi="Times New Roman" w:cs="Times New Roman"/>
          <w:sz w:val="24"/>
          <w:szCs w:val="24"/>
        </w:rPr>
        <w:t xml:space="preserve"> към 31 декември 2018 г., могат да прекратят регистрацията си по закона, считано от 1 януари 2019 г., когато е налице обстоятелството по чл. 108, ал. 2 от закона</w:t>
      </w:r>
      <w:r w:rsidR="00F8212D" w:rsidRPr="002F16A8">
        <w:rPr>
          <w:rFonts w:ascii="Times New Roman" w:hAnsi="Times New Roman" w:cs="Times New Roman"/>
          <w:sz w:val="24"/>
          <w:szCs w:val="24"/>
        </w:rPr>
        <w:t xml:space="preserve"> (§ 31 от ПЗР на ПИДППЗДДС, обн. ДВ – бр. 3 от 2019 г., в сила от 08.01.2019 г.).</w:t>
      </w:r>
    </w:p>
    <w:p w14:paraId="15B1D531" w14:textId="77777777" w:rsidR="00920FC7" w:rsidRDefault="00920FC7" w:rsidP="002468A4">
      <w:pPr>
        <w:spacing w:line="360" w:lineRule="auto"/>
        <w:ind w:firstLine="708"/>
        <w:jc w:val="both"/>
        <w:rPr>
          <w:rFonts w:ascii="Times New Roman" w:hAnsi="Times New Roman" w:cs="Times New Roman"/>
          <w:sz w:val="24"/>
          <w:szCs w:val="24"/>
        </w:rPr>
      </w:pPr>
    </w:p>
    <w:p w14:paraId="1BB5E3DC" w14:textId="77777777" w:rsidR="00920FC7" w:rsidRDefault="00920FC7" w:rsidP="002468A4">
      <w:pPr>
        <w:spacing w:line="360" w:lineRule="auto"/>
        <w:ind w:firstLine="708"/>
        <w:jc w:val="both"/>
        <w:rPr>
          <w:rFonts w:ascii="Times New Roman" w:hAnsi="Times New Roman" w:cs="Times New Roman"/>
          <w:sz w:val="24"/>
          <w:szCs w:val="24"/>
        </w:rPr>
      </w:pPr>
    </w:p>
    <w:p w14:paraId="2BF3294B" w14:textId="6623ED2F" w:rsidR="00920FC7" w:rsidRDefault="00920FC7" w:rsidP="002468A4">
      <w:pPr>
        <w:spacing w:line="360" w:lineRule="auto"/>
        <w:ind w:firstLine="708"/>
        <w:jc w:val="both"/>
        <w:rPr>
          <w:rFonts w:ascii="Times New Roman" w:hAnsi="Times New Roman" w:cs="Times New Roman"/>
          <w:sz w:val="24"/>
          <w:szCs w:val="24"/>
        </w:rPr>
      </w:pPr>
      <w:r w:rsidRPr="00E45B00">
        <w:rPr>
          <w:rFonts w:ascii="Times New Roman" w:hAnsi="Times New Roman" w:cs="Times New Roman"/>
          <w:noProof/>
          <w:sz w:val="24"/>
          <w:szCs w:val="24"/>
          <w:lang w:val="en-US" w:eastAsia="en-US"/>
        </w:rPr>
        <mc:AlternateContent>
          <mc:Choice Requires="wps">
            <w:drawing>
              <wp:anchor distT="0" distB="0" distL="114300" distR="114300" simplePos="0" relativeHeight="251667456" behindDoc="0" locked="0" layoutInCell="1" allowOverlap="1" wp14:anchorId="4780AD74" wp14:editId="020D0F88">
                <wp:simplePos x="0" y="0"/>
                <wp:positionH relativeFrom="margin">
                  <wp:posOffset>258578</wp:posOffset>
                </wp:positionH>
                <wp:positionV relativeFrom="paragraph">
                  <wp:posOffset>-233756</wp:posOffset>
                </wp:positionV>
                <wp:extent cx="5762625" cy="818866"/>
                <wp:effectExtent l="0" t="0" r="28575" b="196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818866"/>
                        </a:xfrm>
                        <a:prstGeom prst="rect">
                          <a:avLst/>
                        </a:prstGeom>
                        <a:gradFill rotWithShape="1">
                          <a:gsLst>
                            <a:gs pos="0">
                              <a:srgbClr val="FFFFFF"/>
                            </a:gs>
                            <a:gs pos="100000">
                              <a:srgbClr val="DDDDDD"/>
                            </a:gs>
                          </a:gsLst>
                          <a:lin ang="5400000" scaled="1"/>
                        </a:gradFill>
                        <a:ln w="19050">
                          <a:solidFill>
                            <a:srgbClr val="DDDDDD"/>
                          </a:solidFill>
                          <a:miter lim="800000"/>
                          <a:headEnd/>
                          <a:tailEnd/>
                        </a:ln>
                      </wps:spPr>
                      <wps:txbx>
                        <w:txbxContent>
                          <w:p w14:paraId="5D70EBBA" w14:textId="77777777" w:rsidR="00920FC7" w:rsidRDefault="00920FC7" w:rsidP="00E45B00">
                            <w:pPr>
                              <w:spacing w:line="360" w:lineRule="auto"/>
                              <w:jc w:val="center"/>
                              <w:rPr>
                                <w:rFonts w:ascii="Times New Roman" w:hAnsi="Times New Roman" w:cs="Times New Roman"/>
                                <w:b/>
                                <w:bCs/>
                                <w:sz w:val="24"/>
                                <w:szCs w:val="24"/>
                              </w:rPr>
                            </w:pPr>
                            <w:r>
                              <w:rPr>
                                <w:rFonts w:ascii="Times New Roman" w:hAnsi="Times New Roman" w:cs="Times New Roman"/>
                                <w:b/>
                                <w:sz w:val="24"/>
                                <w:szCs w:val="24"/>
                                <w:lang w:val="ru-RU"/>
                              </w:rPr>
                              <w:t xml:space="preserve">Преходни и Заключителни разпоредби </w:t>
                            </w:r>
                            <w:r>
                              <w:rPr>
                                <w:rFonts w:ascii="Times New Roman" w:hAnsi="Times New Roman" w:cs="Times New Roman"/>
                                <w:b/>
                                <w:bCs/>
                                <w:sz w:val="24"/>
                                <w:szCs w:val="24"/>
                              </w:rPr>
                              <w:t xml:space="preserve">към </w:t>
                            </w:r>
                            <w:r w:rsidRPr="007D7AA4">
                              <w:rPr>
                                <w:rFonts w:ascii="Times New Roman" w:hAnsi="Times New Roman" w:cs="Times New Roman"/>
                                <w:b/>
                                <w:bCs/>
                                <w:i/>
                                <w:sz w:val="24"/>
                                <w:szCs w:val="24"/>
                              </w:rPr>
                              <w:t>Закона за изменение и допълнение на Закона за данък върху добавената стойност</w:t>
                            </w:r>
                            <w:r>
                              <w:rPr>
                                <w:rFonts w:ascii="Times New Roman" w:hAnsi="Times New Roman" w:cs="Times New Roman"/>
                                <w:b/>
                                <w:bCs/>
                                <w:sz w:val="24"/>
                                <w:szCs w:val="24"/>
                              </w:rPr>
                              <w:t xml:space="preserve"> -  </w:t>
                            </w:r>
                          </w:p>
                          <w:p w14:paraId="5516BBED" w14:textId="6C9FE7E9" w:rsidR="00920FC7" w:rsidRPr="00956283" w:rsidRDefault="00920FC7" w:rsidP="00920FC7">
                            <w:pPr>
                              <w:jc w:val="center"/>
                              <w:rPr>
                                <w:rFonts w:ascii="Times New Roman" w:hAnsi="Times New Roman" w:cs="Times New Roman"/>
                                <w:b/>
                                <w:sz w:val="24"/>
                                <w:szCs w:val="24"/>
                                <w:lang w:val="ru-RU"/>
                              </w:rPr>
                            </w:pPr>
                            <w:r>
                              <w:rPr>
                                <w:rFonts w:ascii="Times New Roman" w:hAnsi="Times New Roman" w:cs="Times New Roman"/>
                                <w:b/>
                                <w:bCs/>
                                <w:sz w:val="24"/>
                                <w:szCs w:val="24"/>
                              </w:rPr>
                              <w:t>обн., ДВ, бр. 104 от 2020 г., в сила от 01.01.2021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0AD74" id="Rectangle 11" o:spid="_x0000_s1028" style="position:absolute;left:0;text-align:left;margin-left:20.35pt;margin-top:-18.4pt;width:453.75pt;height:6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" strokecolor="#ddd" strokeweight="1.5pt">
                <v:fill color2="#ddd" rotate="t" focus="100%" type="gradient"/>
                <v:textbox>
                  <w:txbxContent>
                    <w:p w14:paraId="5D70EBBA" w14:textId="77777777" w:rsidR="00920FC7" w:rsidRDefault="00920FC7" w:rsidP="00E45B00">
                      <w:pPr>
                        <w:spacing w:line="360" w:lineRule="auto"/>
                        <w:jc w:val="center"/>
                        <w:rPr>
                          <w:rFonts w:ascii="Times New Roman" w:hAnsi="Times New Roman" w:cs="Times New Roman"/>
                          <w:b/>
                          <w:bCs/>
                          <w:sz w:val="24"/>
                          <w:szCs w:val="24"/>
                        </w:rPr>
                      </w:pPr>
                      <w:r>
                        <w:rPr>
                          <w:rFonts w:ascii="Times New Roman" w:hAnsi="Times New Roman" w:cs="Times New Roman"/>
                          <w:b/>
                          <w:sz w:val="24"/>
                          <w:szCs w:val="24"/>
                          <w:lang w:val="ru-RU"/>
                        </w:rPr>
                        <w:t xml:space="preserve">Преходни и Заключителни разпоредби </w:t>
                      </w:r>
                      <w:r>
                        <w:rPr>
                          <w:rFonts w:ascii="Times New Roman" w:hAnsi="Times New Roman" w:cs="Times New Roman"/>
                          <w:b/>
                          <w:bCs/>
                          <w:sz w:val="24"/>
                          <w:szCs w:val="24"/>
                        </w:rPr>
                        <w:t xml:space="preserve">към </w:t>
                      </w:r>
                      <w:r w:rsidRPr="007D7AA4">
                        <w:rPr>
                          <w:rFonts w:ascii="Times New Roman" w:hAnsi="Times New Roman" w:cs="Times New Roman"/>
                          <w:b/>
                          <w:bCs/>
                          <w:i/>
                          <w:sz w:val="24"/>
                          <w:szCs w:val="24"/>
                        </w:rPr>
                        <w:t>Закона за изменение и допълнение на Закона за данък върху добавената стойност</w:t>
                      </w:r>
                      <w:r>
                        <w:rPr>
                          <w:rFonts w:ascii="Times New Roman" w:hAnsi="Times New Roman" w:cs="Times New Roman"/>
                          <w:b/>
                          <w:bCs/>
                          <w:sz w:val="24"/>
                          <w:szCs w:val="24"/>
                        </w:rPr>
                        <w:t xml:space="preserve"> -  </w:t>
                      </w:r>
                    </w:p>
                    <w:p w14:paraId="5516BBED" w14:textId="6C9FE7E9" w:rsidR="00920FC7" w:rsidRPr="00956283" w:rsidRDefault="00920FC7" w:rsidP="00920FC7">
                      <w:pPr>
                        <w:jc w:val="center"/>
                        <w:rPr>
                          <w:rFonts w:ascii="Times New Roman" w:hAnsi="Times New Roman" w:cs="Times New Roman"/>
                          <w:b/>
                          <w:sz w:val="24"/>
                          <w:szCs w:val="24"/>
                          <w:lang w:val="ru-RU"/>
                        </w:rPr>
                      </w:pPr>
                      <w:r>
                        <w:rPr>
                          <w:rFonts w:ascii="Times New Roman" w:hAnsi="Times New Roman" w:cs="Times New Roman"/>
                          <w:b/>
                          <w:bCs/>
                          <w:sz w:val="24"/>
                          <w:szCs w:val="24"/>
                        </w:rPr>
                        <w:t>обн., ДВ, бр. 104 от 2020 г., в сила от 01.01.2021 г.</w:t>
                      </w:r>
                    </w:p>
                  </w:txbxContent>
                </v:textbox>
                <w10:wrap anchorx="margin"/>
              </v:rect>
            </w:pict>
          </mc:Fallback>
        </mc:AlternateContent>
      </w:r>
    </w:p>
    <w:p w14:paraId="4CF3A6E2" w14:textId="6716861D" w:rsidR="00920FC7" w:rsidRDefault="00920FC7" w:rsidP="002468A4">
      <w:pPr>
        <w:spacing w:line="360" w:lineRule="auto"/>
        <w:ind w:firstLine="708"/>
        <w:jc w:val="both"/>
        <w:rPr>
          <w:rFonts w:ascii="Times New Roman" w:hAnsi="Times New Roman" w:cs="Times New Roman"/>
          <w:sz w:val="24"/>
          <w:szCs w:val="24"/>
        </w:rPr>
      </w:pPr>
    </w:p>
    <w:p w14:paraId="3A5603B2" w14:textId="77777777" w:rsidR="00920FC7" w:rsidRDefault="00920FC7" w:rsidP="002468A4">
      <w:pPr>
        <w:spacing w:line="360" w:lineRule="auto"/>
        <w:ind w:firstLine="708"/>
        <w:jc w:val="both"/>
        <w:rPr>
          <w:rFonts w:ascii="Times New Roman" w:hAnsi="Times New Roman" w:cs="Times New Roman"/>
          <w:sz w:val="24"/>
          <w:szCs w:val="24"/>
        </w:rPr>
      </w:pPr>
    </w:p>
    <w:p w14:paraId="64FA3249" w14:textId="77777777" w:rsidR="00920FC7" w:rsidRDefault="00920FC7" w:rsidP="00920FC7">
      <w:pPr>
        <w:spacing w:line="360" w:lineRule="auto"/>
        <w:ind w:firstLine="708"/>
        <w:rPr>
          <w:rFonts w:ascii="Times New Roman" w:hAnsi="Times New Roman" w:cs="Times New Roman"/>
          <w:b/>
          <w:sz w:val="24"/>
          <w:szCs w:val="24"/>
        </w:rPr>
      </w:pPr>
      <w:r>
        <w:rPr>
          <w:rFonts w:ascii="Times New Roman" w:hAnsi="Times New Roman" w:cs="Times New Roman"/>
          <w:b/>
          <w:sz w:val="24"/>
          <w:szCs w:val="24"/>
        </w:rPr>
        <w:t xml:space="preserve">- </w:t>
      </w:r>
      <w:r w:rsidRPr="00CD5FDE">
        <w:rPr>
          <w:rFonts w:ascii="Times New Roman" w:hAnsi="Times New Roman" w:cs="Times New Roman"/>
          <w:b/>
          <w:sz w:val="24"/>
          <w:szCs w:val="24"/>
        </w:rPr>
        <w:t xml:space="preserve">§ 63 </w:t>
      </w:r>
      <w:r>
        <w:rPr>
          <w:rFonts w:ascii="Times New Roman" w:hAnsi="Times New Roman" w:cs="Times New Roman"/>
          <w:b/>
          <w:sz w:val="24"/>
          <w:szCs w:val="24"/>
        </w:rPr>
        <w:t xml:space="preserve">- </w:t>
      </w:r>
      <w:r w:rsidRPr="00CD5FDE">
        <w:rPr>
          <w:rFonts w:ascii="Times New Roman" w:hAnsi="Times New Roman" w:cs="Times New Roman"/>
          <w:b/>
          <w:sz w:val="24"/>
          <w:szCs w:val="24"/>
        </w:rPr>
        <w:t>в сила от 01.04.2021 г.</w:t>
      </w:r>
    </w:p>
    <w:p w14:paraId="6D680896" w14:textId="77777777" w:rsidR="00920FC7" w:rsidRDefault="00920FC7" w:rsidP="00920FC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Данъчно задължените лица и представителите, които действат от тяхно име и за тяхна сметка, могат да се регистрират за прилагане на </w:t>
      </w:r>
      <w:r w:rsidRPr="00CD5FDE">
        <w:rPr>
          <w:rFonts w:ascii="Times New Roman" w:hAnsi="Times New Roman" w:cs="Times New Roman"/>
          <w:b/>
          <w:sz w:val="24"/>
          <w:szCs w:val="24"/>
        </w:rPr>
        <w:t>режим в Съюза</w:t>
      </w:r>
      <w:r w:rsidRPr="0090563A">
        <w:rPr>
          <w:rFonts w:ascii="Times New Roman" w:hAnsi="Times New Roman" w:cs="Times New Roman"/>
          <w:sz w:val="24"/>
          <w:szCs w:val="24"/>
        </w:rPr>
        <w:t>,</w:t>
      </w:r>
      <w:r>
        <w:rPr>
          <w:rFonts w:ascii="Times New Roman" w:hAnsi="Times New Roman" w:cs="Times New Roman"/>
          <w:sz w:val="24"/>
          <w:szCs w:val="24"/>
        </w:rPr>
        <w:t xml:space="preserve"> </w:t>
      </w:r>
      <w:r w:rsidRPr="00CD5FDE">
        <w:rPr>
          <w:rFonts w:ascii="Times New Roman" w:hAnsi="Times New Roman" w:cs="Times New Roman"/>
          <w:b/>
          <w:sz w:val="24"/>
          <w:szCs w:val="24"/>
        </w:rPr>
        <w:t>режим извън Съюза</w:t>
      </w:r>
      <w:r>
        <w:rPr>
          <w:rFonts w:ascii="Times New Roman" w:hAnsi="Times New Roman" w:cs="Times New Roman"/>
          <w:sz w:val="24"/>
          <w:szCs w:val="24"/>
        </w:rPr>
        <w:t xml:space="preserve"> или режим за дистанционни продажби на стоки, внасяни от трети страни или територии, считано от 1 април 2021 г.</w:t>
      </w:r>
    </w:p>
    <w:p w14:paraId="4B1E5C2D" w14:textId="77777777" w:rsidR="00920FC7" w:rsidRDefault="00920FC7" w:rsidP="00920FC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(2) Данъчно задължени лица, които към датата на влизане в сила на този закон са регистрирани по реда на досегашната глава осемнадесета, могат да продължат регистрацията си за прилагане на </w:t>
      </w:r>
      <w:r w:rsidRPr="00CD5FDE">
        <w:rPr>
          <w:rFonts w:ascii="Times New Roman" w:hAnsi="Times New Roman" w:cs="Times New Roman"/>
          <w:b/>
          <w:sz w:val="24"/>
          <w:szCs w:val="24"/>
        </w:rPr>
        <w:t>режим в Съюза</w:t>
      </w:r>
      <w:r>
        <w:rPr>
          <w:rFonts w:ascii="Times New Roman" w:hAnsi="Times New Roman" w:cs="Times New Roman"/>
          <w:sz w:val="24"/>
          <w:szCs w:val="24"/>
        </w:rPr>
        <w:t xml:space="preserve"> или </w:t>
      </w:r>
      <w:r w:rsidRPr="00CD5FDE">
        <w:rPr>
          <w:rFonts w:ascii="Times New Roman" w:hAnsi="Times New Roman" w:cs="Times New Roman"/>
          <w:b/>
          <w:sz w:val="24"/>
          <w:szCs w:val="24"/>
        </w:rPr>
        <w:t>режим извън Съюза</w:t>
      </w:r>
      <w:r>
        <w:rPr>
          <w:rFonts w:ascii="Times New Roman" w:hAnsi="Times New Roman" w:cs="Times New Roman"/>
          <w:sz w:val="24"/>
          <w:szCs w:val="24"/>
        </w:rPr>
        <w:t xml:space="preserve">, като подадат заявление по електронен път за актуализация на данните в подаденото първоначално заявление за регистрация, считано </w:t>
      </w:r>
      <w:r w:rsidRPr="00CD5FDE">
        <w:rPr>
          <w:rFonts w:ascii="Times New Roman" w:hAnsi="Times New Roman" w:cs="Times New Roman"/>
          <w:b/>
          <w:sz w:val="24"/>
          <w:szCs w:val="24"/>
        </w:rPr>
        <w:t>от 1 април 2021 г. до 30 юни 2021 г.</w:t>
      </w:r>
      <w:r>
        <w:rPr>
          <w:rFonts w:ascii="Times New Roman" w:hAnsi="Times New Roman" w:cs="Times New Roman"/>
          <w:sz w:val="24"/>
          <w:szCs w:val="24"/>
        </w:rPr>
        <w:t xml:space="preserve"> В тези случаи идентификационният номер за прилагане на </w:t>
      </w:r>
      <w:r w:rsidRPr="00CD5FDE">
        <w:rPr>
          <w:rFonts w:ascii="Times New Roman" w:hAnsi="Times New Roman" w:cs="Times New Roman"/>
          <w:b/>
          <w:sz w:val="24"/>
          <w:szCs w:val="24"/>
        </w:rPr>
        <w:t>режим в Съюза</w:t>
      </w:r>
      <w:r>
        <w:rPr>
          <w:rFonts w:ascii="Times New Roman" w:hAnsi="Times New Roman" w:cs="Times New Roman"/>
          <w:sz w:val="24"/>
          <w:szCs w:val="24"/>
        </w:rPr>
        <w:t xml:space="preserve"> по чл. 94, ал. 2 или за прилагане на </w:t>
      </w:r>
      <w:r w:rsidRPr="00CD5FDE">
        <w:rPr>
          <w:rFonts w:ascii="Times New Roman" w:hAnsi="Times New Roman" w:cs="Times New Roman"/>
          <w:b/>
          <w:sz w:val="24"/>
          <w:szCs w:val="24"/>
        </w:rPr>
        <w:t>режим извън Съюза</w:t>
      </w:r>
      <w:r>
        <w:rPr>
          <w:rFonts w:ascii="Times New Roman" w:hAnsi="Times New Roman" w:cs="Times New Roman"/>
          <w:sz w:val="24"/>
          <w:szCs w:val="24"/>
        </w:rPr>
        <w:t xml:space="preserve"> по чл. 154, ал. 6 </w:t>
      </w:r>
      <w:r w:rsidRPr="00CD5FDE">
        <w:rPr>
          <w:rFonts w:ascii="Times New Roman" w:hAnsi="Times New Roman" w:cs="Times New Roman"/>
          <w:b/>
          <w:sz w:val="24"/>
          <w:szCs w:val="24"/>
        </w:rPr>
        <w:t>се запазва</w:t>
      </w:r>
      <w:r>
        <w:rPr>
          <w:rFonts w:ascii="Times New Roman" w:hAnsi="Times New Roman" w:cs="Times New Roman"/>
          <w:sz w:val="24"/>
          <w:szCs w:val="24"/>
        </w:rPr>
        <w:t>.</w:t>
      </w:r>
    </w:p>
    <w:p w14:paraId="66C30396" w14:textId="77777777" w:rsidR="00920FC7" w:rsidRDefault="00920FC7" w:rsidP="00920FC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CD5FDE">
        <w:rPr>
          <w:rFonts w:ascii="Times New Roman" w:hAnsi="Times New Roman" w:cs="Times New Roman"/>
          <w:b/>
          <w:sz w:val="24"/>
          <w:szCs w:val="24"/>
        </w:rPr>
        <w:t>Започналите и неприключили процедури по регистрация или прекратяване на регистрацията</w:t>
      </w:r>
      <w:r>
        <w:rPr>
          <w:rFonts w:ascii="Times New Roman" w:hAnsi="Times New Roman" w:cs="Times New Roman"/>
          <w:sz w:val="24"/>
          <w:szCs w:val="24"/>
        </w:rPr>
        <w:t xml:space="preserve"> по реда на досегашната глава осемнадесета </w:t>
      </w:r>
      <w:r w:rsidRPr="00CD5FDE">
        <w:rPr>
          <w:rFonts w:ascii="Times New Roman" w:hAnsi="Times New Roman" w:cs="Times New Roman"/>
          <w:b/>
          <w:sz w:val="24"/>
          <w:szCs w:val="24"/>
        </w:rPr>
        <w:t>се довършват по новия ред</w:t>
      </w:r>
      <w:r>
        <w:rPr>
          <w:rFonts w:ascii="Times New Roman" w:hAnsi="Times New Roman" w:cs="Times New Roman"/>
          <w:sz w:val="24"/>
          <w:szCs w:val="24"/>
        </w:rPr>
        <w:t>.</w:t>
      </w:r>
    </w:p>
    <w:p w14:paraId="7BC37D7B" w14:textId="77777777" w:rsidR="00920FC7" w:rsidRDefault="00920FC7" w:rsidP="002468A4">
      <w:pPr>
        <w:spacing w:line="360" w:lineRule="auto"/>
        <w:ind w:firstLine="708"/>
        <w:jc w:val="both"/>
        <w:rPr>
          <w:rFonts w:ascii="Times New Roman" w:hAnsi="Times New Roman" w:cs="Times New Roman"/>
          <w:sz w:val="24"/>
          <w:szCs w:val="24"/>
        </w:rPr>
      </w:pPr>
    </w:p>
    <w:p w14:paraId="22A79EF1" w14:textId="77777777" w:rsidR="00E63725" w:rsidRDefault="00E63725" w:rsidP="002468A4">
      <w:pPr>
        <w:spacing w:line="360" w:lineRule="auto"/>
        <w:ind w:firstLine="708"/>
        <w:jc w:val="both"/>
        <w:rPr>
          <w:rFonts w:ascii="Times New Roman" w:hAnsi="Times New Roman" w:cs="Times New Roman"/>
          <w:sz w:val="24"/>
          <w:szCs w:val="24"/>
        </w:rPr>
      </w:pPr>
    </w:p>
    <w:p w14:paraId="54266D54" w14:textId="6446F05F" w:rsidR="00E63725" w:rsidRPr="00956283" w:rsidRDefault="00E63725" w:rsidP="00E63725">
      <w:pPr>
        <w:rPr>
          <w:rFonts w:ascii="Times New Roman" w:hAnsi="Times New Roman" w:cs="Times New Roman"/>
          <w:b/>
          <w:sz w:val="24"/>
          <w:szCs w:val="24"/>
          <w:lang w:val="ru-RU"/>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7AEF495D" wp14:editId="3722259D">
                <wp:simplePos x="0" y="0"/>
                <wp:positionH relativeFrom="margin">
                  <wp:posOffset>545181</wp:posOffset>
                </wp:positionH>
                <wp:positionV relativeFrom="paragraph">
                  <wp:posOffset>-206460</wp:posOffset>
                </wp:positionV>
                <wp:extent cx="5476875" cy="852985"/>
                <wp:effectExtent l="0" t="0" r="28575"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852985"/>
                        </a:xfrm>
                        <a:prstGeom prst="rect">
                          <a:avLst/>
                        </a:prstGeom>
                        <a:gradFill rotWithShape="1">
                          <a:gsLst>
                            <a:gs pos="0">
                              <a:srgbClr val="FFFFFF"/>
                            </a:gs>
                            <a:gs pos="100000">
                              <a:srgbClr val="DDDDDD"/>
                            </a:gs>
                          </a:gsLst>
                          <a:lin ang="5400000" scaled="1"/>
                        </a:gradFill>
                        <a:ln w="19050">
                          <a:solidFill>
                            <a:srgbClr val="DDDDDD"/>
                          </a:solidFill>
                          <a:miter lim="800000"/>
                          <a:headEnd/>
                          <a:tailEnd/>
                        </a:ln>
                      </wps:spPr>
                      <wps:txbx>
                        <w:txbxContent>
                          <w:p w14:paraId="3409D8FE" w14:textId="3B47183D" w:rsidR="00E63725" w:rsidRDefault="00E63725" w:rsidP="00E45B00">
                            <w:pPr>
                              <w:spacing w:line="360" w:lineRule="auto"/>
                              <w:jc w:val="center"/>
                              <w:rPr>
                                <w:rFonts w:ascii="Times New Roman" w:hAnsi="Times New Roman" w:cs="Times New Roman"/>
                                <w:b/>
                                <w:bCs/>
                                <w:sz w:val="24"/>
                                <w:szCs w:val="24"/>
                              </w:rPr>
                            </w:pPr>
                            <w:r>
                              <w:rPr>
                                <w:rFonts w:ascii="Times New Roman" w:hAnsi="Times New Roman" w:cs="Times New Roman"/>
                                <w:b/>
                                <w:sz w:val="24"/>
                                <w:szCs w:val="24"/>
                                <w:lang w:val="ru-RU"/>
                              </w:rPr>
                              <w:t xml:space="preserve">Преходни и Заключителни разпоредби </w:t>
                            </w:r>
                            <w:r>
                              <w:rPr>
                                <w:rFonts w:ascii="Times New Roman" w:hAnsi="Times New Roman" w:cs="Times New Roman"/>
                                <w:b/>
                                <w:bCs/>
                                <w:sz w:val="24"/>
                                <w:szCs w:val="24"/>
                              </w:rPr>
                              <w:t xml:space="preserve">към </w:t>
                            </w:r>
                            <w:r w:rsidRPr="007D7AA4">
                              <w:rPr>
                                <w:rFonts w:ascii="Times New Roman" w:hAnsi="Times New Roman" w:cs="Times New Roman"/>
                                <w:b/>
                                <w:bCs/>
                                <w:i/>
                                <w:sz w:val="24"/>
                                <w:szCs w:val="24"/>
                              </w:rPr>
                              <w:t>Закона за изменение и допълнение на Закона за данък върху добавената стойност</w:t>
                            </w:r>
                            <w:r>
                              <w:rPr>
                                <w:rFonts w:ascii="Times New Roman" w:hAnsi="Times New Roman" w:cs="Times New Roman"/>
                                <w:b/>
                                <w:bCs/>
                                <w:sz w:val="24"/>
                                <w:szCs w:val="24"/>
                              </w:rPr>
                              <w:t xml:space="preserve"> -  </w:t>
                            </w:r>
                          </w:p>
                          <w:p w14:paraId="01492B1C" w14:textId="0DD214E3" w:rsidR="00E63725" w:rsidRPr="00956283" w:rsidRDefault="00E63725" w:rsidP="00E45B00">
                            <w:pPr>
                              <w:spacing w:line="360" w:lineRule="auto"/>
                              <w:jc w:val="center"/>
                              <w:rPr>
                                <w:rFonts w:ascii="Times New Roman" w:hAnsi="Times New Roman" w:cs="Times New Roman"/>
                                <w:b/>
                                <w:sz w:val="24"/>
                                <w:szCs w:val="24"/>
                                <w:lang w:val="ru-RU"/>
                              </w:rPr>
                            </w:pPr>
                            <w:r>
                              <w:rPr>
                                <w:rFonts w:ascii="Times New Roman" w:hAnsi="Times New Roman" w:cs="Times New Roman"/>
                                <w:b/>
                                <w:bCs/>
                                <w:sz w:val="24"/>
                                <w:szCs w:val="24"/>
                              </w:rPr>
                              <w:t>обн., ДВ, бр. 107 от 2020 г., в сила от 01.01.2021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F495D" id="Rectangle 6" o:spid="_x0000_s1029" style="position:absolute;margin-left:42.95pt;margin-top:-16.25pt;width:431.25pt;height:67.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" strokecolor="#ddd" strokeweight="1.5pt">
                <v:fill color2="#ddd" rotate="t" focus="100%" type="gradient"/>
                <v:textbox>
                  <w:txbxContent>
                    <w:p w14:paraId="3409D8FE" w14:textId="3B47183D" w:rsidR="00E63725" w:rsidRDefault="00E63725" w:rsidP="00E45B00">
                      <w:pPr>
                        <w:spacing w:line="360" w:lineRule="auto"/>
                        <w:jc w:val="center"/>
                        <w:rPr>
                          <w:rFonts w:ascii="Times New Roman" w:hAnsi="Times New Roman" w:cs="Times New Roman"/>
                          <w:b/>
                          <w:bCs/>
                          <w:sz w:val="24"/>
                          <w:szCs w:val="24"/>
                        </w:rPr>
                      </w:pPr>
                      <w:r>
                        <w:rPr>
                          <w:rFonts w:ascii="Times New Roman" w:hAnsi="Times New Roman" w:cs="Times New Roman"/>
                          <w:b/>
                          <w:sz w:val="24"/>
                          <w:szCs w:val="24"/>
                          <w:lang w:val="ru-RU"/>
                        </w:rPr>
                        <w:t xml:space="preserve">Преходни и Заключителни разпоредби </w:t>
                      </w:r>
                      <w:r>
                        <w:rPr>
                          <w:rFonts w:ascii="Times New Roman" w:hAnsi="Times New Roman" w:cs="Times New Roman"/>
                          <w:b/>
                          <w:bCs/>
                          <w:sz w:val="24"/>
                          <w:szCs w:val="24"/>
                        </w:rPr>
                        <w:t xml:space="preserve">към </w:t>
                      </w:r>
                      <w:r w:rsidRPr="007D7AA4">
                        <w:rPr>
                          <w:rFonts w:ascii="Times New Roman" w:hAnsi="Times New Roman" w:cs="Times New Roman"/>
                          <w:b/>
                          <w:bCs/>
                          <w:i/>
                          <w:sz w:val="24"/>
                          <w:szCs w:val="24"/>
                        </w:rPr>
                        <w:t>Закона за изменение и допълнение на Закона за данък върху добавената стойност</w:t>
                      </w:r>
                      <w:r>
                        <w:rPr>
                          <w:rFonts w:ascii="Times New Roman" w:hAnsi="Times New Roman" w:cs="Times New Roman"/>
                          <w:b/>
                          <w:bCs/>
                          <w:sz w:val="24"/>
                          <w:szCs w:val="24"/>
                        </w:rPr>
                        <w:t xml:space="preserve"> -  </w:t>
                      </w:r>
                    </w:p>
                    <w:p w14:paraId="01492B1C" w14:textId="0DD214E3" w:rsidR="00E63725" w:rsidRPr="00956283" w:rsidRDefault="00E63725" w:rsidP="00E45B00">
                      <w:pPr>
                        <w:spacing w:line="360" w:lineRule="auto"/>
                        <w:jc w:val="center"/>
                        <w:rPr>
                          <w:rFonts w:ascii="Times New Roman" w:hAnsi="Times New Roman" w:cs="Times New Roman"/>
                          <w:b/>
                          <w:sz w:val="24"/>
                          <w:szCs w:val="24"/>
                          <w:lang w:val="ru-RU"/>
                        </w:rPr>
                      </w:pPr>
                      <w:r>
                        <w:rPr>
                          <w:rFonts w:ascii="Times New Roman" w:hAnsi="Times New Roman" w:cs="Times New Roman"/>
                          <w:b/>
                          <w:bCs/>
                          <w:sz w:val="24"/>
                          <w:szCs w:val="24"/>
                        </w:rPr>
                        <w:t>обн., ДВ, бр. 107 от 2020 г., в сила от 01.01.2021 г.</w:t>
                      </w:r>
                    </w:p>
                  </w:txbxContent>
                </v:textbox>
                <w10:wrap anchorx="margin"/>
              </v:rect>
            </w:pict>
          </mc:Fallback>
        </mc:AlternateContent>
      </w:r>
    </w:p>
    <w:p w14:paraId="0C5EB49A" w14:textId="77777777" w:rsidR="002441A5" w:rsidRDefault="002441A5" w:rsidP="00E63725">
      <w:pPr>
        <w:ind w:firstLine="708"/>
        <w:jc w:val="both"/>
        <w:rPr>
          <w:rFonts w:ascii="Times New Roman" w:hAnsi="Times New Roman" w:cs="Times New Roman"/>
          <w:sz w:val="24"/>
          <w:szCs w:val="24"/>
        </w:rPr>
      </w:pPr>
    </w:p>
    <w:p w14:paraId="28432A60" w14:textId="77777777" w:rsidR="002441A5" w:rsidRDefault="002441A5" w:rsidP="00E63725">
      <w:pPr>
        <w:ind w:firstLine="708"/>
        <w:jc w:val="both"/>
        <w:rPr>
          <w:rFonts w:ascii="Times New Roman" w:hAnsi="Times New Roman" w:cs="Times New Roman"/>
          <w:sz w:val="24"/>
          <w:szCs w:val="24"/>
        </w:rPr>
      </w:pPr>
    </w:p>
    <w:p w14:paraId="33BD61B8" w14:textId="77777777" w:rsidR="002441A5" w:rsidRDefault="002441A5" w:rsidP="00E63725">
      <w:pPr>
        <w:ind w:firstLine="708"/>
        <w:jc w:val="both"/>
        <w:rPr>
          <w:rFonts w:ascii="Times New Roman" w:hAnsi="Times New Roman" w:cs="Times New Roman"/>
          <w:sz w:val="24"/>
          <w:szCs w:val="24"/>
        </w:rPr>
      </w:pPr>
    </w:p>
    <w:p w14:paraId="035A9635" w14:textId="77777777" w:rsidR="002441A5" w:rsidRDefault="002441A5" w:rsidP="00E63725">
      <w:pPr>
        <w:ind w:firstLine="708"/>
        <w:jc w:val="both"/>
        <w:rPr>
          <w:rFonts w:ascii="Times New Roman" w:hAnsi="Times New Roman" w:cs="Times New Roman"/>
          <w:sz w:val="24"/>
          <w:szCs w:val="24"/>
        </w:rPr>
      </w:pPr>
    </w:p>
    <w:p w14:paraId="066CB503" w14:textId="43E5D16F" w:rsidR="002441A5" w:rsidRPr="00807079" w:rsidRDefault="00920FC7" w:rsidP="002441A5">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002441A5" w:rsidRPr="00807079">
        <w:rPr>
          <w:rFonts w:ascii="Times New Roman" w:hAnsi="Times New Roman" w:cs="Times New Roman"/>
          <w:b/>
          <w:sz w:val="24"/>
          <w:szCs w:val="24"/>
        </w:rPr>
        <w:t>§ 5 – в сила от 01.01.2021 г.</w:t>
      </w:r>
    </w:p>
    <w:p w14:paraId="1368E698" w14:textId="77777777" w:rsidR="002441A5" w:rsidRDefault="002441A5" w:rsidP="002441A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Данъчно задължено лице, регистрирано по реда на чл. 97б, установено по седалище и адрес на управление в Обединеното кралство Великобритания и Северна Ирландия, се смята за регистрирано по реда на чл. 96, ал. 9, ако определи акредитиран представител по чл. 133 </w:t>
      </w:r>
      <w:r w:rsidRPr="00E45B00">
        <w:rPr>
          <w:rFonts w:ascii="Times New Roman" w:hAnsi="Times New Roman" w:cs="Times New Roman"/>
          <w:b/>
          <w:sz w:val="24"/>
          <w:szCs w:val="24"/>
        </w:rPr>
        <w:t>до 15 януари 2021 г.</w:t>
      </w:r>
      <w:r>
        <w:rPr>
          <w:rFonts w:ascii="Times New Roman" w:hAnsi="Times New Roman" w:cs="Times New Roman"/>
          <w:sz w:val="24"/>
          <w:szCs w:val="24"/>
        </w:rPr>
        <w:t xml:space="preserve"> включително, с изключение на случаите когато в този срок се регистрира по чл. 154 или в друга държава членка за прилагане на </w:t>
      </w:r>
      <w:r w:rsidRPr="00807079">
        <w:rPr>
          <w:rFonts w:ascii="Times New Roman" w:hAnsi="Times New Roman" w:cs="Times New Roman"/>
          <w:b/>
          <w:sz w:val="24"/>
          <w:szCs w:val="24"/>
        </w:rPr>
        <w:t>режим извън Съюза</w:t>
      </w:r>
      <w:r>
        <w:rPr>
          <w:rFonts w:ascii="Times New Roman" w:hAnsi="Times New Roman" w:cs="Times New Roman"/>
          <w:sz w:val="24"/>
          <w:szCs w:val="24"/>
        </w:rPr>
        <w:t xml:space="preserve"> и уведоми за това </w:t>
      </w:r>
      <w:r w:rsidRPr="00E45B00">
        <w:rPr>
          <w:rFonts w:ascii="Times New Roman" w:hAnsi="Times New Roman" w:cs="Times New Roman"/>
          <w:b/>
          <w:sz w:val="24"/>
          <w:szCs w:val="24"/>
        </w:rPr>
        <w:t>до 15 януари 2021 г.</w:t>
      </w:r>
      <w:r>
        <w:rPr>
          <w:rFonts w:ascii="Times New Roman" w:hAnsi="Times New Roman" w:cs="Times New Roman"/>
          <w:sz w:val="24"/>
          <w:szCs w:val="24"/>
        </w:rPr>
        <w:t xml:space="preserve"> включително териториалната дирекция на Националната агенция за приходите - София.</w:t>
      </w:r>
    </w:p>
    <w:p w14:paraId="3A631908" w14:textId="77777777" w:rsidR="002441A5" w:rsidRDefault="002441A5" w:rsidP="002441A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 Регистрацията по ал. 1 се извършва по реда на чл. 101 в териториалната дирекция на Националната агенция за приходите - София.</w:t>
      </w:r>
    </w:p>
    <w:p w14:paraId="06C40A26" w14:textId="25DE7120" w:rsidR="002441A5" w:rsidRDefault="002441A5" w:rsidP="002441A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Ако данъчно задължено лице, регистрирано по реда на чл. 97б, установено по седалище и адрес на управление в Обединеното кралство Великобритания и Северна Ирландия </w:t>
      </w:r>
      <w:r w:rsidRPr="00E45B00">
        <w:rPr>
          <w:rFonts w:ascii="Times New Roman" w:hAnsi="Times New Roman" w:cs="Times New Roman"/>
          <w:b/>
          <w:sz w:val="24"/>
          <w:szCs w:val="24"/>
        </w:rPr>
        <w:t>не определи акредитиран представител по чл. 133 или не се регистрира по</w:t>
      </w:r>
      <w:r w:rsidR="002D185F">
        <w:rPr>
          <w:rFonts w:ascii="Times New Roman" w:hAnsi="Times New Roman" w:cs="Times New Roman"/>
          <w:b/>
          <w:sz w:val="24"/>
          <w:szCs w:val="24"/>
        </w:rPr>
        <w:t xml:space="preserve"> </w:t>
      </w:r>
      <w:r w:rsidRPr="00E45B00">
        <w:rPr>
          <w:rFonts w:ascii="Times New Roman" w:hAnsi="Times New Roman" w:cs="Times New Roman"/>
          <w:b/>
          <w:sz w:val="24"/>
          <w:szCs w:val="24"/>
        </w:rPr>
        <w:t xml:space="preserve">чл. 154 за </w:t>
      </w:r>
      <w:r w:rsidRPr="002441A5">
        <w:rPr>
          <w:rFonts w:ascii="Times New Roman" w:hAnsi="Times New Roman" w:cs="Times New Roman"/>
          <w:b/>
          <w:sz w:val="24"/>
          <w:szCs w:val="24"/>
        </w:rPr>
        <w:t>режим извън Съюза</w:t>
      </w:r>
      <w:r w:rsidRPr="00E45B00">
        <w:rPr>
          <w:rFonts w:ascii="Times New Roman" w:hAnsi="Times New Roman" w:cs="Times New Roman"/>
          <w:b/>
          <w:sz w:val="24"/>
          <w:szCs w:val="24"/>
        </w:rPr>
        <w:t xml:space="preserve"> в срока по ал. 1</w:t>
      </w:r>
      <w:r>
        <w:rPr>
          <w:rFonts w:ascii="Times New Roman" w:hAnsi="Times New Roman" w:cs="Times New Roman"/>
          <w:sz w:val="24"/>
          <w:szCs w:val="24"/>
        </w:rPr>
        <w:t>, регистрацията му се прекратява по инициатива на органа по приходите с издаване на акт за дерегистрация.</w:t>
      </w:r>
    </w:p>
    <w:p w14:paraId="29C5F6CC" w14:textId="77777777" w:rsidR="002441A5" w:rsidRDefault="002441A5" w:rsidP="002441A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 В случаите по ал. 3 актът за дерегистрация не се връчва на лицето, а </w:t>
      </w:r>
      <w:r w:rsidRPr="00E45B00">
        <w:rPr>
          <w:rFonts w:ascii="Times New Roman" w:hAnsi="Times New Roman" w:cs="Times New Roman"/>
          <w:b/>
          <w:sz w:val="24"/>
          <w:szCs w:val="24"/>
        </w:rPr>
        <w:t>датата на дерегистрация е датата, на която изтича срокът по ал. 1</w:t>
      </w:r>
      <w:r>
        <w:rPr>
          <w:rFonts w:ascii="Times New Roman" w:hAnsi="Times New Roman" w:cs="Times New Roman"/>
          <w:sz w:val="24"/>
          <w:szCs w:val="24"/>
        </w:rPr>
        <w:t>.</w:t>
      </w:r>
    </w:p>
    <w:p w14:paraId="2A99C348" w14:textId="77777777" w:rsidR="002441A5" w:rsidRDefault="002441A5" w:rsidP="002441A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 При дерегистрацията по ал. 3 се приема, че лицето извършва доставка по чл. 111.</w:t>
      </w:r>
    </w:p>
    <w:p w14:paraId="62A07107" w14:textId="5A01053C" w:rsidR="00920FC7" w:rsidRDefault="00060CC2" w:rsidP="002441A5">
      <w:pPr>
        <w:spacing w:line="360" w:lineRule="auto"/>
        <w:ind w:firstLine="709"/>
        <w:jc w:val="both"/>
        <w:rPr>
          <w:rFonts w:ascii="Times New Roman" w:hAnsi="Times New Roman" w:cs="Times New Roman"/>
          <w:sz w:val="24"/>
          <w:szCs w:val="24"/>
        </w:rPr>
      </w:pPr>
      <w:r w:rsidRPr="002D185F">
        <w:rPr>
          <w:rFonts w:ascii="Times New Roman" w:hAnsi="Times New Roman" w:cs="Times New Roman"/>
          <w:noProof/>
          <w:sz w:val="24"/>
          <w:szCs w:val="24"/>
          <w:lang w:val="en-US" w:eastAsia="en-US"/>
        </w:rPr>
        <mc:AlternateContent>
          <mc:Choice Requires="wps">
            <w:drawing>
              <wp:anchor distT="0" distB="0" distL="114300" distR="114300" simplePos="0" relativeHeight="251669504" behindDoc="0" locked="0" layoutInCell="1" allowOverlap="1" wp14:anchorId="49201D00" wp14:editId="788CBC60">
                <wp:simplePos x="0" y="0"/>
                <wp:positionH relativeFrom="margin">
                  <wp:posOffset>456471</wp:posOffset>
                </wp:positionH>
                <wp:positionV relativeFrom="paragraph">
                  <wp:posOffset>181089</wp:posOffset>
                </wp:positionV>
                <wp:extent cx="5411338" cy="1221105"/>
                <wp:effectExtent l="0" t="0" r="18415" b="1714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1338" cy="1221105"/>
                        </a:xfrm>
                        <a:prstGeom prst="rect">
                          <a:avLst/>
                        </a:prstGeom>
                        <a:gradFill rotWithShape="1">
                          <a:gsLst>
                            <a:gs pos="0">
                              <a:srgbClr val="FFFFFF"/>
                            </a:gs>
                            <a:gs pos="100000">
                              <a:srgbClr val="DDDDDD"/>
                            </a:gs>
                          </a:gsLst>
                          <a:lin ang="5400000" scaled="1"/>
                        </a:gradFill>
                        <a:ln w="19050">
                          <a:solidFill>
                            <a:srgbClr val="DDDDDD"/>
                          </a:solidFill>
                          <a:miter lim="800000"/>
                          <a:headEnd/>
                          <a:tailEnd/>
                        </a:ln>
                      </wps:spPr>
                      <wps:txbx>
                        <w:txbxContent>
                          <w:p w14:paraId="01560FF4" w14:textId="2C324713" w:rsidR="00060CC2" w:rsidRDefault="00060CC2" w:rsidP="002D185F">
                            <w:pPr>
                              <w:spacing w:line="360" w:lineRule="auto"/>
                              <w:jc w:val="center"/>
                              <w:rPr>
                                <w:rFonts w:ascii="Times New Roman" w:hAnsi="Times New Roman" w:cs="Times New Roman"/>
                                <w:b/>
                                <w:bCs/>
                                <w:sz w:val="24"/>
                                <w:szCs w:val="24"/>
                              </w:rPr>
                            </w:pPr>
                            <w:r>
                              <w:rPr>
                                <w:rFonts w:ascii="Times New Roman" w:hAnsi="Times New Roman" w:cs="Times New Roman"/>
                                <w:b/>
                                <w:sz w:val="24"/>
                                <w:szCs w:val="24"/>
                                <w:lang w:val="ru-RU"/>
                              </w:rPr>
                              <w:t xml:space="preserve">Преходни и Заключителни разпоредби </w:t>
                            </w:r>
                            <w:r>
                              <w:rPr>
                                <w:rFonts w:ascii="Times New Roman" w:hAnsi="Times New Roman" w:cs="Times New Roman"/>
                                <w:b/>
                                <w:bCs/>
                                <w:sz w:val="24"/>
                                <w:szCs w:val="24"/>
                              </w:rPr>
                              <w:t xml:space="preserve">към </w:t>
                            </w:r>
                            <w:r w:rsidRPr="007D7AA4">
                              <w:rPr>
                                <w:rFonts w:ascii="Times New Roman" w:hAnsi="Times New Roman" w:cs="Times New Roman"/>
                                <w:b/>
                                <w:bCs/>
                                <w:i/>
                                <w:sz w:val="24"/>
                                <w:szCs w:val="24"/>
                              </w:rPr>
                              <w:t>Правилника за изменение и допълнение на Правилника за прилагане на Закона за данък върху добавената стойност</w:t>
                            </w:r>
                            <w:r>
                              <w:rPr>
                                <w:rFonts w:ascii="Times New Roman" w:hAnsi="Times New Roman" w:cs="Times New Roman"/>
                                <w:b/>
                                <w:bCs/>
                                <w:sz w:val="24"/>
                                <w:szCs w:val="24"/>
                              </w:rPr>
                              <w:t xml:space="preserve"> -  </w:t>
                            </w:r>
                          </w:p>
                          <w:p w14:paraId="11ED7480" w14:textId="1E19E1CF" w:rsidR="00060CC2" w:rsidRPr="00956283" w:rsidRDefault="00060CC2" w:rsidP="002D185F">
                            <w:pPr>
                              <w:spacing w:line="360" w:lineRule="auto"/>
                              <w:jc w:val="center"/>
                              <w:rPr>
                                <w:rFonts w:ascii="Times New Roman" w:hAnsi="Times New Roman" w:cs="Times New Roman"/>
                                <w:b/>
                                <w:sz w:val="24"/>
                                <w:szCs w:val="24"/>
                                <w:lang w:val="ru-RU"/>
                              </w:rPr>
                            </w:pPr>
                            <w:r>
                              <w:rPr>
                                <w:rFonts w:ascii="Times New Roman" w:hAnsi="Times New Roman" w:cs="Times New Roman"/>
                                <w:b/>
                                <w:bCs/>
                                <w:sz w:val="24"/>
                                <w:szCs w:val="24"/>
                              </w:rPr>
                              <w:t>обн., ДВ, бр. 27 от 2021 г., в сила от 01.07.2021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01D00" id="Rectangle 12" o:spid="_x0000_s1030" style="position:absolute;left:0;text-align:left;margin-left:35.95pt;margin-top:14.25pt;width:426.1pt;height:96.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" strokecolor="#ddd" strokeweight="1.5pt">
                <v:fill color2="#ddd" rotate="t" focus="100%" type="gradient"/>
                <v:textbox>
                  <w:txbxContent>
                    <w:p w14:paraId="01560FF4" w14:textId="2C324713" w:rsidR="00060CC2" w:rsidRDefault="00060CC2" w:rsidP="002D185F">
                      <w:pPr>
                        <w:spacing w:line="360" w:lineRule="auto"/>
                        <w:jc w:val="center"/>
                        <w:rPr>
                          <w:rFonts w:ascii="Times New Roman" w:hAnsi="Times New Roman" w:cs="Times New Roman"/>
                          <w:b/>
                          <w:bCs/>
                          <w:sz w:val="24"/>
                          <w:szCs w:val="24"/>
                        </w:rPr>
                      </w:pPr>
                      <w:r>
                        <w:rPr>
                          <w:rFonts w:ascii="Times New Roman" w:hAnsi="Times New Roman" w:cs="Times New Roman"/>
                          <w:b/>
                          <w:sz w:val="24"/>
                          <w:szCs w:val="24"/>
                          <w:lang w:val="ru-RU"/>
                        </w:rPr>
                        <w:t xml:space="preserve">Преходни и Заключителни разпоредби </w:t>
                      </w:r>
                      <w:r>
                        <w:rPr>
                          <w:rFonts w:ascii="Times New Roman" w:hAnsi="Times New Roman" w:cs="Times New Roman"/>
                          <w:b/>
                          <w:bCs/>
                          <w:sz w:val="24"/>
                          <w:szCs w:val="24"/>
                        </w:rPr>
                        <w:t xml:space="preserve">към </w:t>
                      </w:r>
                      <w:r w:rsidRPr="007D7AA4">
                        <w:rPr>
                          <w:rFonts w:ascii="Times New Roman" w:hAnsi="Times New Roman" w:cs="Times New Roman"/>
                          <w:b/>
                          <w:bCs/>
                          <w:i/>
                          <w:sz w:val="24"/>
                          <w:szCs w:val="24"/>
                        </w:rPr>
                        <w:t>Правилника за изменение и допълнение на Правилника за прилагане на Закона за данък върху добавената стойност</w:t>
                      </w:r>
                      <w:r>
                        <w:rPr>
                          <w:rFonts w:ascii="Times New Roman" w:hAnsi="Times New Roman" w:cs="Times New Roman"/>
                          <w:b/>
                          <w:bCs/>
                          <w:sz w:val="24"/>
                          <w:szCs w:val="24"/>
                        </w:rPr>
                        <w:t xml:space="preserve"> -  </w:t>
                      </w:r>
                    </w:p>
                    <w:p w14:paraId="11ED7480" w14:textId="1E19E1CF" w:rsidR="00060CC2" w:rsidRPr="00956283" w:rsidRDefault="00060CC2" w:rsidP="002D185F">
                      <w:pPr>
                        <w:spacing w:line="360" w:lineRule="auto"/>
                        <w:jc w:val="center"/>
                        <w:rPr>
                          <w:rFonts w:ascii="Times New Roman" w:hAnsi="Times New Roman" w:cs="Times New Roman"/>
                          <w:b/>
                          <w:sz w:val="24"/>
                          <w:szCs w:val="24"/>
                          <w:lang w:val="ru-RU"/>
                        </w:rPr>
                      </w:pPr>
                      <w:r>
                        <w:rPr>
                          <w:rFonts w:ascii="Times New Roman" w:hAnsi="Times New Roman" w:cs="Times New Roman"/>
                          <w:b/>
                          <w:bCs/>
                          <w:sz w:val="24"/>
                          <w:szCs w:val="24"/>
                        </w:rPr>
                        <w:t>обн., ДВ, бр. 27 от 2021 г., в сила от 01.07.2021 г.</w:t>
                      </w:r>
                    </w:p>
                  </w:txbxContent>
                </v:textbox>
                <w10:wrap anchorx="margin"/>
              </v:rect>
            </w:pict>
          </mc:Fallback>
        </mc:AlternateContent>
      </w:r>
    </w:p>
    <w:p w14:paraId="2DC1E2F7" w14:textId="1E41B672" w:rsidR="00060CC2" w:rsidRDefault="00060CC2" w:rsidP="002441A5">
      <w:pPr>
        <w:spacing w:line="360" w:lineRule="auto"/>
        <w:ind w:firstLine="709"/>
        <w:jc w:val="both"/>
        <w:rPr>
          <w:rFonts w:ascii="Times New Roman" w:hAnsi="Times New Roman" w:cs="Times New Roman"/>
          <w:sz w:val="24"/>
          <w:szCs w:val="24"/>
        </w:rPr>
      </w:pPr>
    </w:p>
    <w:p w14:paraId="38F09A23" w14:textId="77777777" w:rsidR="00060CC2" w:rsidRDefault="00060CC2" w:rsidP="002441A5">
      <w:pPr>
        <w:spacing w:line="360" w:lineRule="auto"/>
        <w:ind w:firstLine="709"/>
        <w:jc w:val="both"/>
        <w:rPr>
          <w:rFonts w:ascii="Times New Roman" w:hAnsi="Times New Roman" w:cs="Times New Roman"/>
          <w:sz w:val="24"/>
          <w:szCs w:val="24"/>
        </w:rPr>
      </w:pPr>
    </w:p>
    <w:p w14:paraId="022CF3C1" w14:textId="77777777" w:rsidR="00060CC2" w:rsidRDefault="00060CC2" w:rsidP="002441A5">
      <w:pPr>
        <w:spacing w:line="360" w:lineRule="auto"/>
        <w:ind w:firstLine="709"/>
        <w:jc w:val="both"/>
        <w:rPr>
          <w:rFonts w:ascii="Times New Roman" w:hAnsi="Times New Roman" w:cs="Times New Roman"/>
          <w:sz w:val="24"/>
          <w:szCs w:val="24"/>
        </w:rPr>
      </w:pPr>
    </w:p>
    <w:p w14:paraId="396EBA84" w14:textId="77777777" w:rsidR="00060CC2" w:rsidRDefault="00060CC2" w:rsidP="00920FC7">
      <w:pPr>
        <w:spacing w:line="360" w:lineRule="auto"/>
        <w:ind w:firstLine="709"/>
        <w:jc w:val="both"/>
        <w:rPr>
          <w:rFonts w:ascii="Times New Roman" w:hAnsi="Times New Roman" w:cs="Times New Roman"/>
          <w:b/>
          <w:sz w:val="24"/>
          <w:szCs w:val="24"/>
        </w:rPr>
      </w:pPr>
    </w:p>
    <w:p w14:paraId="67F61A2A" w14:textId="77777777" w:rsidR="00060CC2" w:rsidRDefault="00060CC2" w:rsidP="00920FC7">
      <w:pPr>
        <w:spacing w:line="360" w:lineRule="auto"/>
        <w:ind w:firstLine="709"/>
        <w:jc w:val="both"/>
        <w:rPr>
          <w:rFonts w:ascii="Times New Roman" w:hAnsi="Times New Roman" w:cs="Times New Roman"/>
          <w:b/>
          <w:sz w:val="24"/>
          <w:szCs w:val="24"/>
        </w:rPr>
      </w:pPr>
    </w:p>
    <w:p w14:paraId="36A28F5F" w14:textId="08577C1B" w:rsidR="00920FC7" w:rsidRPr="00C94D0A" w:rsidRDefault="00920FC7" w:rsidP="00920FC7">
      <w:pPr>
        <w:spacing w:line="360" w:lineRule="auto"/>
        <w:ind w:firstLine="709"/>
        <w:jc w:val="both"/>
        <w:rPr>
          <w:rFonts w:ascii="Times New Roman" w:hAnsi="Times New Roman" w:cs="Times New Roman"/>
          <w:b/>
          <w:sz w:val="24"/>
          <w:szCs w:val="24"/>
        </w:rPr>
      </w:pPr>
      <w:r w:rsidRPr="00C94D0A">
        <w:rPr>
          <w:rFonts w:ascii="Times New Roman" w:hAnsi="Times New Roman" w:cs="Times New Roman"/>
          <w:b/>
          <w:sz w:val="24"/>
          <w:szCs w:val="24"/>
        </w:rPr>
        <w:t>- § 52</w:t>
      </w:r>
      <w:r>
        <w:rPr>
          <w:rFonts w:ascii="Times New Roman" w:hAnsi="Times New Roman" w:cs="Times New Roman"/>
          <w:b/>
          <w:sz w:val="24"/>
          <w:szCs w:val="24"/>
        </w:rPr>
        <w:t xml:space="preserve"> –в сила от 01.01.2021 г.</w:t>
      </w:r>
      <w:r w:rsidRPr="00C94D0A">
        <w:rPr>
          <w:rFonts w:ascii="Times New Roman" w:hAnsi="Times New Roman" w:cs="Times New Roman"/>
          <w:b/>
          <w:sz w:val="24"/>
          <w:szCs w:val="24"/>
        </w:rPr>
        <w:t>:</w:t>
      </w:r>
    </w:p>
    <w:p w14:paraId="1562FEB7" w14:textId="77777777" w:rsidR="00920FC7" w:rsidRDefault="00920FC7" w:rsidP="00920FC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Данъчно задължени лица по § 63 от преходните и заключителните разпоредби към </w:t>
      </w:r>
      <w:r w:rsidRPr="007D7AA4">
        <w:rPr>
          <w:rFonts w:ascii="Times New Roman" w:hAnsi="Times New Roman" w:cs="Times New Roman"/>
          <w:b/>
          <w:i/>
          <w:sz w:val="24"/>
          <w:szCs w:val="24"/>
        </w:rPr>
        <w:t>Закона за изменение и допълнение на Закона за данък върху добавената стойност</w:t>
      </w:r>
      <w:r>
        <w:rPr>
          <w:rFonts w:ascii="Times New Roman" w:hAnsi="Times New Roman" w:cs="Times New Roman"/>
          <w:sz w:val="24"/>
          <w:szCs w:val="24"/>
        </w:rPr>
        <w:t xml:space="preserve"> (обн., ДВ, бр. 104 от 2020 г.; доп., бр. 14 от 2021 г.), установени по седалище и адрес на управление в трета страна, с която Европейският съюз не е сключил споразумение за взаимопомощ, сходно по обхват с Директива 2010/24/ЕС и Регламент (ЕС) № 904/2010, които имат регистрация по реда на чл. 154 от закона към 31 март 2021 г., могат да продължат регистрацията си за прилагане на </w:t>
      </w:r>
      <w:r w:rsidRPr="00C94D0A">
        <w:rPr>
          <w:rFonts w:ascii="Times New Roman" w:hAnsi="Times New Roman" w:cs="Times New Roman"/>
          <w:b/>
          <w:sz w:val="24"/>
          <w:szCs w:val="24"/>
        </w:rPr>
        <w:t>режим извън Съюза</w:t>
      </w:r>
      <w:r>
        <w:rPr>
          <w:rFonts w:ascii="Times New Roman" w:hAnsi="Times New Roman" w:cs="Times New Roman"/>
          <w:sz w:val="24"/>
          <w:szCs w:val="24"/>
        </w:rPr>
        <w:t xml:space="preserve">, </w:t>
      </w:r>
      <w:r w:rsidRPr="00C94D0A">
        <w:rPr>
          <w:rFonts w:ascii="Times New Roman" w:hAnsi="Times New Roman" w:cs="Times New Roman"/>
          <w:b/>
          <w:sz w:val="24"/>
          <w:szCs w:val="24"/>
        </w:rPr>
        <w:t>ако определят акредитиран представител по чл. 133 от закона и подадат заявление по електронен път за актуализация на данните в подаденото първоначално заявление за регистрация, считано от 1 април 2021 г. до 30 юни 2021 г. включително</w:t>
      </w:r>
      <w:r>
        <w:rPr>
          <w:rFonts w:ascii="Times New Roman" w:hAnsi="Times New Roman" w:cs="Times New Roman"/>
          <w:sz w:val="24"/>
          <w:szCs w:val="24"/>
        </w:rPr>
        <w:t>.</w:t>
      </w:r>
    </w:p>
    <w:p w14:paraId="11D265BC" w14:textId="77777777" w:rsidR="00920FC7" w:rsidRDefault="00920FC7" w:rsidP="00920FC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Ако данъчно задълженото лице по ал. 1 не определи акредитиран представител в посочения срок, </w:t>
      </w:r>
      <w:r w:rsidRPr="002D185F">
        <w:rPr>
          <w:rFonts w:ascii="Times New Roman" w:hAnsi="Times New Roman" w:cs="Times New Roman"/>
          <w:b/>
          <w:sz w:val="24"/>
          <w:szCs w:val="24"/>
        </w:rPr>
        <w:t>регистрацията му се прекратява</w:t>
      </w:r>
      <w:r>
        <w:rPr>
          <w:rFonts w:ascii="Times New Roman" w:hAnsi="Times New Roman" w:cs="Times New Roman"/>
          <w:sz w:val="24"/>
          <w:szCs w:val="24"/>
        </w:rPr>
        <w:t xml:space="preserve"> по инициатива на орган по приходите с издаване на акт за дерегистрация.</w:t>
      </w:r>
    </w:p>
    <w:p w14:paraId="401D145A" w14:textId="4F959A10" w:rsidR="00920FC7" w:rsidRDefault="00920FC7" w:rsidP="00920FC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В случаите по ал. 2 актът за дерегистрация не се връчва на лицето, а </w:t>
      </w:r>
      <w:r w:rsidRPr="00C94D0A">
        <w:rPr>
          <w:rFonts w:ascii="Times New Roman" w:hAnsi="Times New Roman" w:cs="Times New Roman"/>
          <w:b/>
          <w:sz w:val="24"/>
          <w:szCs w:val="24"/>
        </w:rPr>
        <w:t>датата на дерегистрация е датата, на която изтича срокът по ал. 1</w:t>
      </w:r>
      <w:r>
        <w:rPr>
          <w:rFonts w:ascii="Times New Roman" w:hAnsi="Times New Roman" w:cs="Times New Roman"/>
          <w:sz w:val="24"/>
          <w:szCs w:val="24"/>
        </w:rPr>
        <w:t>.</w:t>
      </w:r>
    </w:p>
    <w:p w14:paraId="4D728307" w14:textId="77777777" w:rsidR="000D37E8" w:rsidRDefault="000D37E8" w:rsidP="00920FC7">
      <w:pPr>
        <w:spacing w:line="360" w:lineRule="auto"/>
        <w:ind w:firstLine="709"/>
        <w:jc w:val="both"/>
        <w:rPr>
          <w:rFonts w:ascii="Times New Roman" w:hAnsi="Times New Roman" w:cs="Times New Roman"/>
          <w:sz w:val="24"/>
          <w:szCs w:val="24"/>
        </w:rPr>
      </w:pPr>
    </w:p>
    <w:p w14:paraId="17B55242" w14:textId="77777777" w:rsidR="002D185F" w:rsidRDefault="002D185F" w:rsidP="00920FC7">
      <w:pPr>
        <w:spacing w:line="360" w:lineRule="auto"/>
        <w:ind w:firstLine="709"/>
        <w:jc w:val="both"/>
        <w:rPr>
          <w:rFonts w:ascii="Times New Roman" w:hAnsi="Times New Roman" w:cs="Times New Roman"/>
          <w:sz w:val="24"/>
          <w:szCs w:val="24"/>
        </w:rPr>
      </w:pPr>
    </w:p>
    <w:p w14:paraId="3D198600" w14:textId="5CAF45D5" w:rsidR="000D37E8" w:rsidRDefault="000D37E8" w:rsidP="000D37E8">
      <w:pPr>
        <w:spacing w:line="360" w:lineRule="auto"/>
        <w:ind w:firstLine="709"/>
        <w:jc w:val="both"/>
        <w:rPr>
          <w:rFonts w:ascii="Times New Roman" w:hAnsi="Times New Roman" w:cs="Times New Roman"/>
          <w:b/>
          <w:sz w:val="24"/>
          <w:szCs w:val="24"/>
        </w:rPr>
      </w:pPr>
      <w:r w:rsidRPr="002D185F">
        <w:rPr>
          <w:rFonts w:ascii="Times New Roman" w:hAnsi="Times New Roman" w:cs="Times New Roman"/>
          <w:b/>
          <w:sz w:val="24"/>
          <w:szCs w:val="24"/>
        </w:rPr>
        <w:t>Нови понятия</w:t>
      </w:r>
      <w:r>
        <w:rPr>
          <w:rFonts w:ascii="Times New Roman" w:hAnsi="Times New Roman" w:cs="Times New Roman"/>
          <w:b/>
          <w:sz w:val="24"/>
          <w:szCs w:val="24"/>
        </w:rPr>
        <w:t>:</w:t>
      </w:r>
    </w:p>
    <w:p w14:paraId="4B16D924" w14:textId="202FE1D6" w:rsidR="000D37E8" w:rsidRDefault="000D37E8" w:rsidP="002D185F">
      <w:pPr>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 </w:t>
      </w:r>
      <w:r w:rsidRPr="002D185F">
        <w:rPr>
          <w:rFonts w:ascii="Times New Roman" w:hAnsi="Times New Roman" w:cs="Times New Roman"/>
          <w:b/>
          <w:sz w:val="24"/>
          <w:szCs w:val="24"/>
        </w:rPr>
        <w:t>„Трета страна, с която Европейският съюз има правни инструменти за взаимопомощ“</w:t>
      </w:r>
      <w:r>
        <w:rPr>
          <w:rFonts w:ascii="Times New Roman" w:hAnsi="Times New Roman" w:cs="Times New Roman"/>
          <w:sz w:val="24"/>
          <w:szCs w:val="24"/>
        </w:rPr>
        <w:t xml:space="preserve"> е трета страна, с която Съюзът е сключил споразумение за взаимопомощ, </w:t>
      </w:r>
      <w:r>
        <w:rPr>
          <w:rFonts w:ascii="Times New Roman" w:hAnsi="Times New Roman" w:cs="Times New Roman"/>
          <w:sz w:val="24"/>
          <w:szCs w:val="24"/>
        </w:rPr>
        <w:lastRenderedPageBreak/>
        <w:t>сходно по обхват с Директива 2010/24/ЕС и Регламент (ЕС) № 904/2010.</w:t>
      </w:r>
      <w:r w:rsidRPr="000D37E8">
        <w:rPr>
          <w:rFonts w:ascii="Times New Roman" w:hAnsi="Times New Roman" w:cs="Times New Roman"/>
          <w:sz w:val="24"/>
          <w:szCs w:val="24"/>
        </w:rPr>
        <w:t xml:space="preserve"> </w:t>
      </w:r>
      <w:r>
        <w:rPr>
          <w:rFonts w:ascii="Times New Roman" w:hAnsi="Times New Roman" w:cs="Times New Roman"/>
          <w:sz w:val="24"/>
          <w:szCs w:val="24"/>
        </w:rPr>
        <w:t xml:space="preserve">63. (т. 63 на § 1 от ДР на ЗДДС – нова, ДВ, бр. 95 от 2009 г., изм. - ДВ, бр. 58 от 2016 г., изм. - ДВ, бр. 104 от 2020 г., </w:t>
      </w:r>
      <w:r w:rsidRPr="002D185F">
        <w:rPr>
          <w:rFonts w:ascii="Times New Roman" w:hAnsi="Times New Roman" w:cs="Times New Roman"/>
          <w:b/>
          <w:sz w:val="24"/>
          <w:szCs w:val="24"/>
        </w:rPr>
        <w:t>в сила от 01.01.2021 г.</w:t>
      </w:r>
      <w:r>
        <w:rPr>
          <w:rFonts w:ascii="Times New Roman" w:hAnsi="Times New Roman" w:cs="Times New Roman"/>
          <w:sz w:val="24"/>
          <w:szCs w:val="24"/>
        </w:rPr>
        <w:t>).</w:t>
      </w:r>
    </w:p>
    <w:p w14:paraId="2028EA3F" w14:textId="77777777" w:rsidR="000D37E8" w:rsidRPr="002D185F" w:rsidRDefault="000D37E8" w:rsidP="000D37E8">
      <w:pPr>
        <w:spacing w:line="360" w:lineRule="auto"/>
        <w:ind w:firstLine="709"/>
        <w:jc w:val="both"/>
        <w:rPr>
          <w:rFonts w:ascii="Times New Roman" w:hAnsi="Times New Roman" w:cs="Times New Roman"/>
          <w:b/>
          <w:sz w:val="24"/>
          <w:szCs w:val="24"/>
        </w:rPr>
      </w:pPr>
    </w:p>
    <w:p w14:paraId="1B742826" w14:textId="6984B70C" w:rsidR="00E63725" w:rsidRDefault="00E63725" w:rsidP="00E63725">
      <w:pPr>
        <w:ind w:firstLine="708"/>
        <w:jc w:val="both"/>
        <w:rPr>
          <w:rFonts w:ascii="Times New Roman" w:hAnsi="Times New Roman" w:cs="Times New Roman"/>
          <w:sz w:val="24"/>
          <w:szCs w:val="24"/>
        </w:rPr>
      </w:pPr>
    </w:p>
    <w:p w14:paraId="464D42E3" w14:textId="77777777" w:rsidR="002441A5" w:rsidRDefault="002441A5" w:rsidP="00E63725">
      <w:pPr>
        <w:ind w:firstLine="708"/>
        <w:jc w:val="both"/>
        <w:rPr>
          <w:rFonts w:ascii="Times New Roman" w:hAnsi="Times New Roman" w:cs="Times New Roman"/>
          <w:sz w:val="24"/>
          <w:szCs w:val="24"/>
        </w:rPr>
      </w:pPr>
    </w:p>
    <w:p w14:paraId="1D0BDE00" w14:textId="77777777" w:rsidR="002441A5" w:rsidRDefault="002441A5" w:rsidP="00E63725">
      <w:pPr>
        <w:ind w:firstLine="708"/>
        <w:jc w:val="both"/>
        <w:rPr>
          <w:rFonts w:ascii="Times New Roman" w:hAnsi="Times New Roman" w:cs="Times New Roman"/>
          <w:sz w:val="24"/>
          <w:szCs w:val="24"/>
        </w:rPr>
      </w:pPr>
    </w:p>
    <w:p w14:paraId="6B50702D" w14:textId="77777777" w:rsidR="002441A5" w:rsidRDefault="002441A5" w:rsidP="00E63725">
      <w:pPr>
        <w:ind w:firstLine="708"/>
        <w:jc w:val="both"/>
        <w:rPr>
          <w:rFonts w:ascii="Times New Roman" w:hAnsi="Times New Roman" w:cs="Times New Roman"/>
          <w:sz w:val="24"/>
          <w:szCs w:val="24"/>
        </w:rPr>
      </w:pPr>
    </w:p>
    <w:p w14:paraId="07EC67CF" w14:textId="77777777" w:rsidR="002441A5" w:rsidRDefault="002441A5" w:rsidP="00E63725">
      <w:pPr>
        <w:ind w:firstLine="708"/>
        <w:jc w:val="both"/>
        <w:rPr>
          <w:rFonts w:ascii="Times New Roman" w:hAnsi="Times New Roman" w:cs="Times New Roman"/>
          <w:sz w:val="24"/>
          <w:szCs w:val="24"/>
        </w:rPr>
      </w:pPr>
    </w:p>
    <w:p w14:paraId="1357349D" w14:textId="77777777" w:rsidR="002441A5" w:rsidRDefault="002441A5" w:rsidP="00E63725">
      <w:pPr>
        <w:ind w:firstLine="708"/>
        <w:jc w:val="both"/>
        <w:rPr>
          <w:rFonts w:ascii="Times New Roman" w:hAnsi="Times New Roman" w:cs="Times New Roman"/>
          <w:sz w:val="24"/>
          <w:szCs w:val="24"/>
        </w:rPr>
      </w:pPr>
    </w:p>
    <w:sectPr w:rsidR="002441A5" w:rsidSect="00C448B9">
      <w:headerReference w:type="default" r:id="rId16"/>
      <w:footerReference w:type="even" r:id="rId17"/>
      <w:footerReference w:type="default" r:id="rId18"/>
      <w:pgSz w:w="11906" w:h="16838" w:code="9"/>
      <w:pgMar w:top="1298" w:right="1151" w:bottom="1440" w:left="1151" w:header="544" w:footer="709" w:gutter="0"/>
      <w:pgBorders w:offsetFrom="page">
        <w:top w:val="thinThickSmallGap" w:sz="24" w:space="27" w:color="C0C0C0"/>
        <w:left w:val="thinThickSmallGap" w:sz="24" w:space="21" w:color="C0C0C0"/>
        <w:bottom w:val="thickThinSmallGap" w:sz="24" w:space="31" w:color="C0C0C0"/>
        <w:right w:val="thickThinSmallGap" w:sz="24" w:space="25" w:color="C0C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34FC9" w14:textId="77777777" w:rsidR="0057581E" w:rsidRDefault="0057581E">
      <w:r>
        <w:separator/>
      </w:r>
    </w:p>
  </w:endnote>
  <w:endnote w:type="continuationSeparator" w:id="0">
    <w:p w14:paraId="1A86AFC5" w14:textId="77777777" w:rsidR="0057581E" w:rsidRDefault="0057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4U">
    <w:altName w:val="Courier New"/>
    <w:charset w:val="CC"/>
    <w:family w:val="decorative"/>
    <w:pitch w:val="variable"/>
    <w:sig w:usb0="00000207" w:usb1="00000000" w:usb2="00000000" w:usb3="00000000" w:csb0="00000007" w:csb1="00000000"/>
  </w:font>
  <w:font w:name="SwissCyr">
    <w:altName w:val="Arial"/>
    <w:charset w:val="00"/>
    <w:family w:val="swiss"/>
    <w:pitch w:val="variable"/>
    <w:sig w:usb0="00000287" w:usb1="000000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3786D" w14:textId="77777777" w:rsidR="00832C05" w:rsidRDefault="009334B5" w:rsidP="000051B6">
    <w:pPr>
      <w:pStyle w:val="Footer"/>
      <w:framePr w:wrap="around" w:vAnchor="text" w:hAnchor="margin" w:xAlign="right" w:y="1"/>
      <w:rPr>
        <w:rStyle w:val="PageNumber"/>
      </w:rPr>
    </w:pPr>
    <w:r>
      <w:rPr>
        <w:rStyle w:val="PageNumber"/>
      </w:rPr>
      <w:fldChar w:fldCharType="begin"/>
    </w:r>
    <w:r w:rsidR="00C448B9">
      <w:rPr>
        <w:rStyle w:val="PageNumber"/>
      </w:rPr>
      <w:instrText xml:space="preserve">PAGE  </w:instrText>
    </w:r>
    <w:r>
      <w:rPr>
        <w:rStyle w:val="PageNumber"/>
      </w:rPr>
      <w:fldChar w:fldCharType="end"/>
    </w:r>
  </w:p>
  <w:p w14:paraId="4D2FA4F8" w14:textId="77777777" w:rsidR="00832C05" w:rsidRDefault="0057581E" w:rsidP="00DD67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F8E1C" w14:textId="12251A36" w:rsidR="00832C05" w:rsidRPr="00CC140E" w:rsidRDefault="00C448B9" w:rsidP="004232E0">
    <w:pPr>
      <w:pStyle w:val="Footer"/>
      <w:framePr w:wrap="around" w:vAnchor="text" w:hAnchor="page" w:x="5292" w:y="-147"/>
      <w:rPr>
        <w:rStyle w:val="PageNumber"/>
        <w:rFonts w:ascii="Times New Roman" w:hAnsi="Times New Roman" w:cs="Times New Roman"/>
        <w:color w:val="003366"/>
        <w:lang w:val="en-US"/>
      </w:rPr>
    </w:pPr>
    <w:r>
      <w:rPr>
        <w:lang w:val="en-US"/>
      </w:rPr>
      <w:tab/>
    </w:r>
    <w:r w:rsidRPr="005729B2">
      <w:rPr>
        <w:rFonts w:ascii="Times New Roman" w:hAnsi="Times New Roman" w:cs="Times New Roman"/>
        <w:color w:val="003366"/>
      </w:rPr>
      <w:t>НАРЪЧНИК ПО ДДС, 20</w:t>
    </w:r>
    <w:r w:rsidR="002F16A8">
      <w:rPr>
        <w:rFonts w:ascii="Times New Roman" w:hAnsi="Times New Roman" w:cs="Times New Roman"/>
        <w:color w:val="003366"/>
      </w:rPr>
      <w:t>2</w:t>
    </w:r>
    <w:r w:rsidR="004106CA">
      <w:rPr>
        <w:rFonts w:ascii="Times New Roman" w:hAnsi="Times New Roman" w:cs="Times New Roman"/>
        <w:color w:val="003366"/>
      </w:rPr>
      <w:t>5</w:t>
    </w:r>
  </w:p>
  <w:p w14:paraId="601B8383" w14:textId="77777777" w:rsidR="00832C05" w:rsidRPr="00824EE9" w:rsidRDefault="00C448B9" w:rsidP="00824EE9">
    <w:pPr>
      <w:pStyle w:val="Footer"/>
      <w:ind w:right="360"/>
      <w:rPr>
        <w:rFonts w:ascii="Times New Roman" w:hAnsi="Times New Roman" w:cs="Times New Roman"/>
        <w:color w:val="C0C0C0"/>
        <w:sz w:val="24"/>
        <w:szCs w:val="24"/>
      </w:rPr>
    </w:pPr>
    <w:r>
      <w:rPr>
        <w:rFonts w:ascii="Times New Roman" w:hAnsi="Times New Roman" w:cs="Times New Roman"/>
        <w:color w:val="003366"/>
        <w:sz w:val="24"/>
        <w:szCs w:val="24"/>
      </w:rPr>
      <w:tab/>
    </w:r>
    <w:r>
      <w:rPr>
        <w:rFonts w:ascii="Times New Roman" w:hAnsi="Times New Roman" w:cs="Times New Roman"/>
        <w:color w:val="003366"/>
        <w:sz w:val="24"/>
        <w:szCs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53629" w14:textId="77777777" w:rsidR="0057581E" w:rsidRDefault="0057581E">
      <w:r>
        <w:separator/>
      </w:r>
    </w:p>
  </w:footnote>
  <w:footnote w:type="continuationSeparator" w:id="0">
    <w:p w14:paraId="1681287A" w14:textId="77777777" w:rsidR="0057581E" w:rsidRDefault="00575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5" w:type="dxa"/>
      <w:tblInd w:w="-61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000" w:firstRow="0" w:lastRow="0" w:firstColumn="0" w:lastColumn="0" w:noHBand="0" w:noVBand="0"/>
    </w:tblPr>
    <w:tblGrid>
      <w:gridCol w:w="2296"/>
      <w:gridCol w:w="8479"/>
    </w:tblGrid>
    <w:tr w:rsidR="00832C05" w14:paraId="0DC90BF9" w14:textId="77777777" w:rsidTr="00A97B86">
      <w:trPr>
        <w:cantSplit/>
        <w:trHeight w:val="739"/>
      </w:trPr>
      <w:tc>
        <w:tcPr>
          <w:tcW w:w="2296" w:type="dxa"/>
          <w:vMerge w:val="restart"/>
        </w:tcPr>
        <w:p w14:paraId="0DDCF9EA" w14:textId="77777777" w:rsidR="00832C05" w:rsidRPr="00554FAB" w:rsidRDefault="00632105" w:rsidP="00AD598A">
          <w:pPr>
            <w:pStyle w:val="Heading1"/>
            <w:spacing w:before="0"/>
            <w:ind w:left="0" w:right="0"/>
            <w:rPr>
              <w:rFonts w:ascii="Arial" w:hAnsi="Arial" w:cs="Arial"/>
              <w:sz w:val="28"/>
              <w:lang w:val="en-US"/>
            </w:rPr>
          </w:pPr>
          <w:r>
            <w:rPr>
              <w:rFonts w:ascii="Arial" w:hAnsi="Arial" w:cs="Arial"/>
              <w:noProof/>
              <w:sz w:val="28"/>
              <w:lang w:val="en-US" w:eastAsia="en-US"/>
            </w:rPr>
            <w:drawing>
              <wp:anchor distT="0" distB="0" distL="114300" distR="114300" simplePos="0" relativeHeight="251658240" behindDoc="1" locked="0" layoutInCell="1" allowOverlap="1" wp14:anchorId="3B6F3B22" wp14:editId="353C60F7">
                <wp:simplePos x="0" y="0"/>
                <wp:positionH relativeFrom="column">
                  <wp:posOffset>5080</wp:posOffset>
                </wp:positionH>
                <wp:positionV relativeFrom="paragraph">
                  <wp:posOffset>162560</wp:posOffset>
                </wp:positionV>
                <wp:extent cx="1304925" cy="59055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590550"/>
                        </a:xfrm>
                        <a:prstGeom prst="rect">
                          <a:avLst/>
                        </a:prstGeom>
                        <a:noFill/>
                        <a:ln>
                          <a:noFill/>
                        </a:ln>
                      </pic:spPr>
                    </pic:pic>
                  </a:graphicData>
                </a:graphic>
              </wp:anchor>
            </w:drawing>
          </w:r>
        </w:p>
        <w:p w14:paraId="716C4C37" w14:textId="77777777" w:rsidR="00632105" w:rsidRDefault="00C448B9">
          <w:pPr>
            <w:jc w:val="center"/>
            <w:rPr>
              <w:rFonts w:ascii="Arial" w:hAnsi="Arial" w:cs="Arial"/>
              <w:lang w:val="en-US"/>
            </w:rPr>
          </w:pPr>
          <w:bookmarkStart w:id="5" w:name="_MON_1190812594"/>
          <w:bookmarkEnd w:id="5"/>
          <w:r>
            <w:rPr>
              <w:rFonts w:ascii="Arial" w:hAnsi="Arial" w:cs="Arial"/>
              <w:lang w:val="en-US"/>
            </w:rPr>
            <w:t xml:space="preserve">  </w:t>
          </w:r>
        </w:p>
        <w:p w14:paraId="62B4BB63" w14:textId="77777777" w:rsidR="00632105" w:rsidRPr="00632105" w:rsidRDefault="00632105" w:rsidP="00632105">
          <w:pPr>
            <w:rPr>
              <w:rFonts w:ascii="Arial" w:hAnsi="Arial" w:cs="Arial"/>
              <w:lang w:val="en-US"/>
            </w:rPr>
          </w:pPr>
        </w:p>
        <w:p w14:paraId="4A85A3E6" w14:textId="77777777" w:rsidR="00632105" w:rsidRPr="00632105" w:rsidRDefault="00632105" w:rsidP="00632105">
          <w:pPr>
            <w:rPr>
              <w:rFonts w:ascii="Arial" w:hAnsi="Arial" w:cs="Arial"/>
              <w:lang w:val="en-US"/>
            </w:rPr>
          </w:pPr>
        </w:p>
        <w:p w14:paraId="03ED8DB8" w14:textId="77777777" w:rsidR="00632105" w:rsidRDefault="00632105" w:rsidP="00632105">
          <w:pPr>
            <w:rPr>
              <w:rFonts w:ascii="Arial" w:hAnsi="Arial" w:cs="Arial"/>
              <w:lang w:val="en-US"/>
            </w:rPr>
          </w:pPr>
        </w:p>
        <w:p w14:paraId="4B62732E" w14:textId="77777777" w:rsidR="00832C05" w:rsidRPr="00632105" w:rsidRDefault="0057581E" w:rsidP="00632105">
          <w:pPr>
            <w:jc w:val="right"/>
            <w:rPr>
              <w:rFonts w:ascii="Arial" w:hAnsi="Arial" w:cs="Arial"/>
              <w:lang w:val="en-US"/>
            </w:rPr>
          </w:pPr>
        </w:p>
      </w:tc>
      <w:tc>
        <w:tcPr>
          <w:tcW w:w="8479" w:type="dxa"/>
          <w:vAlign w:val="center"/>
        </w:tcPr>
        <w:p w14:paraId="1AE9936A" w14:textId="77777777" w:rsidR="00832C05" w:rsidRPr="00C515CC" w:rsidRDefault="00C448B9" w:rsidP="00A97B86">
          <w:pPr>
            <w:pStyle w:val="Heading1"/>
            <w:numPr>
              <w:ilvl w:val="0"/>
              <w:numId w:val="0"/>
            </w:numPr>
            <w:spacing w:before="0"/>
            <w:jc w:val="right"/>
            <w:rPr>
              <w:rFonts w:ascii="Times New Roman" w:hAnsi="Times New Roman" w:cs="Times New Roman"/>
              <w:bCs/>
              <w:color w:val="003366"/>
              <w:kern w:val="0"/>
              <w:sz w:val="24"/>
              <w:szCs w:val="24"/>
              <w:lang w:val="bg-BG"/>
            </w:rPr>
          </w:pPr>
          <w:r w:rsidRPr="00B4502D">
            <w:rPr>
              <w:rFonts w:ascii="Times New Roman" w:hAnsi="Times New Roman" w:cs="Times New Roman"/>
              <w:color w:val="003366"/>
              <w:kern w:val="0"/>
              <w:sz w:val="24"/>
              <w:szCs w:val="24"/>
            </w:rPr>
            <w:t>ФИШ</w:t>
          </w:r>
          <w:r>
            <w:rPr>
              <w:rFonts w:ascii="Times New Roman" w:hAnsi="Times New Roman" w:cs="Times New Roman"/>
              <w:color w:val="003366"/>
              <w:kern w:val="0"/>
              <w:sz w:val="24"/>
              <w:szCs w:val="24"/>
              <w:lang w:val="en-US"/>
            </w:rPr>
            <w:t xml:space="preserve"> IX</w:t>
          </w:r>
          <w:r>
            <w:rPr>
              <w:rFonts w:ascii="Times New Roman" w:hAnsi="Times New Roman" w:cs="Times New Roman"/>
              <w:color w:val="003366"/>
              <w:kern w:val="0"/>
              <w:sz w:val="24"/>
              <w:szCs w:val="24"/>
              <w:lang w:val="bg-BG"/>
            </w:rPr>
            <w:t>.</w:t>
          </w:r>
          <w:r>
            <w:rPr>
              <w:rFonts w:ascii="Times New Roman" w:hAnsi="Times New Roman" w:cs="Times New Roman"/>
              <w:color w:val="003366"/>
              <w:kern w:val="0"/>
              <w:sz w:val="24"/>
              <w:szCs w:val="24"/>
              <w:lang w:val="en-US"/>
            </w:rPr>
            <w:t>6</w:t>
          </w:r>
        </w:p>
      </w:tc>
    </w:tr>
    <w:tr w:rsidR="00832C05" w14:paraId="27A9E97B" w14:textId="77777777" w:rsidTr="00A97B86">
      <w:trPr>
        <w:cantSplit/>
        <w:trHeight w:val="705"/>
      </w:trPr>
      <w:tc>
        <w:tcPr>
          <w:tcW w:w="2296" w:type="dxa"/>
          <w:vMerge/>
        </w:tcPr>
        <w:p w14:paraId="74DD075A" w14:textId="77777777" w:rsidR="00832C05" w:rsidRDefault="0057581E">
          <w:pPr>
            <w:pStyle w:val="Heading1"/>
            <w:ind w:left="0"/>
            <w:rPr>
              <w:rFonts w:ascii="Arial" w:hAnsi="Arial" w:cs="Arial"/>
              <w:b w:val="0"/>
              <w:caps w:val="0"/>
              <w:kern w:val="0"/>
              <w:lang w:val="bg-BG"/>
            </w:rPr>
          </w:pPr>
        </w:p>
      </w:tc>
      <w:tc>
        <w:tcPr>
          <w:tcW w:w="8479" w:type="dxa"/>
          <w:vAlign w:val="center"/>
        </w:tcPr>
        <w:p w14:paraId="5E6FF4DD" w14:textId="77777777" w:rsidR="00832C05" w:rsidRDefault="0057581E" w:rsidP="001A771E">
          <w:pPr>
            <w:jc w:val="center"/>
            <w:rPr>
              <w:rFonts w:ascii="Times New Roman" w:hAnsi="Times New Roman"/>
              <w:b/>
              <w:caps/>
              <w:color w:val="003366"/>
              <w:sz w:val="28"/>
              <w:lang w:val="en-US"/>
            </w:rPr>
          </w:pPr>
        </w:p>
        <w:p w14:paraId="0811B527" w14:textId="77777777" w:rsidR="00832C05" w:rsidRPr="00B4502D" w:rsidRDefault="00C448B9" w:rsidP="001A771E">
          <w:pPr>
            <w:jc w:val="center"/>
            <w:rPr>
              <w:rFonts w:ascii="Times New Roman" w:hAnsi="Times New Roman"/>
              <w:b/>
              <w:caps/>
              <w:color w:val="003366"/>
              <w:sz w:val="28"/>
              <w:lang w:val="ru-RU"/>
            </w:rPr>
          </w:pPr>
          <w:r>
            <w:rPr>
              <w:rFonts w:ascii="Times New Roman" w:hAnsi="Times New Roman"/>
              <w:b/>
              <w:caps/>
              <w:color w:val="003366"/>
              <w:sz w:val="28"/>
            </w:rPr>
            <w:t>ДЕРЕГИСТРАЦИЯ</w:t>
          </w:r>
        </w:p>
        <w:p w14:paraId="2A5F5E1B" w14:textId="77777777" w:rsidR="00832C05" w:rsidRPr="00AD598A" w:rsidRDefault="0057581E" w:rsidP="001A771E">
          <w:pPr>
            <w:jc w:val="center"/>
            <w:rPr>
              <w:rFonts w:ascii="Arial" w:hAnsi="Arial" w:cs="Arial"/>
              <w:b/>
              <w:bCs/>
              <w:color w:val="808080"/>
              <w:lang w:val="ru-RU"/>
            </w:rPr>
          </w:pPr>
        </w:p>
      </w:tc>
    </w:tr>
  </w:tbl>
  <w:p w14:paraId="3C6EEBF3" w14:textId="77777777" w:rsidR="00832C05" w:rsidRDefault="0057581E" w:rsidP="00886AD9">
    <w:pPr>
      <w:jc w:val="center"/>
    </w:pPr>
  </w:p>
  <w:p w14:paraId="065EA212" w14:textId="77777777" w:rsidR="00832C05" w:rsidRDefault="0057581E">
    <w:pPr>
      <w:pStyle w:val="Header"/>
      <w:tabs>
        <w:tab w:val="clear" w:pos="4320"/>
        <w:tab w:val="clear" w:pos="8640"/>
      </w:tabs>
    </w:pPr>
  </w:p>
  <w:p w14:paraId="777C4961" w14:textId="77777777" w:rsidR="00832C05" w:rsidRDefault="00575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06C"/>
    <w:multiLevelType w:val="hybridMultilevel"/>
    <w:tmpl w:val="6EF083CA"/>
    <w:lvl w:ilvl="0" w:tplc="59A6A64E">
      <w:start w:val="1"/>
      <w:numFmt w:val="bullet"/>
      <w:lvlText w:val=""/>
      <w:lvlJc w:val="left"/>
      <w:pPr>
        <w:tabs>
          <w:tab w:val="num" w:pos="720"/>
        </w:tabs>
        <w:ind w:left="720" w:hanging="360"/>
      </w:pPr>
      <w:rPr>
        <w:rFonts w:ascii="Wingdings" w:hAnsi="Wingdings" w:hint="default"/>
      </w:rPr>
    </w:lvl>
    <w:lvl w:ilvl="1" w:tplc="86A29CE0" w:tentative="1">
      <w:start w:val="1"/>
      <w:numFmt w:val="bullet"/>
      <w:lvlText w:val=""/>
      <w:lvlJc w:val="left"/>
      <w:pPr>
        <w:tabs>
          <w:tab w:val="num" w:pos="1440"/>
        </w:tabs>
        <w:ind w:left="1440" w:hanging="360"/>
      </w:pPr>
      <w:rPr>
        <w:rFonts w:ascii="Wingdings" w:hAnsi="Wingdings" w:hint="default"/>
      </w:rPr>
    </w:lvl>
    <w:lvl w:ilvl="2" w:tplc="E4E24F9C" w:tentative="1">
      <w:start w:val="1"/>
      <w:numFmt w:val="bullet"/>
      <w:lvlText w:val=""/>
      <w:lvlJc w:val="left"/>
      <w:pPr>
        <w:tabs>
          <w:tab w:val="num" w:pos="2160"/>
        </w:tabs>
        <w:ind w:left="2160" w:hanging="360"/>
      </w:pPr>
      <w:rPr>
        <w:rFonts w:ascii="Wingdings" w:hAnsi="Wingdings" w:hint="default"/>
      </w:rPr>
    </w:lvl>
    <w:lvl w:ilvl="3" w:tplc="9F340A5E" w:tentative="1">
      <w:start w:val="1"/>
      <w:numFmt w:val="bullet"/>
      <w:lvlText w:val=""/>
      <w:lvlJc w:val="left"/>
      <w:pPr>
        <w:tabs>
          <w:tab w:val="num" w:pos="2880"/>
        </w:tabs>
        <w:ind w:left="2880" w:hanging="360"/>
      </w:pPr>
      <w:rPr>
        <w:rFonts w:ascii="Wingdings" w:hAnsi="Wingdings" w:hint="default"/>
      </w:rPr>
    </w:lvl>
    <w:lvl w:ilvl="4" w:tplc="0308CD10" w:tentative="1">
      <w:start w:val="1"/>
      <w:numFmt w:val="bullet"/>
      <w:lvlText w:val=""/>
      <w:lvlJc w:val="left"/>
      <w:pPr>
        <w:tabs>
          <w:tab w:val="num" w:pos="3600"/>
        </w:tabs>
        <w:ind w:left="3600" w:hanging="360"/>
      </w:pPr>
      <w:rPr>
        <w:rFonts w:ascii="Wingdings" w:hAnsi="Wingdings" w:hint="default"/>
      </w:rPr>
    </w:lvl>
    <w:lvl w:ilvl="5" w:tplc="8698F354" w:tentative="1">
      <w:start w:val="1"/>
      <w:numFmt w:val="bullet"/>
      <w:lvlText w:val=""/>
      <w:lvlJc w:val="left"/>
      <w:pPr>
        <w:tabs>
          <w:tab w:val="num" w:pos="4320"/>
        </w:tabs>
        <w:ind w:left="4320" w:hanging="360"/>
      </w:pPr>
      <w:rPr>
        <w:rFonts w:ascii="Wingdings" w:hAnsi="Wingdings" w:hint="default"/>
      </w:rPr>
    </w:lvl>
    <w:lvl w:ilvl="6" w:tplc="8CD0A81C" w:tentative="1">
      <w:start w:val="1"/>
      <w:numFmt w:val="bullet"/>
      <w:lvlText w:val=""/>
      <w:lvlJc w:val="left"/>
      <w:pPr>
        <w:tabs>
          <w:tab w:val="num" w:pos="5040"/>
        </w:tabs>
        <w:ind w:left="5040" w:hanging="360"/>
      </w:pPr>
      <w:rPr>
        <w:rFonts w:ascii="Wingdings" w:hAnsi="Wingdings" w:hint="default"/>
      </w:rPr>
    </w:lvl>
    <w:lvl w:ilvl="7" w:tplc="E1B0E2E6" w:tentative="1">
      <w:start w:val="1"/>
      <w:numFmt w:val="bullet"/>
      <w:lvlText w:val=""/>
      <w:lvlJc w:val="left"/>
      <w:pPr>
        <w:tabs>
          <w:tab w:val="num" w:pos="5760"/>
        </w:tabs>
        <w:ind w:left="5760" w:hanging="360"/>
      </w:pPr>
      <w:rPr>
        <w:rFonts w:ascii="Wingdings" w:hAnsi="Wingdings" w:hint="default"/>
      </w:rPr>
    </w:lvl>
    <w:lvl w:ilvl="8" w:tplc="25D6CD4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209AA"/>
    <w:multiLevelType w:val="multilevel"/>
    <w:tmpl w:val="A73422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EA22E3"/>
    <w:multiLevelType w:val="hybridMultilevel"/>
    <w:tmpl w:val="34DA151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91C7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FF057D"/>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959FA"/>
    <w:multiLevelType w:val="multilevel"/>
    <w:tmpl w:val="3C3AE92E"/>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2D74663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FA1B35"/>
    <w:multiLevelType w:val="multilevel"/>
    <w:tmpl w:val="1A2EB3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B93523"/>
    <w:multiLevelType w:val="multilevel"/>
    <w:tmpl w:val="A73422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090A9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7B3A4F"/>
    <w:multiLevelType w:val="multilevel"/>
    <w:tmpl w:val="307A39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92064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360DF1"/>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BF6F5B"/>
    <w:multiLevelType w:val="multilevel"/>
    <w:tmpl w:val="C310CE36"/>
    <w:lvl w:ilvl="0">
      <w:start w:val="1"/>
      <w:numFmt w:val="none"/>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00E7EC8"/>
    <w:multiLevelType w:val="hybridMultilevel"/>
    <w:tmpl w:val="15908B0A"/>
    <w:lvl w:ilvl="0" w:tplc="6C2AE68A">
      <w:start w:val="1"/>
      <w:numFmt w:val="bullet"/>
      <w:lvlText w:val=""/>
      <w:lvlJc w:val="left"/>
      <w:pPr>
        <w:tabs>
          <w:tab w:val="num" w:pos="720"/>
        </w:tabs>
        <w:ind w:left="720" w:hanging="360"/>
      </w:pPr>
      <w:rPr>
        <w:rFonts w:ascii="Wingdings" w:hAnsi="Wingdings" w:hint="default"/>
      </w:rPr>
    </w:lvl>
    <w:lvl w:ilvl="1" w:tplc="DBB08668" w:tentative="1">
      <w:start w:val="1"/>
      <w:numFmt w:val="bullet"/>
      <w:lvlText w:val=""/>
      <w:lvlJc w:val="left"/>
      <w:pPr>
        <w:tabs>
          <w:tab w:val="num" w:pos="1440"/>
        </w:tabs>
        <w:ind w:left="1440" w:hanging="360"/>
      </w:pPr>
      <w:rPr>
        <w:rFonts w:ascii="Wingdings" w:hAnsi="Wingdings" w:hint="default"/>
      </w:rPr>
    </w:lvl>
    <w:lvl w:ilvl="2" w:tplc="DE949184" w:tentative="1">
      <w:start w:val="1"/>
      <w:numFmt w:val="bullet"/>
      <w:lvlText w:val=""/>
      <w:lvlJc w:val="left"/>
      <w:pPr>
        <w:tabs>
          <w:tab w:val="num" w:pos="2160"/>
        </w:tabs>
        <w:ind w:left="2160" w:hanging="360"/>
      </w:pPr>
      <w:rPr>
        <w:rFonts w:ascii="Wingdings" w:hAnsi="Wingdings" w:hint="default"/>
      </w:rPr>
    </w:lvl>
    <w:lvl w:ilvl="3" w:tplc="07B4F000" w:tentative="1">
      <w:start w:val="1"/>
      <w:numFmt w:val="bullet"/>
      <w:lvlText w:val=""/>
      <w:lvlJc w:val="left"/>
      <w:pPr>
        <w:tabs>
          <w:tab w:val="num" w:pos="2880"/>
        </w:tabs>
        <w:ind w:left="2880" w:hanging="360"/>
      </w:pPr>
      <w:rPr>
        <w:rFonts w:ascii="Wingdings" w:hAnsi="Wingdings" w:hint="default"/>
      </w:rPr>
    </w:lvl>
    <w:lvl w:ilvl="4" w:tplc="CC2E8B2A" w:tentative="1">
      <w:start w:val="1"/>
      <w:numFmt w:val="bullet"/>
      <w:lvlText w:val=""/>
      <w:lvlJc w:val="left"/>
      <w:pPr>
        <w:tabs>
          <w:tab w:val="num" w:pos="3600"/>
        </w:tabs>
        <w:ind w:left="3600" w:hanging="360"/>
      </w:pPr>
      <w:rPr>
        <w:rFonts w:ascii="Wingdings" w:hAnsi="Wingdings" w:hint="default"/>
      </w:rPr>
    </w:lvl>
    <w:lvl w:ilvl="5" w:tplc="55923B3A" w:tentative="1">
      <w:start w:val="1"/>
      <w:numFmt w:val="bullet"/>
      <w:lvlText w:val=""/>
      <w:lvlJc w:val="left"/>
      <w:pPr>
        <w:tabs>
          <w:tab w:val="num" w:pos="4320"/>
        </w:tabs>
        <w:ind w:left="4320" w:hanging="360"/>
      </w:pPr>
      <w:rPr>
        <w:rFonts w:ascii="Wingdings" w:hAnsi="Wingdings" w:hint="default"/>
      </w:rPr>
    </w:lvl>
    <w:lvl w:ilvl="6" w:tplc="A68CD9B4" w:tentative="1">
      <w:start w:val="1"/>
      <w:numFmt w:val="bullet"/>
      <w:lvlText w:val=""/>
      <w:lvlJc w:val="left"/>
      <w:pPr>
        <w:tabs>
          <w:tab w:val="num" w:pos="5040"/>
        </w:tabs>
        <w:ind w:left="5040" w:hanging="360"/>
      </w:pPr>
      <w:rPr>
        <w:rFonts w:ascii="Wingdings" w:hAnsi="Wingdings" w:hint="default"/>
      </w:rPr>
    </w:lvl>
    <w:lvl w:ilvl="7" w:tplc="8396732E" w:tentative="1">
      <w:start w:val="1"/>
      <w:numFmt w:val="bullet"/>
      <w:lvlText w:val=""/>
      <w:lvlJc w:val="left"/>
      <w:pPr>
        <w:tabs>
          <w:tab w:val="num" w:pos="5760"/>
        </w:tabs>
        <w:ind w:left="5760" w:hanging="360"/>
      </w:pPr>
      <w:rPr>
        <w:rFonts w:ascii="Wingdings" w:hAnsi="Wingdings" w:hint="default"/>
      </w:rPr>
    </w:lvl>
    <w:lvl w:ilvl="8" w:tplc="2FB804C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A4662D"/>
    <w:multiLevelType w:val="multilevel"/>
    <w:tmpl w:val="A4F6E422"/>
    <w:lvl w:ilvl="0">
      <w:start w:val="1"/>
      <w:numFmt w:val="non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126080"/>
    <w:multiLevelType w:val="multilevel"/>
    <w:tmpl w:val="0402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8E6309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6E2FEF"/>
    <w:multiLevelType w:val="multilevel"/>
    <w:tmpl w:val="A73422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476E91"/>
    <w:multiLevelType w:val="hybridMultilevel"/>
    <w:tmpl w:val="E5E89802"/>
    <w:lvl w:ilvl="0" w:tplc="516C19A2">
      <w:start w:val="1"/>
      <w:numFmt w:val="decimal"/>
      <w:lvlText w:val="%1."/>
      <w:lvlJc w:val="left"/>
      <w:pPr>
        <w:ind w:left="1668" w:hanging="9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78BA3C83"/>
    <w:multiLevelType w:val="hybridMultilevel"/>
    <w:tmpl w:val="2E107EF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
  </w:num>
  <w:num w:numId="3">
    <w:abstractNumId w:val="20"/>
  </w:num>
  <w:num w:numId="4">
    <w:abstractNumId w:val="2"/>
  </w:num>
  <w:num w:numId="5">
    <w:abstractNumId w:val="14"/>
  </w:num>
  <w:num w:numId="6">
    <w:abstractNumId w:val="19"/>
  </w:num>
  <w:num w:numId="7">
    <w:abstractNumId w:val="0"/>
  </w:num>
  <w:num w:numId="8">
    <w:abstractNumId w:val="17"/>
  </w:num>
  <w:num w:numId="9">
    <w:abstractNumId w:val="5"/>
  </w:num>
  <w:num w:numId="10">
    <w:abstractNumId w:val="18"/>
  </w:num>
  <w:num w:numId="11">
    <w:abstractNumId w:val="8"/>
  </w:num>
  <w:num w:numId="12">
    <w:abstractNumId w:val="1"/>
  </w:num>
  <w:num w:numId="13">
    <w:abstractNumId w:val="12"/>
  </w:num>
  <w:num w:numId="14">
    <w:abstractNumId w:val="4"/>
  </w:num>
  <w:num w:numId="15">
    <w:abstractNumId w:val="3"/>
  </w:num>
  <w:num w:numId="16">
    <w:abstractNumId w:val="11"/>
  </w:num>
  <w:num w:numId="17">
    <w:abstractNumId w:val="6"/>
  </w:num>
  <w:num w:numId="18">
    <w:abstractNumId w:val="16"/>
  </w:num>
  <w:num w:numId="19">
    <w:abstractNumId w:val="10"/>
  </w:num>
  <w:num w:numId="20">
    <w:abstractNumId w:val="13"/>
  </w:num>
  <w:num w:numId="21">
    <w:abstractNumId w:val="15"/>
  </w:num>
  <w:num w:numId="22">
    <w:abstractNumId w:val="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36"/>
    <w:rsid w:val="000034BB"/>
    <w:rsid w:val="00003E84"/>
    <w:rsid w:val="0001311C"/>
    <w:rsid w:val="0001398D"/>
    <w:rsid w:val="000364C6"/>
    <w:rsid w:val="0004559F"/>
    <w:rsid w:val="00047C1D"/>
    <w:rsid w:val="00060CC2"/>
    <w:rsid w:val="00063B2E"/>
    <w:rsid w:val="0006541D"/>
    <w:rsid w:val="00073E4E"/>
    <w:rsid w:val="00075F4F"/>
    <w:rsid w:val="000766EC"/>
    <w:rsid w:val="00082EB2"/>
    <w:rsid w:val="00084B9F"/>
    <w:rsid w:val="00085A13"/>
    <w:rsid w:val="00086EDE"/>
    <w:rsid w:val="000951FD"/>
    <w:rsid w:val="000A454B"/>
    <w:rsid w:val="000C0C5B"/>
    <w:rsid w:val="000D0173"/>
    <w:rsid w:val="000D37E8"/>
    <w:rsid w:val="000E19B0"/>
    <w:rsid w:val="000E1A35"/>
    <w:rsid w:val="000E2521"/>
    <w:rsid w:val="000E2DD2"/>
    <w:rsid w:val="000E3953"/>
    <w:rsid w:val="000E46E7"/>
    <w:rsid w:val="000F10CD"/>
    <w:rsid w:val="00130AE5"/>
    <w:rsid w:val="00146685"/>
    <w:rsid w:val="00160D8A"/>
    <w:rsid w:val="00175060"/>
    <w:rsid w:val="0018257B"/>
    <w:rsid w:val="001A5C7C"/>
    <w:rsid w:val="001B3D16"/>
    <w:rsid w:val="001B5E57"/>
    <w:rsid w:val="001B7962"/>
    <w:rsid w:val="001C4BA2"/>
    <w:rsid w:val="001D2600"/>
    <w:rsid w:val="001D281E"/>
    <w:rsid w:val="002010B0"/>
    <w:rsid w:val="00206FCD"/>
    <w:rsid w:val="00223EA7"/>
    <w:rsid w:val="0024318A"/>
    <w:rsid w:val="002441A5"/>
    <w:rsid w:val="002468A4"/>
    <w:rsid w:val="00260840"/>
    <w:rsid w:val="002745DB"/>
    <w:rsid w:val="0028261E"/>
    <w:rsid w:val="00283FD2"/>
    <w:rsid w:val="002942BA"/>
    <w:rsid w:val="002952BE"/>
    <w:rsid w:val="002B15DD"/>
    <w:rsid w:val="002C383E"/>
    <w:rsid w:val="002C575B"/>
    <w:rsid w:val="002D185F"/>
    <w:rsid w:val="002F16A8"/>
    <w:rsid w:val="00300A11"/>
    <w:rsid w:val="003022F4"/>
    <w:rsid w:val="003072C8"/>
    <w:rsid w:val="00320348"/>
    <w:rsid w:val="003211E2"/>
    <w:rsid w:val="0032572F"/>
    <w:rsid w:val="0033102D"/>
    <w:rsid w:val="00336737"/>
    <w:rsid w:val="003375B2"/>
    <w:rsid w:val="003672C8"/>
    <w:rsid w:val="0038440C"/>
    <w:rsid w:val="003975DA"/>
    <w:rsid w:val="003B08D6"/>
    <w:rsid w:val="003D25BC"/>
    <w:rsid w:val="003D6103"/>
    <w:rsid w:val="003F2209"/>
    <w:rsid w:val="003F2AFB"/>
    <w:rsid w:val="004001F7"/>
    <w:rsid w:val="004106CA"/>
    <w:rsid w:val="00414E53"/>
    <w:rsid w:val="00430EA8"/>
    <w:rsid w:val="00443F76"/>
    <w:rsid w:val="004514E3"/>
    <w:rsid w:val="00457B7F"/>
    <w:rsid w:val="004618C6"/>
    <w:rsid w:val="00463414"/>
    <w:rsid w:val="004803EA"/>
    <w:rsid w:val="0048364A"/>
    <w:rsid w:val="004842AD"/>
    <w:rsid w:val="0048446E"/>
    <w:rsid w:val="004847C5"/>
    <w:rsid w:val="0049264C"/>
    <w:rsid w:val="00495542"/>
    <w:rsid w:val="004A073E"/>
    <w:rsid w:val="004A23AF"/>
    <w:rsid w:val="004B08E2"/>
    <w:rsid w:val="004C7B1F"/>
    <w:rsid w:val="004D2783"/>
    <w:rsid w:val="004F325D"/>
    <w:rsid w:val="005000F2"/>
    <w:rsid w:val="00511937"/>
    <w:rsid w:val="00512543"/>
    <w:rsid w:val="00520C4C"/>
    <w:rsid w:val="005247A4"/>
    <w:rsid w:val="00524993"/>
    <w:rsid w:val="005305E5"/>
    <w:rsid w:val="00531522"/>
    <w:rsid w:val="00556C04"/>
    <w:rsid w:val="005705C6"/>
    <w:rsid w:val="00574BF8"/>
    <w:rsid w:val="0057581E"/>
    <w:rsid w:val="00592CBD"/>
    <w:rsid w:val="005A1A47"/>
    <w:rsid w:val="005B018D"/>
    <w:rsid w:val="005B18C2"/>
    <w:rsid w:val="005B4287"/>
    <w:rsid w:val="005C2D1B"/>
    <w:rsid w:val="005E2556"/>
    <w:rsid w:val="0060495C"/>
    <w:rsid w:val="00613ED1"/>
    <w:rsid w:val="0062117D"/>
    <w:rsid w:val="00626E59"/>
    <w:rsid w:val="006319AD"/>
    <w:rsid w:val="00632105"/>
    <w:rsid w:val="00634A87"/>
    <w:rsid w:val="00640B1C"/>
    <w:rsid w:val="00652BB5"/>
    <w:rsid w:val="00654344"/>
    <w:rsid w:val="00655575"/>
    <w:rsid w:val="00662F24"/>
    <w:rsid w:val="00663E79"/>
    <w:rsid w:val="00671F4B"/>
    <w:rsid w:val="00682A0F"/>
    <w:rsid w:val="00687B36"/>
    <w:rsid w:val="00692374"/>
    <w:rsid w:val="00693B0F"/>
    <w:rsid w:val="006B2B0B"/>
    <w:rsid w:val="006B6905"/>
    <w:rsid w:val="006D2CA4"/>
    <w:rsid w:val="006F004E"/>
    <w:rsid w:val="0070006C"/>
    <w:rsid w:val="007004FC"/>
    <w:rsid w:val="00703557"/>
    <w:rsid w:val="00711BD7"/>
    <w:rsid w:val="00725957"/>
    <w:rsid w:val="00746ACC"/>
    <w:rsid w:val="00753258"/>
    <w:rsid w:val="007729F6"/>
    <w:rsid w:val="00772B46"/>
    <w:rsid w:val="00774DA4"/>
    <w:rsid w:val="00785A63"/>
    <w:rsid w:val="0079422A"/>
    <w:rsid w:val="00795817"/>
    <w:rsid w:val="007B3A09"/>
    <w:rsid w:val="007B3F15"/>
    <w:rsid w:val="007C7C14"/>
    <w:rsid w:val="007D7AA4"/>
    <w:rsid w:val="007E03BA"/>
    <w:rsid w:val="00801495"/>
    <w:rsid w:val="0081381D"/>
    <w:rsid w:val="00814C1A"/>
    <w:rsid w:val="00816BE5"/>
    <w:rsid w:val="00843C88"/>
    <w:rsid w:val="00847AB5"/>
    <w:rsid w:val="00851247"/>
    <w:rsid w:val="008558F8"/>
    <w:rsid w:val="0086111B"/>
    <w:rsid w:val="0086314D"/>
    <w:rsid w:val="00892203"/>
    <w:rsid w:val="00896CD9"/>
    <w:rsid w:val="008B3577"/>
    <w:rsid w:val="008B37E0"/>
    <w:rsid w:val="008C3A62"/>
    <w:rsid w:val="008D170E"/>
    <w:rsid w:val="008F4257"/>
    <w:rsid w:val="008F44E5"/>
    <w:rsid w:val="00904636"/>
    <w:rsid w:val="009059A5"/>
    <w:rsid w:val="00920649"/>
    <w:rsid w:val="00920FC7"/>
    <w:rsid w:val="00923795"/>
    <w:rsid w:val="009334B5"/>
    <w:rsid w:val="009429BB"/>
    <w:rsid w:val="00950CEB"/>
    <w:rsid w:val="00970411"/>
    <w:rsid w:val="009908E1"/>
    <w:rsid w:val="00990BFE"/>
    <w:rsid w:val="009A0CB5"/>
    <w:rsid w:val="009B1967"/>
    <w:rsid w:val="009C098E"/>
    <w:rsid w:val="009C2A6C"/>
    <w:rsid w:val="009D4C50"/>
    <w:rsid w:val="009E058A"/>
    <w:rsid w:val="00A07F9F"/>
    <w:rsid w:val="00A11C2F"/>
    <w:rsid w:val="00A20221"/>
    <w:rsid w:val="00A22044"/>
    <w:rsid w:val="00A24241"/>
    <w:rsid w:val="00A3354B"/>
    <w:rsid w:val="00A5003F"/>
    <w:rsid w:val="00A54600"/>
    <w:rsid w:val="00A63B09"/>
    <w:rsid w:val="00A728B3"/>
    <w:rsid w:val="00A84AB5"/>
    <w:rsid w:val="00A97B86"/>
    <w:rsid w:val="00AB342D"/>
    <w:rsid w:val="00AB43A6"/>
    <w:rsid w:val="00AC6B64"/>
    <w:rsid w:val="00AD0C0A"/>
    <w:rsid w:val="00B009EF"/>
    <w:rsid w:val="00B021E8"/>
    <w:rsid w:val="00B11D37"/>
    <w:rsid w:val="00B13D9C"/>
    <w:rsid w:val="00B16DA3"/>
    <w:rsid w:val="00B3166F"/>
    <w:rsid w:val="00B331E6"/>
    <w:rsid w:val="00B34BB3"/>
    <w:rsid w:val="00B4668F"/>
    <w:rsid w:val="00B60397"/>
    <w:rsid w:val="00B92F27"/>
    <w:rsid w:val="00BA7D20"/>
    <w:rsid w:val="00BC0E3B"/>
    <w:rsid w:val="00BF1992"/>
    <w:rsid w:val="00BF1E5D"/>
    <w:rsid w:val="00BF23B0"/>
    <w:rsid w:val="00BF62CC"/>
    <w:rsid w:val="00C448B9"/>
    <w:rsid w:val="00C52939"/>
    <w:rsid w:val="00C8558F"/>
    <w:rsid w:val="00C9386A"/>
    <w:rsid w:val="00C944CC"/>
    <w:rsid w:val="00CA38B7"/>
    <w:rsid w:val="00CA5820"/>
    <w:rsid w:val="00CC140E"/>
    <w:rsid w:val="00CD1977"/>
    <w:rsid w:val="00CF5569"/>
    <w:rsid w:val="00D034C0"/>
    <w:rsid w:val="00D05BBC"/>
    <w:rsid w:val="00D07EA7"/>
    <w:rsid w:val="00D11C9F"/>
    <w:rsid w:val="00D13FDB"/>
    <w:rsid w:val="00D269FF"/>
    <w:rsid w:val="00D37B02"/>
    <w:rsid w:val="00D4221B"/>
    <w:rsid w:val="00D7602C"/>
    <w:rsid w:val="00D761BE"/>
    <w:rsid w:val="00D92BDC"/>
    <w:rsid w:val="00DA1970"/>
    <w:rsid w:val="00DA5C5C"/>
    <w:rsid w:val="00DC05EC"/>
    <w:rsid w:val="00DC2ED3"/>
    <w:rsid w:val="00DC4150"/>
    <w:rsid w:val="00DF0D34"/>
    <w:rsid w:val="00DF6C58"/>
    <w:rsid w:val="00E260A7"/>
    <w:rsid w:val="00E4149C"/>
    <w:rsid w:val="00E45B00"/>
    <w:rsid w:val="00E632B2"/>
    <w:rsid w:val="00E63725"/>
    <w:rsid w:val="00E67A3D"/>
    <w:rsid w:val="00EA0945"/>
    <w:rsid w:val="00EA5D23"/>
    <w:rsid w:val="00EA7337"/>
    <w:rsid w:val="00EB063E"/>
    <w:rsid w:val="00EB5828"/>
    <w:rsid w:val="00EC6B38"/>
    <w:rsid w:val="00ED713D"/>
    <w:rsid w:val="00F002C4"/>
    <w:rsid w:val="00F03E21"/>
    <w:rsid w:val="00F10BA1"/>
    <w:rsid w:val="00F140CE"/>
    <w:rsid w:val="00F2060F"/>
    <w:rsid w:val="00F20F5B"/>
    <w:rsid w:val="00F25D48"/>
    <w:rsid w:val="00F3155A"/>
    <w:rsid w:val="00F347FA"/>
    <w:rsid w:val="00F46BAF"/>
    <w:rsid w:val="00F8212D"/>
    <w:rsid w:val="00F828DF"/>
    <w:rsid w:val="00FA230B"/>
    <w:rsid w:val="00FA5E24"/>
    <w:rsid w:val="00FB7321"/>
    <w:rsid w:val="00FD068B"/>
    <w:rsid w:val="00FD2F29"/>
    <w:rsid w:val="00FE3BF6"/>
    <w:rsid w:val="00FE4B51"/>
    <w:rsid w:val="00FF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67C2E"/>
  <w15:docId w15:val="{E81EDB33-95FE-4277-B52F-C4A4568E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8B9"/>
    <w:pPr>
      <w:autoSpaceDE w:val="0"/>
      <w:autoSpaceDN w:val="0"/>
      <w:spacing w:after="0" w:line="240" w:lineRule="auto"/>
    </w:pPr>
    <w:rPr>
      <w:rFonts w:ascii="A4U" w:eastAsia="Times New Roman" w:hAnsi="A4U" w:cs="A4U"/>
      <w:sz w:val="20"/>
      <w:szCs w:val="20"/>
      <w:lang w:eastAsia="bg-BG"/>
    </w:rPr>
  </w:style>
  <w:style w:type="paragraph" w:styleId="Heading1">
    <w:name w:val="heading 1"/>
    <w:basedOn w:val="Normal"/>
    <w:next w:val="Normal"/>
    <w:link w:val="Heading1Char"/>
    <w:qFormat/>
    <w:rsid w:val="00C448B9"/>
    <w:pPr>
      <w:keepNext/>
      <w:widowControl w:val="0"/>
      <w:numPr>
        <w:numId w:val="18"/>
      </w:numPr>
      <w:spacing w:before="240"/>
      <w:ind w:right="720"/>
      <w:jc w:val="both"/>
      <w:outlineLvl w:val="0"/>
    </w:pPr>
    <w:rPr>
      <w:rFonts w:ascii="SwissCyr" w:hAnsi="SwissCyr"/>
      <w:b/>
      <w:caps/>
      <w:kern w:val="28"/>
      <w:lang w:val="en-AU"/>
    </w:rPr>
  </w:style>
  <w:style w:type="paragraph" w:styleId="Heading2">
    <w:name w:val="heading 2"/>
    <w:basedOn w:val="Normal"/>
    <w:next w:val="Normal"/>
    <w:link w:val="Heading2Char"/>
    <w:uiPriority w:val="9"/>
    <w:semiHidden/>
    <w:unhideWhenUsed/>
    <w:qFormat/>
    <w:rsid w:val="00C52939"/>
    <w:pPr>
      <w:keepNext/>
      <w:keepLines/>
      <w:numPr>
        <w:ilvl w:val="1"/>
        <w:numId w:val="18"/>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52939"/>
    <w:pPr>
      <w:keepNext/>
      <w:keepLines/>
      <w:numPr>
        <w:ilvl w:val="2"/>
        <w:numId w:val="18"/>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2939"/>
    <w:pPr>
      <w:keepNext/>
      <w:keepLines/>
      <w:numPr>
        <w:ilvl w:val="3"/>
        <w:numId w:val="1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52939"/>
    <w:pPr>
      <w:keepNext/>
      <w:keepLines/>
      <w:numPr>
        <w:ilvl w:val="4"/>
        <w:numId w:val="1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52939"/>
    <w:pPr>
      <w:keepNext/>
      <w:keepLines/>
      <w:numPr>
        <w:ilvl w:val="5"/>
        <w:numId w:val="1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52939"/>
    <w:pPr>
      <w:keepNext/>
      <w:keepLines/>
      <w:numPr>
        <w:ilvl w:val="6"/>
        <w:numId w:val="1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52939"/>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2939"/>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8B9"/>
    <w:rPr>
      <w:rFonts w:ascii="SwissCyr" w:eastAsia="Times New Roman" w:hAnsi="SwissCyr" w:cs="A4U"/>
      <w:b/>
      <w:caps/>
      <w:kern w:val="28"/>
      <w:sz w:val="20"/>
      <w:szCs w:val="20"/>
      <w:lang w:val="en-AU" w:eastAsia="bg-BG"/>
    </w:rPr>
  </w:style>
  <w:style w:type="paragraph" w:styleId="Header">
    <w:name w:val="header"/>
    <w:basedOn w:val="Normal"/>
    <w:link w:val="HeaderChar"/>
    <w:rsid w:val="00C448B9"/>
    <w:pPr>
      <w:tabs>
        <w:tab w:val="center" w:pos="4320"/>
        <w:tab w:val="right" w:pos="8640"/>
      </w:tabs>
    </w:pPr>
  </w:style>
  <w:style w:type="character" w:customStyle="1" w:styleId="HeaderChar">
    <w:name w:val="Header Char"/>
    <w:basedOn w:val="DefaultParagraphFont"/>
    <w:link w:val="Header"/>
    <w:rsid w:val="00C448B9"/>
    <w:rPr>
      <w:rFonts w:ascii="A4U" w:eastAsia="Times New Roman" w:hAnsi="A4U" w:cs="A4U"/>
      <w:sz w:val="20"/>
      <w:szCs w:val="20"/>
      <w:lang w:eastAsia="bg-BG"/>
    </w:rPr>
  </w:style>
  <w:style w:type="paragraph" w:styleId="Footer">
    <w:name w:val="footer"/>
    <w:basedOn w:val="Normal"/>
    <w:link w:val="FooterChar"/>
    <w:rsid w:val="00C448B9"/>
    <w:pPr>
      <w:tabs>
        <w:tab w:val="center" w:pos="4320"/>
        <w:tab w:val="right" w:pos="8640"/>
      </w:tabs>
    </w:pPr>
  </w:style>
  <w:style w:type="character" w:customStyle="1" w:styleId="FooterChar">
    <w:name w:val="Footer Char"/>
    <w:basedOn w:val="DefaultParagraphFont"/>
    <w:link w:val="Footer"/>
    <w:rsid w:val="00C448B9"/>
    <w:rPr>
      <w:rFonts w:ascii="A4U" w:eastAsia="Times New Roman" w:hAnsi="A4U" w:cs="A4U"/>
      <w:sz w:val="20"/>
      <w:szCs w:val="20"/>
      <w:lang w:eastAsia="bg-BG"/>
    </w:rPr>
  </w:style>
  <w:style w:type="character" w:styleId="PageNumber">
    <w:name w:val="page number"/>
    <w:basedOn w:val="DefaultParagraphFont"/>
    <w:rsid w:val="00C448B9"/>
  </w:style>
  <w:style w:type="character" w:customStyle="1" w:styleId="samedocreference1">
    <w:name w:val="samedocreference1"/>
    <w:rsid w:val="00C448B9"/>
    <w:rPr>
      <w:i w:val="0"/>
      <w:iCs w:val="0"/>
      <w:color w:val="8B0000"/>
      <w:u w:val="single"/>
    </w:rPr>
  </w:style>
  <w:style w:type="paragraph" w:styleId="BalloonText">
    <w:name w:val="Balloon Text"/>
    <w:basedOn w:val="Normal"/>
    <w:link w:val="BalloonTextChar"/>
    <w:uiPriority w:val="99"/>
    <w:semiHidden/>
    <w:unhideWhenUsed/>
    <w:rsid w:val="003022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F4"/>
    <w:rPr>
      <w:rFonts w:ascii="Segoe UI" w:eastAsia="Times New Roman" w:hAnsi="Segoe UI" w:cs="Segoe UI"/>
      <w:sz w:val="18"/>
      <w:szCs w:val="18"/>
      <w:lang w:eastAsia="bg-BG"/>
    </w:rPr>
  </w:style>
  <w:style w:type="character" w:customStyle="1" w:styleId="newdocreference1">
    <w:name w:val="newdocreference1"/>
    <w:basedOn w:val="DefaultParagraphFont"/>
    <w:rsid w:val="00843C88"/>
    <w:rPr>
      <w:i w:val="0"/>
      <w:iCs w:val="0"/>
      <w:color w:val="0000FF"/>
      <w:u w:val="single"/>
    </w:rPr>
  </w:style>
  <w:style w:type="paragraph" w:styleId="ListParagraph">
    <w:name w:val="List Paragraph"/>
    <w:basedOn w:val="Normal"/>
    <w:uiPriority w:val="34"/>
    <w:qFormat/>
    <w:rsid w:val="00F3155A"/>
    <w:pPr>
      <w:ind w:left="720"/>
      <w:contextualSpacing/>
    </w:pPr>
  </w:style>
  <w:style w:type="character" w:customStyle="1" w:styleId="Heading2Char">
    <w:name w:val="Heading 2 Char"/>
    <w:basedOn w:val="DefaultParagraphFont"/>
    <w:link w:val="Heading2"/>
    <w:uiPriority w:val="9"/>
    <w:semiHidden/>
    <w:rsid w:val="00C52939"/>
    <w:rPr>
      <w:rFonts w:asciiTheme="majorHAnsi" w:eastAsiaTheme="majorEastAsia" w:hAnsiTheme="majorHAnsi" w:cstheme="majorBidi"/>
      <w:color w:val="2E74B5" w:themeColor="accent1" w:themeShade="BF"/>
      <w:sz w:val="26"/>
      <w:szCs w:val="26"/>
      <w:lang w:eastAsia="bg-BG"/>
    </w:rPr>
  </w:style>
  <w:style w:type="character" w:customStyle="1" w:styleId="Heading3Char">
    <w:name w:val="Heading 3 Char"/>
    <w:basedOn w:val="DefaultParagraphFont"/>
    <w:link w:val="Heading3"/>
    <w:uiPriority w:val="9"/>
    <w:semiHidden/>
    <w:rsid w:val="00C52939"/>
    <w:rPr>
      <w:rFonts w:asciiTheme="majorHAnsi" w:eastAsiaTheme="majorEastAsia" w:hAnsiTheme="majorHAnsi" w:cstheme="majorBidi"/>
      <w:color w:val="1F4D78" w:themeColor="accent1" w:themeShade="7F"/>
      <w:sz w:val="24"/>
      <w:szCs w:val="24"/>
      <w:lang w:eastAsia="bg-BG"/>
    </w:rPr>
  </w:style>
  <w:style w:type="character" w:customStyle="1" w:styleId="Heading4Char">
    <w:name w:val="Heading 4 Char"/>
    <w:basedOn w:val="DefaultParagraphFont"/>
    <w:link w:val="Heading4"/>
    <w:uiPriority w:val="9"/>
    <w:semiHidden/>
    <w:rsid w:val="00C52939"/>
    <w:rPr>
      <w:rFonts w:asciiTheme="majorHAnsi" w:eastAsiaTheme="majorEastAsia" w:hAnsiTheme="majorHAnsi" w:cstheme="majorBidi"/>
      <w:i/>
      <w:iCs/>
      <w:color w:val="2E74B5" w:themeColor="accent1" w:themeShade="BF"/>
      <w:sz w:val="20"/>
      <w:szCs w:val="20"/>
      <w:lang w:eastAsia="bg-BG"/>
    </w:rPr>
  </w:style>
  <w:style w:type="character" w:customStyle="1" w:styleId="Heading5Char">
    <w:name w:val="Heading 5 Char"/>
    <w:basedOn w:val="DefaultParagraphFont"/>
    <w:link w:val="Heading5"/>
    <w:uiPriority w:val="9"/>
    <w:semiHidden/>
    <w:rsid w:val="00C52939"/>
    <w:rPr>
      <w:rFonts w:asciiTheme="majorHAnsi" w:eastAsiaTheme="majorEastAsia" w:hAnsiTheme="majorHAnsi" w:cstheme="majorBidi"/>
      <w:color w:val="2E74B5" w:themeColor="accent1" w:themeShade="BF"/>
      <w:sz w:val="20"/>
      <w:szCs w:val="20"/>
      <w:lang w:eastAsia="bg-BG"/>
    </w:rPr>
  </w:style>
  <w:style w:type="character" w:customStyle="1" w:styleId="Heading6Char">
    <w:name w:val="Heading 6 Char"/>
    <w:basedOn w:val="DefaultParagraphFont"/>
    <w:link w:val="Heading6"/>
    <w:uiPriority w:val="9"/>
    <w:semiHidden/>
    <w:rsid w:val="00C52939"/>
    <w:rPr>
      <w:rFonts w:asciiTheme="majorHAnsi" w:eastAsiaTheme="majorEastAsia" w:hAnsiTheme="majorHAnsi" w:cstheme="majorBidi"/>
      <w:color w:val="1F4D78" w:themeColor="accent1" w:themeShade="7F"/>
      <w:sz w:val="20"/>
      <w:szCs w:val="20"/>
      <w:lang w:eastAsia="bg-BG"/>
    </w:rPr>
  </w:style>
  <w:style w:type="character" w:customStyle="1" w:styleId="Heading7Char">
    <w:name w:val="Heading 7 Char"/>
    <w:basedOn w:val="DefaultParagraphFont"/>
    <w:link w:val="Heading7"/>
    <w:uiPriority w:val="9"/>
    <w:semiHidden/>
    <w:rsid w:val="00C52939"/>
    <w:rPr>
      <w:rFonts w:asciiTheme="majorHAnsi" w:eastAsiaTheme="majorEastAsia" w:hAnsiTheme="majorHAnsi" w:cstheme="majorBidi"/>
      <w:i/>
      <w:iCs/>
      <w:color w:val="1F4D78" w:themeColor="accent1" w:themeShade="7F"/>
      <w:sz w:val="20"/>
      <w:szCs w:val="20"/>
      <w:lang w:eastAsia="bg-BG"/>
    </w:rPr>
  </w:style>
  <w:style w:type="character" w:customStyle="1" w:styleId="Heading8Char">
    <w:name w:val="Heading 8 Char"/>
    <w:basedOn w:val="DefaultParagraphFont"/>
    <w:link w:val="Heading8"/>
    <w:uiPriority w:val="9"/>
    <w:semiHidden/>
    <w:rsid w:val="00C52939"/>
    <w:rPr>
      <w:rFonts w:asciiTheme="majorHAnsi" w:eastAsiaTheme="majorEastAsia" w:hAnsiTheme="majorHAnsi" w:cstheme="majorBidi"/>
      <w:color w:val="272727" w:themeColor="text1" w:themeTint="D8"/>
      <w:sz w:val="21"/>
      <w:szCs w:val="21"/>
      <w:lang w:eastAsia="bg-BG"/>
    </w:rPr>
  </w:style>
  <w:style w:type="character" w:customStyle="1" w:styleId="Heading9Char">
    <w:name w:val="Heading 9 Char"/>
    <w:basedOn w:val="DefaultParagraphFont"/>
    <w:link w:val="Heading9"/>
    <w:uiPriority w:val="9"/>
    <w:semiHidden/>
    <w:rsid w:val="00C52939"/>
    <w:rPr>
      <w:rFonts w:asciiTheme="majorHAnsi" w:eastAsiaTheme="majorEastAsia" w:hAnsiTheme="majorHAnsi" w:cstheme="majorBidi"/>
      <w:i/>
      <w:iCs/>
      <w:color w:val="272727" w:themeColor="text1" w:themeTint="D8"/>
      <w:sz w:val="21"/>
      <w:szCs w:val="21"/>
      <w:lang w:eastAsia="bg-BG"/>
    </w:rPr>
  </w:style>
  <w:style w:type="character" w:styleId="CommentReference">
    <w:name w:val="annotation reference"/>
    <w:basedOn w:val="DefaultParagraphFont"/>
    <w:uiPriority w:val="99"/>
    <w:semiHidden/>
    <w:unhideWhenUsed/>
    <w:rsid w:val="00F25D48"/>
    <w:rPr>
      <w:sz w:val="16"/>
      <w:szCs w:val="16"/>
    </w:rPr>
  </w:style>
  <w:style w:type="paragraph" w:styleId="CommentText">
    <w:name w:val="annotation text"/>
    <w:basedOn w:val="Normal"/>
    <w:link w:val="CommentTextChar"/>
    <w:uiPriority w:val="99"/>
    <w:semiHidden/>
    <w:unhideWhenUsed/>
    <w:rsid w:val="00F25D48"/>
  </w:style>
  <w:style w:type="character" w:customStyle="1" w:styleId="CommentTextChar">
    <w:name w:val="Comment Text Char"/>
    <w:basedOn w:val="DefaultParagraphFont"/>
    <w:link w:val="CommentText"/>
    <w:uiPriority w:val="99"/>
    <w:semiHidden/>
    <w:rsid w:val="00F25D48"/>
    <w:rPr>
      <w:rFonts w:ascii="A4U" w:eastAsia="Times New Roman" w:hAnsi="A4U" w:cs="A4U"/>
      <w:sz w:val="20"/>
      <w:szCs w:val="20"/>
      <w:lang w:eastAsia="bg-BG"/>
    </w:rPr>
  </w:style>
  <w:style w:type="paragraph" w:styleId="CommentSubject">
    <w:name w:val="annotation subject"/>
    <w:basedOn w:val="CommentText"/>
    <w:next w:val="CommentText"/>
    <w:link w:val="CommentSubjectChar"/>
    <w:uiPriority w:val="99"/>
    <w:semiHidden/>
    <w:unhideWhenUsed/>
    <w:rsid w:val="00F25D48"/>
    <w:rPr>
      <w:b/>
      <w:bCs/>
    </w:rPr>
  </w:style>
  <w:style w:type="character" w:customStyle="1" w:styleId="CommentSubjectChar">
    <w:name w:val="Comment Subject Char"/>
    <w:basedOn w:val="CommentTextChar"/>
    <w:link w:val="CommentSubject"/>
    <w:uiPriority w:val="99"/>
    <w:semiHidden/>
    <w:rsid w:val="00F25D48"/>
    <w:rPr>
      <w:rFonts w:ascii="A4U" w:eastAsia="Times New Roman" w:hAnsi="A4U" w:cs="A4U"/>
      <w:b/>
      <w:bCs/>
      <w:sz w:val="20"/>
      <w:szCs w:val="20"/>
      <w:lang w:eastAsia="bg-BG"/>
    </w:rPr>
  </w:style>
  <w:style w:type="character" w:styleId="Hyperlink">
    <w:name w:val="Hyperlink"/>
    <w:rsid w:val="00BA7D20"/>
    <w:rPr>
      <w:color w:val="0000FF"/>
      <w:u w:val="single"/>
    </w:rPr>
  </w:style>
  <w:style w:type="paragraph" w:styleId="Revision">
    <w:name w:val="Revision"/>
    <w:hidden/>
    <w:uiPriority w:val="99"/>
    <w:semiHidden/>
    <w:rsid w:val="00C8558F"/>
    <w:pPr>
      <w:spacing w:after="0" w:line="240" w:lineRule="auto"/>
    </w:pPr>
    <w:rPr>
      <w:rFonts w:ascii="A4U" w:eastAsia="Times New Roman" w:hAnsi="A4U" w:cs="A4U"/>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0942">
      <w:bodyDiv w:val="1"/>
      <w:marLeft w:val="0"/>
      <w:marRight w:val="0"/>
      <w:marTop w:val="0"/>
      <w:marBottom w:val="0"/>
      <w:divBdr>
        <w:top w:val="none" w:sz="0" w:space="0" w:color="auto"/>
        <w:left w:val="none" w:sz="0" w:space="0" w:color="auto"/>
        <w:bottom w:val="none" w:sz="0" w:space="0" w:color="auto"/>
        <w:right w:val="none" w:sz="0" w:space="0" w:color="auto"/>
      </w:divBdr>
    </w:div>
    <w:div w:id="595484668">
      <w:bodyDiv w:val="1"/>
      <w:marLeft w:val="0"/>
      <w:marRight w:val="0"/>
      <w:marTop w:val="0"/>
      <w:marBottom w:val="0"/>
      <w:divBdr>
        <w:top w:val="none" w:sz="0" w:space="0" w:color="auto"/>
        <w:left w:val="none" w:sz="0" w:space="0" w:color="auto"/>
        <w:bottom w:val="none" w:sz="0" w:space="0" w:color="auto"/>
        <w:right w:val="none" w:sz="0" w:space="0" w:color="auto"/>
      </w:divBdr>
      <w:divsChild>
        <w:div w:id="307903269">
          <w:marLeft w:val="994"/>
          <w:marRight w:val="0"/>
          <w:marTop w:val="200"/>
          <w:marBottom w:val="0"/>
          <w:divBdr>
            <w:top w:val="none" w:sz="0" w:space="0" w:color="auto"/>
            <w:left w:val="none" w:sz="0" w:space="0" w:color="auto"/>
            <w:bottom w:val="none" w:sz="0" w:space="0" w:color="auto"/>
            <w:right w:val="none" w:sz="0" w:space="0" w:color="auto"/>
          </w:divBdr>
        </w:div>
      </w:divsChild>
    </w:div>
    <w:div w:id="907885409">
      <w:bodyDiv w:val="1"/>
      <w:marLeft w:val="0"/>
      <w:marRight w:val="0"/>
      <w:marTop w:val="0"/>
      <w:marBottom w:val="0"/>
      <w:divBdr>
        <w:top w:val="none" w:sz="0" w:space="0" w:color="auto"/>
        <w:left w:val="none" w:sz="0" w:space="0" w:color="auto"/>
        <w:bottom w:val="none" w:sz="0" w:space="0" w:color="auto"/>
        <w:right w:val="none" w:sz="0" w:space="0" w:color="auto"/>
      </w:divBdr>
      <w:divsChild>
        <w:div w:id="14425873">
          <w:marLeft w:val="0"/>
          <w:marRight w:val="0"/>
          <w:marTop w:val="0"/>
          <w:marBottom w:val="120"/>
          <w:divBdr>
            <w:top w:val="none" w:sz="0" w:space="0" w:color="auto"/>
            <w:left w:val="none" w:sz="0" w:space="0" w:color="auto"/>
            <w:bottom w:val="none" w:sz="0" w:space="0" w:color="auto"/>
            <w:right w:val="none" w:sz="0" w:space="0" w:color="auto"/>
          </w:divBdr>
          <w:divsChild>
            <w:div w:id="1252201423">
              <w:marLeft w:val="0"/>
              <w:marRight w:val="0"/>
              <w:marTop w:val="0"/>
              <w:marBottom w:val="0"/>
              <w:divBdr>
                <w:top w:val="none" w:sz="0" w:space="0" w:color="auto"/>
                <w:left w:val="none" w:sz="0" w:space="0" w:color="auto"/>
                <w:bottom w:val="none" w:sz="0" w:space="0" w:color="auto"/>
                <w:right w:val="none" w:sz="0" w:space="0" w:color="auto"/>
              </w:divBdr>
            </w:div>
          </w:divsChild>
        </w:div>
        <w:div w:id="1329793303">
          <w:marLeft w:val="0"/>
          <w:marRight w:val="0"/>
          <w:marTop w:val="0"/>
          <w:marBottom w:val="0"/>
          <w:divBdr>
            <w:top w:val="none" w:sz="0" w:space="0" w:color="auto"/>
            <w:left w:val="none" w:sz="0" w:space="0" w:color="auto"/>
            <w:bottom w:val="none" w:sz="0" w:space="0" w:color="auto"/>
            <w:right w:val="none" w:sz="0" w:space="0" w:color="auto"/>
          </w:divBdr>
        </w:div>
      </w:divsChild>
    </w:div>
    <w:div w:id="977802576">
      <w:bodyDiv w:val="1"/>
      <w:marLeft w:val="0"/>
      <w:marRight w:val="0"/>
      <w:marTop w:val="0"/>
      <w:marBottom w:val="0"/>
      <w:divBdr>
        <w:top w:val="none" w:sz="0" w:space="0" w:color="auto"/>
        <w:left w:val="none" w:sz="0" w:space="0" w:color="auto"/>
        <w:bottom w:val="none" w:sz="0" w:space="0" w:color="auto"/>
        <w:right w:val="none" w:sz="0" w:space="0" w:color="auto"/>
      </w:divBdr>
      <w:divsChild>
        <w:div w:id="2120637398">
          <w:marLeft w:val="0"/>
          <w:marRight w:val="0"/>
          <w:marTop w:val="0"/>
          <w:marBottom w:val="120"/>
          <w:divBdr>
            <w:top w:val="none" w:sz="0" w:space="0" w:color="auto"/>
            <w:left w:val="none" w:sz="0" w:space="0" w:color="auto"/>
            <w:bottom w:val="none" w:sz="0" w:space="0" w:color="auto"/>
            <w:right w:val="none" w:sz="0" w:space="0" w:color="auto"/>
          </w:divBdr>
          <w:divsChild>
            <w:div w:id="1722745566">
              <w:marLeft w:val="0"/>
              <w:marRight w:val="0"/>
              <w:marTop w:val="0"/>
              <w:marBottom w:val="0"/>
              <w:divBdr>
                <w:top w:val="none" w:sz="0" w:space="0" w:color="auto"/>
                <w:left w:val="none" w:sz="0" w:space="0" w:color="auto"/>
                <w:bottom w:val="none" w:sz="0" w:space="0" w:color="auto"/>
                <w:right w:val="none" w:sz="0" w:space="0" w:color="auto"/>
              </w:divBdr>
            </w:div>
            <w:div w:id="188378519">
              <w:marLeft w:val="0"/>
              <w:marRight w:val="0"/>
              <w:marTop w:val="0"/>
              <w:marBottom w:val="0"/>
              <w:divBdr>
                <w:top w:val="none" w:sz="0" w:space="0" w:color="auto"/>
                <w:left w:val="none" w:sz="0" w:space="0" w:color="auto"/>
                <w:bottom w:val="none" w:sz="0" w:space="0" w:color="auto"/>
                <w:right w:val="none" w:sz="0" w:space="0" w:color="auto"/>
              </w:divBdr>
            </w:div>
            <w:div w:id="17460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73">
      <w:bodyDiv w:val="1"/>
      <w:marLeft w:val="0"/>
      <w:marRight w:val="0"/>
      <w:marTop w:val="0"/>
      <w:marBottom w:val="0"/>
      <w:divBdr>
        <w:top w:val="none" w:sz="0" w:space="0" w:color="auto"/>
        <w:left w:val="none" w:sz="0" w:space="0" w:color="auto"/>
        <w:bottom w:val="none" w:sz="0" w:space="0" w:color="auto"/>
        <w:right w:val="none" w:sz="0" w:space="0" w:color="auto"/>
      </w:divBdr>
      <w:divsChild>
        <w:div w:id="1462990237">
          <w:marLeft w:val="994"/>
          <w:marRight w:val="0"/>
          <w:marTop w:val="200"/>
          <w:marBottom w:val="0"/>
          <w:divBdr>
            <w:top w:val="none" w:sz="0" w:space="0" w:color="auto"/>
            <w:left w:val="none" w:sz="0" w:space="0" w:color="auto"/>
            <w:bottom w:val="none" w:sz="0" w:space="0" w:color="auto"/>
            <w:right w:val="none" w:sz="0" w:space="0" w:color="auto"/>
          </w:divBdr>
        </w:div>
      </w:divsChild>
    </w:div>
    <w:div w:id="1746032130">
      <w:bodyDiv w:val="1"/>
      <w:marLeft w:val="0"/>
      <w:marRight w:val="0"/>
      <w:marTop w:val="0"/>
      <w:marBottom w:val="0"/>
      <w:divBdr>
        <w:top w:val="none" w:sz="0" w:space="0" w:color="auto"/>
        <w:left w:val="none" w:sz="0" w:space="0" w:color="auto"/>
        <w:bottom w:val="none" w:sz="0" w:space="0" w:color="auto"/>
        <w:right w:val="none" w:sz="0" w:space="0" w:color="auto"/>
      </w:divBdr>
      <w:divsChild>
        <w:div w:id="873735337">
          <w:marLeft w:val="0"/>
          <w:marRight w:val="0"/>
          <w:marTop w:val="0"/>
          <w:marBottom w:val="120"/>
          <w:divBdr>
            <w:top w:val="none" w:sz="0" w:space="0" w:color="auto"/>
            <w:left w:val="none" w:sz="0" w:space="0" w:color="auto"/>
            <w:bottom w:val="none" w:sz="0" w:space="0" w:color="auto"/>
            <w:right w:val="none" w:sz="0" w:space="0" w:color="auto"/>
          </w:divBdr>
          <w:divsChild>
            <w:div w:id="444420382">
              <w:marLeft w:val="0"/>
              <w:marRight w:val="0"/>
              <w:marTop w:val="0"/>
              <w:marBottom w:val="0"/>
              <w:divBdr>
                <w:top w:val="none" w:sz="0" w:space="0" w:color="auto"/>
                <w:left w:val="none" w:sz="0" w:space="0" w:color="auto"/>
                <w:bottom w:val="none" w:sz="0" w:space="0" w:color="auto"/>
                <w:right w:val="none" w:sz="0" w:space="0" w:color="auto"/>
              </w:divBdr>
            </w:div>
            <w:div w:id="518815623">
              <w:marLeft w:val="0"/>
              <w:marRight w:val="0"/>
              <w:marTop w:val="0"/>
              <w:marBottom w:val="0"/>
              <w:divBdr>
                <w:top w:val="none" w:sz="0" w:space="0" w:color="auto"/>
                <w:left w:val="none" w:sz="0" w:space="0" w:color="auto"/>
                <w:bottom w:val="none" w:sz="0" w:space="0" w:color="auto"/>
                <w:right w:val="none" w:sz="0" w:space="0" w:color="auto"/>
              </w:divBdr>
            </w:div>
            <w:div w:id="4996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6115">
      <w:bodyDiv w:val="1"/>
      <w:marLeft w:val="0"/>
      <w:marRight w:val="0"/>
      <w:marTop w:val="0"/>
      <w:marBottom w:val="0"/>
      <w:divBdr>
        <w:top w:val="none" w:sz="0" w:space="0" w:color="auto"/>
        <w:left w:val="none" w:sz="0" w:space="0" w:color="auto"/>
        <w:bottom w:val="none" w:sz="0" w:space="0" w:color="auto"/>
        <w:right w:val="none" w:sz="0" w:space="0" w:color="auto"/>
      </w:divBdr>
      <w:divsChild>
        <w:div w:id="185290063">
          <w:marLeft w:val="994"/>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2.docx"/><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package" Target="embeddings/Microsoft_Word_Document3.doc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06ED2-3FAF-4A7D-B79E-B8FDCD8D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5115</Words>
  <Characters>29156</Characters>
  <Application>Microsoft Office Word</Application>
  <DocSecurity>0</DocSecurity>
  <Lines>242</Lines>
  <Paragraphs>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34203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ПЕТЪР СВЕТОСЛАВОВ ИГОВ</dc:creator>
  <cp:lastModifiedBy>КРАСИМИРА ГРОЗДАНОВА ЛИЧЕВА</cp:lastModifiedBy>
  <cp:revision>3</cp:revision>
  <dcterms:created xsi:type="dcterms:W3CDTF">2025-07-22T10:55:00Z</dcterms:created>
  <dcterms:modified xsi:type="dcterms:W3CDTF">2025-07-22T10:57:00Z</dcterms:modified>
</cp:coreProperties>
</file>