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9ED" w:rsidRPr="000D59ED" w:rsidRDefault="000D59ED" w:rsidP="000D59E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7F4">
        <w:rPr>
          <w:rFonts w:ascii="Times New Roman" w:hAnsi="Times New Roman" w:cs="Times New Roman"/>
          <w:sz w:val="24"/>
          <w:szCs w:val="24"/>
        </w:rPr>
        <w:t>След изчисляване на данъчната основа на дадена доставка, трябва да се определи и приложимата към нея ставка, за да се получи разме</w:t>
      </w:r>
      <w:r>
        <w:rPr>
          <w:rFonts w:ascii="Times New Roman" w:hAnsi="Times New Roman" w:cs="Times New Roman"/>
          <w:sz w:val="24"/>
          <w:szCs w:val="24"/>
        </w:rPr>
        <w:t>ра на ДДС</w:t>
      </w:r>
      <w:r w:rsidR="00AE308F">
        <w:rPr>
          <w:rFonts w:ascii="Times New Roman" w:hAnsi="Times New Roman" w:cs="Times New Roman"/>
          <w:sz w:val="24"/>
          <w:szCs w:val="24"/>
        </w:rPr>
        <w:t>, който следва да се начисли.</w:t>
      </w:r>
      <w:r w:rsidRPr="00E177F4">
        <w:rPr>
          <w:rFonts w:ascii="Times New Roman" w:hAnsi="Times New Roman" w:cs="Times New Roman"/>
          <w:sz w:val="24"/>
          <w:szCs w:val="24"/>
        </w:rPr>
        <w:t xml:space="preserve"> </w:t>
      </w:r>
      <w:r w:rsidRPr="00E177F4">
        <w:rPr>
          <w:rFonts w:ascii="Times New Roman" w:hAnsi="Times New Roman" w:cs="Times New Roman"/>
          <w:b/>
          <w:sz w:val="24"/>
          <w:szCs w:val="24"/>
        </w:rPr>
        <w:t>Размерът на данъка</w:t>
      </w:r>
      <w:r w:rsidRPr="00E177F4">
        <w:rPr>
          <w:rFonts w:ascii="Times New Roman" w:hAnsi="Times New Roman" w:cs="Times New Roman"/>
          <w:sz w:val="24"/>
          <w:szCs w:val="24"/>
        </w:rPr>
        <w:t xml:space="preserve"> </w:t>
      </w:r>
      <w:r w:rsidRPr="00E177F4">
        <w:rPr>
          <w:rFonts w:ascii="Times New Roman" w:hAnsi="Times New Roman" w:cs="Times New Roman"/>
          <w:b/>
          <w:sz w:val="24"/>
          <w:szCs w:val="24"/>
        </w:rPr>
        <w:t xml:space="preserve">се определя като данъчната основа се умножи по ставката на данъка. </w:t>
      </w:r>
    </w:p>
    <w:p w:rsidR="000338FD" w:rsidRDefault="000F5FB8" w:rsidP="000338FD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338FD">
        <w:rPr>
          <w:rFonts w:ascii="Times New Roman" w:hAnsi="Times New Roman"/>
          <w:sz w:val="24"/>
          <w:szCs w:val="24"/>
        </w:rPr>
        <w:t>Когато при договорена между страните цена липсва изрична уговорка, че данъкът се дължи отделно, приема се че той е включен в договорената цена.</w:t>
      </w:r>
    </w:p>
    <w:p w:rsidR="000338FD" w:rsidRPr="006379F2" w:rsidRDefault="000338FD" w:rsidP="000338FD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Данъкът се смята включен в обявената цена и когато се предлагат стоки – предмет на доставка на дребно в търговската мрежа.</w:t>
      </w:r>
    </w:p>
    <w:p w:rsidR="000D59ED" w:rsidRPr="00E177F4" w:rsidRDefault="000D59ED" w:rsidP="000D59E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7F4">
        <w:rPr>
          <w:rFonts w:ascii="Times New Roman" w:hAnsi="Times New Roman" w:cs="Times New Roman"/>
          <w:sz w:val="24"/>
          <w:szCs w:val="24"/>
        </w:rPr>
        <w:t>Размерът на данъка за всяка доставка се определя по следната формула</w:t>
      </w:r>
      <w:r w:rsidRPr="000D59E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чл.</w:t>
      </w:r>
      <w:r w:rsidR="002E12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53, ал.</w:t>
      </w:r>
      <w:r w:rsidR="002E12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1 от ППЗДДС</w:t>
      </w:r>
      <w:r w:rsidRPr="000D59E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E177F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D59ED" w:rsidRPr="00E177F4" w:rsidRDefault="000D59ED" w:rsidP="000D59E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7F4">
        <w:rPr>
          <w:rFonts w:ascii="Times New Roman" w:hAnsi="Times New Roman" w:cs="Times New Roman"/>
          <w:b/>
          <w:sz w:val="24"/>
          <w:szCs w:val="24"/>
        </w:rPr>
        <w:t>Д = (ДО x ДС) / 100</w:t>
      </w:r>
      <w:r w:rsidRPr="00E177F4">
        <w:rPr>
          <w:rFonts w:ascii="Times New Roman" w:hAnsi="Times New Roman" w:cs="Times New Roman"/>
          <w:sz w:val="24"/>
          <w:szCs w:val="24"/>
        </w:rPr>
        <w:t xml:space="preserve">, където: </w:t>
      </w:r>
    </w:p>
    <w:p w:rsidR="000D59ED" w:rsidRPr="00E177F4" w:rsidRDefault="000D59ED" w:rsidP="000D59E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7F4">
        <w:rPr>
          <w:rFonts w:ascii="Times New Roman" w:hAnsi="Times New Roman" w:cs="Times New Roman"/>
          <w:sz w:val="24"/>
          <w:szCs w:val="24"/>
        </w:rPr>
        <w:t xml:space="preserve">Д е размерът на данъка за конкретната доставка; </w:t>
      </w:r>
    </w:p>
    <w:p w:rsidR="000D59ED" w:rsidRPr="00E177F4" w:rsidRDefault="000D59ED" w:rsidP="000D59E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7F4">
        <w:rPr>
          <w:rFonts w:ascii="Times New Roman" w:hAnsi="Times New Roman" w:cs="Times New Roman"/>
          <w:sz w:val="24"/>
          <w:szCs w:val="24"/>
        </w:rPr>
        <w:t xml:space="preserve">ДО - данъчната основа на конкретната доставка; </w:t>
      </w:r>
    </w:p>
    <w:p w:rsidR="000D59ED" w:rsidRPr="00E177F4" w:rsidRDefault="000D59ED" w:rsidP="000D59E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7F4">
        <w:rPr>
          <w:rFonts w:ascii="Times New Roman" w:hAnsi="Times New Roman" w:cs="Times New Roman"/>
          <w:sz w:val="24"/>
          <w:szCs w:val="24"/>
        </w:rPr>
        <w:t>ДС - съответната данъчна ставка.</w:t>
      </w:r>
    </w:p>
    <w:p w:rsidR="000D59ED" w:rsidRPr="000D59ED" w:rsidRDefault="000D59ED" w:rsidP="000338FD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F5FB8" w:rsidRPr="000D59ED" w:rsidRDefault="000F5FB8" w:rsidP="000F5FB8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2. Когато при договорена между страните цена има изрична уговорка, че данъкът се дължи отделно, размерът на данъка се определя като данъчната основа се умножи по ставката на данъка.</w:t>
      </w:r>
      <w:r w:rsidR="000D59ED">
        <w:rPr>
          <w:rFonts w:ascii="Times New Roman" w:hAnsi="Times New Roman"/>
          <w:sz w:val="24"/>
          <w:szCs w:val="24"/>
        </w:rPr>
        <w:t xml:space="preserve"> В тези случаи за определяне размера на данъка е приложима формулата по чл.</w:t>
      </w:r>
      <w:r w:rsidR="002E12FF">
        <w:rPr>
          <w:rFonts w:ascii="Times New Roman" w:hAnsi="Times New Roman"/>
          <w:sz w:val="24"/>
          <w:szCs w:val="24"/>
        </w:rPr>
        <w:t xml:space="preserve"> </w:t>
      </w:r>
      <w:r w:rsidR="000D59ED">
        <w:rPr>
          <w:rFonts w:ascii="Times New Roman" w:hAnsi="Times New Roman"/>
          <w:sz w:val="24"/>
          <w:szCs w:val="24"/>
        </w:rPr>
        <w:t>53, ал.</w:t>
      </w:r>
      <w:r w:rsidR="002E12FF">
        <w:rPr>
          <w:rFonts w:ascii="Times New Roman" w:hAnsi="Times New Roman"/>
          <w:sz w:val="24"/>
          <w:szCs w:val="24"/>
        </w:rPr>
        <w:t xml:space="preserve"> </w:t>
      </w:r>
      <w:r w:rsidR="000D59ED">
        <w:rPr>
          <w:rFonts w:ascii="Times New Roman" w:hAnsi="Times New Roman"/>
          <w:sz w:val="24"/>
          <w:szCs w:val="24"/>
        </w:rPr>
        <w:t>2 от ППЗДДС:</w:t>
      </w:r>
    </w:p>
    <w:p w:rsidR="006A5F9F" w:rsidRPr="00E177F4" w:rsidRDefault="006A5F9F" w:rsidP="006A5F9F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7F4">
        <w:rPr>
          <w:rFonts w:ascii="Times New Roman" w:hAnsi="Times New Roman" w:cs="Times New Roman"/>
          <w:b/>
          <w:sz w:val="24"/>
          <w:szCs w:val="24"/>
        </w:rPr>
        <w:t>Д = (Ц x ДС) / (100 + ДС)</w:t>
      </w:r>
      <w:r w:rsidRPr="00E177F4">
        <w:rPr>
          <w:rFonts w:ascii="Times New Roman" w:hAnsi="Times New Roman" w:cs="Times New Roman"/>
          <w:sz w:val="24"/>
          <w:szCs w:val="24"/>
        </w:rPr>
        <w:t xml:space="preserve">, където: </w:t>
      </w:r>
    </w:p>
    <w:p w:rsidR="006A5F9F" w:rsidRPr="00E177F4" w:rsidRDefault="006A5F9F" w:rsidP="006A5F9F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7F4">
        <w:rPr>
          <w:rFonts w:ascii="Times New Roman" w:hAnsi="Times New Roman" w:cs="Times New Roman"/>
          <w:sz w:val="24"/>
          <w:szCs w:val="24"/>
        </w:rPr>
        <w:t xml:space="preserve">Д е размерът на данъка за конкретната доставка; </w:t>
      </w:r>
    </w:p>
    <w:p w:rsidR="006A5F9F" w:rsidRPr="00E177F4" w:rsidRDefault="006A5F9F" w:rsidP="006A5F9F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7F4">
        <w:rPr>
          <w:rFonts w:ascii="Times New Roman" w:hAnsi="Times New Roman" w:cs="Times New Roman"/>
          <w:sz w:val="24"/>
          <w:szCs w:val="24"/>
        </w:rPr>
        <w:t xml:space="preserve">Ц - договорената цена с включен данък или обявената цена на дребно по конкретната доставка; </w:t>
      </w:r>
    </w:p>
    <w:p w:rsidR="006A5F9F" w:rsidRDefault="006A5F9F" w:rsidP="006A5F9F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7F4">
        <w:rPr>
          <w:rFonts w:ascii="Times New Roman" w:hAnsi="Times New Roman" w:cs="Times New Roman"/>
          <w:sz w:val="24"/>
          <w:szCs w:val="24"/>
        </w:rPr>
        <w:t>ДС - съответната данъчна ставка.</w:t>
      </w:r>
    </w:p>
    <w:p w:rsidR="006A5F9F" w:rsidRDefault="006A5F9F" w:rsidP="006A5F9F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59ED" w:rsidRDefault="000D59ED" w:rsidP="000D59ED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случаите</w:t>
      </w:r>
      <w:r w:rsidR="00061A1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когато орган по приходите установи, че е осъществена облагаема доставка, при която данъкът не е начислен от лицето, от което е изискуем съгласно ЗДДС, следва след анализ на относимите към доставката доказателства да се определи приложимата формула за определяне на данъчното задължение.</w:t>
      </w:r>
    </w:p>
    <w:p w:rsidR="00FF402E" w:rsidRPr="000D59ED" w:rsidRDefault="00FF402E" w:rsidP="006A5F9F">
      <w:pPr>
        <w:spacing w:line="360" w:lineRule="auto"/>
        <w:ind w:right="-113"/>
        <w:jc w:val="both"/>
        <w:rPr>
          <w:rFonts w:ascii="Times New Roman" w:hAnsi="Times New Roman"/>
          <w:sz w:val="24"/>
          <w:szCs w:val="24"/>
        </w:rPr>
      </w:pPr>
    </w:p>
    <w:p w:rsidR="00FF402E" w:rsidRPr="00E77924" w:rsidRDefault="00E77924" w:rsidP="00C52858">
      <w:pPr>
        <w:spacing w:line="360" w:lineRule="auto"/>
        <w:ind w:right="-113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77924">
        <w:rPr>
          <w:rFonts w:ascii="Times New Roman" w:hAnsi="Times New Roman"/>
          <w:b/>
          <w:sz w:val="24"/>
          <w:szCs w:val="24"/>
          <w:lang w:val="ru-RU"/>
        </w:rPr>
        <w:t>Пример:</w:t>
      </w:r>
    </w:p>
    <w:p w:rsidR="00C46068" w:rsidRPr="00072F89" w:rsidRDefault="006379F2" w:rsidP="002E6D96">
      <w:pPr>
        <w:tabs>
          <w:tab w:val="left" w:pos="2340"/>
          <w:tab w:val="left" w:pos="7695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142875</wp:posOffset>
                </wp:positionV>
                <wp:extent cx="5372100" cy="631190"/>
                <wp:effectExtent l="0" t="0" r="19050" b="16510"/>
                <wp:wrapNone/>
                <wp:docPr id="1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6311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E3A" w:rsidRDefault="00DE5E3A" w:rsidP="00D93A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DE5E3A" w:rsidRPr="008F7276" w:rsidRDefault="00DE5E3A" w:rsidP="00AE3E04">
                            <w:pPr>
                              <w:ind w:left="180" w:right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8F7276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ru-RU"/>
                              </w:rPr>
                              <w:t>ДОГОВОРЕНА ЦЕНА 1000 ЛЕВА</w:t>
                            </w:r>
                          </w:p>
                          <w:p w:rsidR="00DE5E3A" w:rsidRPr="008F7276" w:rsidRDefault="00DE5E3A" w:rsidP="00AE3E04">
                            <w:pPr>
                              <w:ind w:left="180" w:right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8F7276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ru-RU"/>
                              </w:rPr>
                              <w:t>ЗА ДОСТАВКА НА СТОКА/УСЛУГА</w:t>
                            </w:r>
                          </w:p>
                          <w:p w:rsidR="00DE5E3A" w:rsidRPr="005E07FB" w:rsidRDefault="00DE5E3A" w:rsidP="002E6D9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left:0;text-align:left;margin-left:27pt;margin-top:11.25pt;width:423pt;height:49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" strokecolor="#ddd" strokeweight="1pt">
                <v:fill color2="#ddd" rotate="t" focus="100%" type="gradient"/>
                <v:textbox>
                  <w:txbxContent>
                    <w:p w:rsidR="00DE5E3A" w:rsidRDefault="00DE5E3A" w:rsidP="00D93A9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DE5E3A" w:rsidRPr="008F7276" w:rsidRDefault="00DE5E3A" w:rsidP="00AE3E04">
                      <w:pPr>
                        <w:ind w:left="180" w:right="60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ru-RU"/>
                        </w:rPr>
                      </w:pPr>
                      <w:r w:rsidRPr="008F7276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ru-RU"/>
                        </w:rPr>
                        <w:t>ДОГОВОРЕНА ЦЕНА 1000 ЛЕВА</w:t>
                      </w:r>
                    </w:p>
                    <w:p w:rsidR="00DE5E3A" w:rsidRPr="008F7276" w:rsidRDefault="00DE5E3A" w:rsidP="00AE3E04">
                      <w:pPr>
                        <w:ind w:left="180" w:right="60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ru-RU"/>
                        </w:rPr>
                      </w:pPr>
                      <w:r w:rsidRPr="008F7276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ru-RU"/>
                        </w:rPr>
                        <w:t>ЗА ДОСТАВКА НА СТОКА/УСЛУГА</w:t>
                      </w:r>
                    </w:p>
                    <w:p w:rsidR="00DE5E3A" w:rsidRPr="005E07FB" w:rsidRDefault="00DE5E3A" w:rsidP="002E6D9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46068" w:rsidRPr="00C46068" w:rsidRDefault="00C46068" w:rsidP="002E6D96">
      <w:pPr>
        <w:tabs>
          <w:tab w:val="left" w:pos="2340"/>
          <w:tab w:val="left" w:pos="7695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12A5C" w:rsidRDefault="00812A5C" w:rsidP="002E6D96">
      <w:pPr>
        <w:tabs>
          <w:tab w:val="left" w:pos="2340"/>
          <w:tab w:val="left" w:pos="7695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46068" w:rsidRPr="00C46068" w:rsidRDefault="006379F2" w:rsidP="002E6D96">
      <w:pPr>
        <w:tabs>
          <w:tab w:val="left" w:pos="2340"/>
          <w:tab w:val="left" w:pos="7695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213995</wp:posOffset>
                </wp:positionV>
                <wp:extent cx="342900" cy="228600"/>
                <wp:effectExtent l="0" t="0" r="19050" b="19050"/>
                <wp:wrapNone/>
                <wp:docPr id="9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EAB5A" id="Freeform 87" o:spid="_x0000_s1026" style="position:absolute;margin-left:351pt;margin-top:16.85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213995</wp:posOffset>
                </wp:positionV>
                <wp:extent cx="342900" cy="228600"/>
                <wp:effectExtent l="0" t="0" r="19050" b="19050"/>
                <wp:wrapNone/>
                <wp:docPr id="8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8C5B4" id="Freeform 85" o:spid="_x0000_s1026" style="position:absolute;margin-left:90pt;margin-top:16.85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</w:p>
    <w:p w:rsidR="00C46068" w:rsidRPr="00C46068" w:rsidRDefault="00C46068" w:rsidP="002E6D96">
      <w:pPr>
        <w:tabs>
          <w:tab w:val="left" w:pos="2340"/>
          <w:tab w:val="left" w:pos="7695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46068" w:rsidRPr="00C46068" w:rsidRDefault="006379F2" w:rsidP="002E6D96">
      <w:pPr>
        <w:tabs>
          <w:tab w:val="left" w:pos="2340"/>
          <w:tab w:val="left" w:pos="7695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31115</wp:posOffset>
                </wp:positionV>
                <wp:extent cx="2743200" cy="1028700"/>
                <wp:effectExtent l="19050" t="19050" r="19050" b="19050"/>
                <wp:wrapNone/>
                <wp:docPr id="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E3A" w:rsidRDefault="00DE5E3A" w:rsidP="00812A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DE5E3A" w:rsidRDefault="00DE5E3A" w:rsidP="00B760FD">
                            <w:pPr>
                              <w:pStyle w:val="BodyTex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854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Изрична уговорк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а, че данъкът се дължи отделно </w:t>
                            </w:r>
                          </w:p>
                          <w:p w:rsidR="00DE5E3A" w:rsidRPr="00F85451" w:rsidRDefault="005F1E30" w:rsidP="00B760FD">
                            <w:pPr>
                              <w:pStyle w:val="BodyTex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(ч</w:t>
                            </w:r>
                            <w:r w:rsidR="00DE5E3A" w:rsidRPr="00F854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л. 67, ал. 1 от ЗДДС)</w:t>
                            </w:r>
                          </w:p>
                          <w:p w:rsidR="00DE5E3A" w:rsidRPr="005E07FB" w:rsidRDefault="00DE5E3A" w:rsidP="00F854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7" style="position:absolute;left:0;text-align:left;margin-left:261pt;margin-top:2.45pt;width:3in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" strokecolor="#036" strokeweight="3pt">
                <v:stroke linestyle="thinThin"/>
                <v:textbox>
                  <w:txbxContent>
                    <w:p w:rsidR="00DE5E3A" w:rsidRDefault="00DE5E3A" w:rsidP="00812A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DE5E3A" w:rsidRDefault="00DE5E3A" w:rsidP="00B760FD">
                      <w:pPr>
                        <w:pStyle w:val="BodyText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854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Изрична уговорк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а, че данъкът се дължи отделно </w:t>
                      </w:r>
                    </w:p>
                    <w:p w:rsidR="00DE5E3A" w:rsidRPr="00F85451" w:rsidRDefault="005F1E30" w:rsidP="00B760FD">
                      <w:pPr>
                        <w:pStyle w:val="BodyText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(ч</w:t>
                      </w:r>
                      <w:r w:rsidR="00DE5E3A" w:rsidRPr="00F854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л. 67, ал. 1 от ЗДДС)</w:t>
                      </w:r>
                    </w:p>
                    <w:p w:rsidR="00DE5E3A" w:rsidRPr="005E07FB" w:rsidRDefault="00DE5E3A" w:rsidP="00F85451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2743200" cy="1028700"/>
                <wp:effectExtent l="19050" t="19050" r="19050" b="19050"/>
                <wp:wrapNone/>
                <wp:docPr id="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E3A" w:rsidRDefault="00DE5E3A" w:rsidP="004D17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DE5E3A" w:rsidRDefault="00DE5E3A" w:rsidP="00423314">
                            <w:pPr>
                              <w:pStyle w:val="BodyTex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2331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Липса на изрична уговорка, че данъкът се дължи отделно</w:t>
                            </w:r>
                          </w:p>
                          <w:p w:rsidR="00DE5E3A" w:rsidRPr="00423314" w:rsidRDefault="00DE5E3A" w:rsidP="00423314">
                            <w:pPr>
                              <w:pStyle w:val="BodyTex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42331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(чл.</w:t>
                            </w:r>
                            <w:r w:rsidR="005F1E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2331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67, ал.</w:t>
                            </w:r>
                            <w:r w:rsidR="005F1E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2331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и 3 </w:t>
                            </w:r>
                            <w:r w:rsidRPr="0042331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от ЗДДС)</w:t>
                            </w:r>
                          </w:p>
                          <w:p w:rsidR="00DE5E3A" w:rsidRPr="005E07FB" w:rsidRDefault="00DE5E3A" w:rsidP="00812A5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8" style="position:absolute;left:0;text-align:left;margin-left:0;margin-top:2.45pt;width:3in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" strokecolor="#036" strokeweight="3pt">
                <v:stroke linestyle="thinThin"/>
                <v:textbox>
                  <w:txbxContent>
                    <w:p w:rsidR="00DE5E3A" w:rsidRDefault="00DE5E3A" w:rsidP="004D17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DE5E3A" w:rsidRDefault="00DE5E3A" w:rsidP="00423314">
                      <w:pPr>
                        <w:pStyle w:val="BodyText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2331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Липса на изрична уговорка, че данъкът се дължи отделно</w:t>
                      </w:r>
                    </w:p>
                    <w:p w:rsidR="00DE5E3A" w:rsidRPr="00423314" w:rsidRDefault="00DE5E3A" w:rsidP="00423314">
                      <w:pPr>
                        <w:pStyle w:val="BodyText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42331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(чл.</w:t>
                      </w:r>
                      <w:r w:rsidR="005F1E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42331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67, ал.</w:t>
                      </w:r>
                      <w:r w:rsidR="005F1E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42331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2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и 3 </w:t>
                      </w:r>
                      <w:r w:rsidRPr="0042331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от ЗДДС)</w:t>
                      </w:r>
                    </w:p>
                    <w:p w:rsidR="00DE5E3A" w:rsidRPr="005E07FB" w:rsidRDefault="00DE5E3A" w:rsidP="00812A5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87FEC" w:rsidRDefault="002E6D96" w:rsidP="002E6D96">
      <w:pPr>
        <w:tabs>
          <w:tab w:val="left" w:pos="2340"/>
          <w:tab w:val="left" w:pos="7695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D1728" w:rsidRDefault="004D1728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BF4490" w:rsidRDefault="00BF4490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9F5F57" w:rsidRDefault="006379F2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75565</wp:posOffset>
                </wp:positionV>
                <wp:extent cx="342900" cy="228600"/>
                <wp:effectExtent l="0" t="0" r="19050" b="19050"/>
                <wp:wrapNone/>
                <wp:docPr id="5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BD1C1" id="Freeform 95" o:spid="_x0000_s1026" style="position:absolute;margin-left:351pt;margin-top:5.95pt;width:27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75565</wp:posOffset>
                </wp:positionV>
                <wp:extent cx="342900" cy="228600"/>
                <wp:effectExtent l="0" t="0" r="19050" b="19050"/>
                <wp:wrapNone/>
                <wp:docPr id="4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0A699" id="Freeform 64" o:spid="_x0000_s1026" style="position:absolute;margin-left:90pt;margin-top:5.95pt;width:2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</w:p>
    <w:p w:rsidR="004D1728" w:rsidRDefault="006379F2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137795</wp:posOffset>
                </wp:positionV>
                <wp:extent cx="2107565" cy="1714500"/>
                <wp:effectExtent l="0" t="0" r="26035" b="19050"/>
                <wp:wrapNone/>
                <wp:docPr id="3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7565" cy="1714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E3A" w:rsidRPr="002A707F" w:rsidRDefault="00DE5E3A" w:rsidP="002A707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A70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Цената се приема за цена с ДДС </w:t>
                            </w:r>
                          </w:p>
                          <w:p w:rsidR="00DE5E3A" w:rsidRPr="002A707F" w:rsidRDefault="00DE5E3A" w:rsidP="002A707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E5E3A" w:rsidRPr="002A707F" w:rsidRDefault="00DE5E3A" w:rsidP="005F1E30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A70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ДДС</w:t>
                            </w:r>
                            <w:r w:rsidR="00D05AF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70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=</w:t>
                            </w:r>
                            <w:r w:rsidR="00D05AF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70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1000х</w:t>
                            </w:r>
                            <w:r w:rsidR="007D72C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ДС</w:t>
                            </w:r>
                            <w:r w:rsidRPr="002A70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 (100+ДС), където:</w:t>
                            </w:r>
                          </w:p>
                          <w:p w:rsidR="00DE5E3A" w:rsidRDefault="00DE5E3A" w:rsidP="005F1E30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A70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ДС е съответната </w:t>
                            </w:r>
                            <w:r w:rsidR="005F1E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</w:t>
                            </w:r>
                            <w:r w:rsidRPr="002A70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анъчна ставка</w:t>
                            </w:r>
                          </w:p>
                          <w:p w:rsidR="00DE5E3A" w:rsidRPr="002A707F" w:rsidRDefault="005F1E30" w:rsidP="005F1E30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DE5E3A" w:rsidRPr="002A70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чл.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5E3A" w:rsidRPr="002A70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53, ал.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5E3A" w:rsidRPr="002A70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 от ППЗДДС)</w:t>
                            </w:r>
                          </w:p>
                          <w:p w:rsidR="00DE5E3A" w:rsidRPr="002A707F" w:rsidRDefault="00DE5E3A" w:rsidP="002A707F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9" style="position:absolute;left:0;text-align:left;margin-left:27pt;margin-top:10.85pt;width:165.95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" strokecolor="#ddd" strokeweight="1pt">
                <v:fill color2="#ddd" rotate="t" focus="100%" type="gradient"/>
                <v:textbox>
                  <w:txbxContent>
                    <w:p w:rsidR="00DE5E3A" w:rsidRPr="002A707F" w:rsidRDefault="00DE5E3A" w:rsidP="002A707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A70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Цената се приема за цена с ДДС </w:t>
                      </w:r>
                    </w:p>
                    <w:p w:rsidR="00DE5E3A" w:rsidRPr="002A707F" w:rsidRDefault="00DE5E3A" w:rsidP="002A707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DE5E3A" w:rsidRPr="002A707F" w:rsidRDefault="00DE5E3A" w:rsidP="005F1E30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A70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ДДС</w:t>
                      </w:r>
                      <w:r w:rsidR="00D05AF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2A70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=</w:t>
                      </w:r>
                      <w:r w:rsidR="00D05AF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2A70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1000х</w:t>
                      </w:r>
                      <w:r w:rsidR="007D72C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ДС</w:t>
                      </w:r>
                      <w:r w:rsidRPr="002A70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 (100+ДС), където:</w:t>
                      </w:r>
                    </w:p>
                    <w:p w:rsidR="00DE5E3A" w:rsidRDefault="00DE5E3A" w:rsidP="005F1E30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A70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ДС е съответната </w:t>
                      </w:r>
                      <w:r w:rsidR="005F1E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</w:t>
                      </w:r>
                      <w:r w:rsidRPr="002A70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анъчна ставка</w:t>
                      </w:r>
                    </w:p>
                    <w:p w:rsidR="00DE5E3A" w:rsidRPr="002A707F" w:rsidRDefault="005F1E30" w:rsidP="005F1E30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</w:t>
                      </w:r>
                      <w:r w:rsidR="00DE5E3A" w:rsidRPr="002A70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чл.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E5E3A" w:rsidRPr="002A70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53, ал.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E5E3A" w:rsidRPr="002A70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 от ППЗДДС)</w:t>
                      </w:r>
                    </w:p>
                    <w:p w:rsidR="00DE5E3A" w:rsidRPr="002A707F" w:rsidRDefault="00DE5E3A" w:rsidP="002A707F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137795</wp:posOffset>
                </wp:positionV>
                <wp:extent cx="2078990" cy="1714500"/>
                <wp:effectExtent l="0" t="0" r="16510" b="19050"/>
                <wp:wrapNone/>
                <wp:docPr id="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990" cy="1714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E3A" w:rsidRPr="00B760FD" w:rsidRDefault="00DE5E3A" w:rsidP="00B760F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760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Цената се приема за цена без ДДС </w:t>
                            </w:r>
                          </w:p>
                          <w:p w:rsidR="00DE5E3A" w:rsidRPr="00B760FD" w:rsidRDefault="00DE5E3A" w:rsidP="00B760F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E5E3A" w:rsidRPr="00B760FD" w:rsidRDefault="00DE5E3A" w:rsidP="00B760FD">
                            <w:pPr>
                              <w:pStyle w:val="BodyTex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760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ДДС</w:t>
                            </w:r>
                            <w:r w:rsidR="00D05AF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0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=</w:t>
                            </w:r>
                            <w:r w:rsidR="00D05AF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0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1000хДС/ 100, където:</w:t>
                            </w:r>
                          </w:p>
                          <w:p w:rsidR="00DE5E3A" w:rsidRPr="00B760FD" w:rsidRDefault="00DE5E3A" w:rsidP="00B760FD">
                            <w:pPr>
                              <w:pStyle w:val="BodyTex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760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ДС е съответната данъчна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ставка</w:t>
                            </w:r>
                          </w:p>
                          <w:p w:rsidR="00DE5E3A" w:rsidRPr="00B760FD" w:rsidRDefault="005F1E30" w:rsidP="00B760FD">
                            <w:pPr>
                              <w:pStyle w:val="BodyTex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(ч</w:t>
                            </w:r>
                            <w:r w:rsidR="00DE5E3A" w:rsidRPr="00B760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5E3A" w:rsidRPr="00B760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53,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5E3A" w:rsidRPr="00B760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DE5E3A" w:rsidRPr="00B760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 от ППЗДДС)</w:t>
                            </w:r>
                          </w:p>
                          <w:p w:rsidR="00DE5E3A" w:rsidRPr="002A707F" w:rsidRDefault="00DE5E3A" w:rsidP="002A707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E5E3A" w:rsidRPr="002A707F" w:rsidRDefault="00DE5E3A" w:rsidP="002A707F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30" style="position:absolute;left:0;text-align:left;margin-left:297pt;margin-top:10.85pt;width:163.7pt;height:1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" strokecolor="#ddd" strokeweight="1pt">
                <v:fill color2="#ddd" rotate="t" focus="100%" type="gradient"/>
                <v:textbox>
                  <w:txbxContent>
                    <w:p w:rsidR="00DE5E3A" w:rsidRPr="00B760FD" w:rsidRDefault="00DE5E3A" w:rsidP="00B760FD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760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Цената се приема за цена без ДДС </w:t>
                      </w:r>
                    </w:p>
                    <w:p w:rsidR="00DE5E3A" w:rsidRPr="00B760FD" w:rsidRDefault="00DE5E3A" w:rsidP="00B760FD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DE5E3A" w:rsidRPr="00B760FD" w:rsidRDefault="00DE5E3A" w:rsidP="00B760FD">
                      <w:pPr>
                        <w:pStyle w:val="BodyTex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760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ДДС</w:t>
                      </w:r>
                      <w:r w:rsidR="00D05AF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760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=</w:t>
                      </w:r>
                      <w:r w:rsidR="00D05AF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760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1000хДС/ 100, където:</w:t>
                      </w:r>
                    </w:p>
                    <w:p w:rsidR="00DE5E3A" w:rsidRPr="00B760FD" w:rsidRDefault="00DE5E3A" w:rsidP="00B760FD">
                      <w:pPr>
                        <w:pStyle w:val="BodyTex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760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ДС е съответната данъчна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ставка</w:t>
                      </w:r>
                    </w:p>
                    <w:p w:rsidR="00DE5E3A" w:rsidRPr="00B760FD" w:rsidRDefault="005F1E30" w:rsidP="00B760FD">
                      <w:pPr>
                        <w:pStyle w:val="BodyTex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(ч</w:t>
                      </w:r>
                      <w:r w:rsidR="00DE5E3A" w:rsidRPr="00B760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E5E3A" w:rsidRPr="00B760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53,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E5E3A" w:rsidRPr="00B760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ал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. </w:t>
                      </w:r>
                      <w:r w:rsidR="00DE5E3A" w:rsidRPr="00B760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 от ППЗДДС)</w:t>
                      </w:r>
                    </w:p>
                    <w:p w:rsidR="00DE5E3A" w:rsidRPr="002A707F" w:rsidRDefault="00DE5E3A" w:rsidP="002A707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DE5E3A" w:rsidRPr="002A707F" w:rsidRDefault="00DE5E3A" w:rsidP="002A707F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D1728" w:rsidRDefault="004D1728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4D1728" w:rsidRDefault="004D1728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4D1728" w:rsidRDefault="004D1728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F403CC" w:rsidRDefault="00F403CC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0338FD" w:rsidRPr="000F5FB8" w:rsidRDefault="000338FD" w:rsidP="000F5FB8">
      <w:pPr>
        <w:spacing w:line="360" w:lineRule="auto"/>
        <w:ind w:right="-113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F402E" w:rsidRPr="000D59ED" w:rsidRDefault="00FF402E" w:rsidP="0052673D">
      <w:pPr>
        <w:spacing w:line="360" w:lineRule="auto"/>
        <w:ind w:right="-113"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F402E" w:rsidRPr="000D59ED" w:rsidRDefault="00FF402E" w:rsidP="0052673D">
      <w:pPr>
        <w:spacing w:line="360" w:lineRule="auto"/>
        <w:ind w:right="-113"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F402E" w:rsidRPr="000D59ED" w:rsidRDefault="00FF402E" w:rsidP="0052673D">
      <w:pPr>
        <w:spacing w:line="360" w:lineRule="auto"/>
        <w:ind w:right="-113"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F402E" w:rsidRPr="000D59ED" w:rsidRDefault="00FF402E" w:rsidP="0052673D">
      <w:pPr>
        <w:spacing w:line="360" w:lineRule="auto"/>
        <w:ind w:right="-113"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D082D" w:rsidRPr="002E12FF" w:rsidRDefault="0052673D" w:rsidP="002E12FF">
      <w:pPr>
        <w:spacing w:line="360" w:lineRule="auto"/>
        <w:ind w:right="-11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E30">
        <w:rPr>
          <w:rFonts w:ascii="Times New Roman" w:hAnsi="Times New Roman"/>
          <w:b/>
          <w:color w:val="000000"/>
          <w:sz w:val="24"/>
          <w:szCs w:val="24"/>
        </w:rPr>
        <w:t xml:space="preserve">Забележка: </w:t>
      </w:r>
      <w:r w:rsidR="0069591B">
        <w:rPr>
          <w:rFonts w:ascii="Times New Roman" w:hAnsi="Times New Roman"/>
          <w:b/>
          <w:color w:val="000000"/>
          <w:sz w:val="24"/>
          <w:szCs w:val="24"/>
        </w:rPr>
        <w:t>Следва де се има предвид, че п</w:t>
      </w:r>
      <w:r w:rsidRPr="0052673D">
        <w:rPr>
          <w:rFonts w:ascii="Times New Roman" w:hAnsi="Times New Roman"/>
          <w:b/>
          <w:color w:val="000000"/>
          <w:sz w:val="24"/>
          <w:szCs w:val="24"/>
        </w:rPr>
        <w:t>ри прилагане на чл. 122 от ДОПК</w:t>
      </w:r>
      <w:r w:rsidR="0069591B">
        <w:rPr>
          <w:rFonts w:ascii="Times New Roman" w:hAnsi="Times New Roman"/>
          <w:b/>
          <w:color w:val="000000"/>
          <w:sz w:val="24"/>
          <w:szCs w:val="24"/>
        </w:rPr>
        <w:t>,</w:t>
      </w:r>
      <w:r w:rsidR="002E12F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2673D">
        <w:rPr>
          <w:rFonts w:ascii="Times New Roman" w:hAnsi="Times New Roman"/>
          <w:b/>
          <w:color w:val="000000"/>
          <w:sz w:val="24"/>
          <w:szCs w:val="24"/>
        </w:rPr>
        <w:t>при липса на информация за установяване на задълженията за отделните доставки</w:t>
      </w:r>
      <w:r w:rsidR="0069591B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52673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9591B">
        <w:rPr>
          <w:rFonts w:ascii="Times New Roman" w:hAnsi="Times New Roman"/>
          <w:b/>
          <w:color w:val="000000"/>
          <w:sz w:val="24"/>
          <w:szCs w:val="24"/>
        </w:rPr>
        <w:t>се определя данъчна</w:t>
      </w:r>
      <w:r w:rsidRPr="0052673D">
        <w:rPr>
          <w:rFonts w:ascii="Times New Roman" w:hAnsi="Times New Roman"/>
          <w:b/>
          <w:color w:val="000000"/>
          <w:sz w:val="24"/>
          <w:szCs w:val="24"/>
        </w:rPr>
        <w:t xml:space="preserve"> основа</w:t>
      </w:r>
      <w:r w:rsidR="0069591B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52673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9591B">
        <w:rPr>
          <w:rFonts w:ascii="Times New Roman" w:hAnsi="Times New Roman"/>
          <w:b/>
          <w:color w:val="000000"/>
          <w:sz w:val="24"/>
          <w:szCs w:val="24"/>
        </w:rPr>
        <w:t>Върху така определената данъчна основа следва да се начисли данък по правилото на чл.</w:t>
      </w:r>
      <w:r w:rsidR="002E12F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9591B">
        <w:rPr>
          <w:rFonts w:ascii="Times New Roman" w:hAnsi="Times New Roman"/>
          <w:b/>
          <w:color w:val="000000"/>
          <w:sz w:val="24"/>
          <w:szCs w:val="24"/>
        </w:rPr>
        <w:t>67, ал.</w:t>
      </w:r>
      <w:r w:rsidR="002E12F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9591B">
        <w:rPr>
          <w:rFonts w:ascii="Times New Roman" w:hAnsi="Times New Roman"/>
          <w:b/>
          <w:color w:val="000000"/>
          <w:sz w:val="24"/>
          <w:szCs w:val="24"/>
        </w:rPr>
        <w:t>1 от ЗДДС.</w:t>
      </w:r>
    </w:p>
    <w:sectPr w:rsidR="000D082D" w:rsidRPr="002E12FF" w:rsidSect="00020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03A" w:rsidRDefault="00F0503A">
      <w:r>
        <w:separator/>
      </w:r>
    </w:p>
  </w:endnote>
  <w:endnote w:type="continuationSeparator" w:id="0">
    <w:p w:rsidR="00F0503A" w:rsidRDefault="00F0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E3A" w:rsidRDefault="00C438DE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5E3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5E3A" w:rsidRDefault="00DE5E3A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E3A" w:rsidRPr="00AA32C0" w:rsidRDefault="00DE5E3A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 w:rsidRPr="008D6CBA">
      <w:rPr>
        <w:rFonts w:ascii="Times New Roman" w:hAnsi="Times New Roman" w:cs="Times New Roman"/>
        <w:color w:val="003366"/>
      </w:rPr>
      <w:t>НАРЪЧНИК ПО</w:t>
    </w:r>
    <w:r w:rsidR="003D4998" w:rsidRPr="008D6CBA">
      <w:rPr>
        <w:rFonts w:ascii="Times New Roman" w:hAnsi="Times New Roman" w:cs="Times New Roman"/>
        <w:color w:val="003366"/>
      </w:rPr>
      <w:t xml:space="preserve"> ДДС, 20</w:t>
    </w:r>
    <w:r w:rsidR="005B7AD1">
      <w:rPr>
        <w:rFonts w:ascii="Times New Roman" w:hAnsi="Times New Roman" w:cs="Times New Roman"/>
        <w:color w:val="003366"/>
        <w:lang w:val="en-US"/>
      </w:rPr>
      <w:t>2</w:t>
    </w:r>
    <w:r w:rsidR="00AA32C0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DE5E3A" w:rsidRPr="00824EE9" w:rsidRDefault="00DE5E3A" w:rsidP="002E12FF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2C0" w:rsidRDefault="00AA3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03A" w:rsidRDefault="00F0503A">
      <w:r>
        <w:separator/>
      </w:r>
    </w:p>
  </w:footnote>
  <w:footnote w:type="continuationSeparator" w:id="0">
    <w:p w:rsidR="00F0503A" w:rsidRDefault="00F0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2C0" w:rsidRDefault="00AA32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40"/>
      <w:gridCol w:w="8640"/>
    </w:tblGrid>
    <w:tr w:rsidR="00DE5E3A">
      <w:trPr>
        <w:cantSplit/>
        <w:trHeight w:val="725"/>
      </w:trPr>
      <w:tc>
        <w:tcPr>
          <w:tcW w:w="2340" w:type="dxa"/>
          <w:vMerge w:val="restart"/>
        </w:tcPr>
        <w:p w:rsidR="00DE5E3A" w:rsidRDefault="00DE5E3A">
          <w:pPr>
            <w:jc w:val="center"/>
            <w:rPr>
              <w:rFonts w:ascii="Arial" w:hAnsi="Arial" w:cs="Arial"/>
            </w:rPr>
          </w:pPr>
        </w:p>
        <w:p w:rsidR="002E12FF" w:rsidRDefault="006D2DAD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>
                <wp:extent cx="1362075" cy="7429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2E12FF" w:rsidRPr="002E12FF" w:rsidRDefault="002E12FF">
          <w:pPr>
            <w:jc w:val="center"/>
            <w:rPr>
              <w:rFonts w:ascii="Arial" w:hAnsi="Arial" w:cs="Arial"/>
            </w:rPr>
          </w:pPr>
        </w:p>
      </w:tc>
      <w:tc>
        <w:tcPr>
          <w:tcW w:w="8640" w:type="dxa"/>
          <w:vAlign w:val="center"/>
        </w:tcPr>
        <w:p w:rsidR="00DE5E3A" w:rsidRPr="00C72568" w:rsidRDefault="00DE5E3A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en-US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 w:rsidR="00ED0FFB"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V.8</w:t>
          </w:r>
        </w:p>
      </w:tc>
    </w:tr>
    <w:tr w:rsidR="00DE5E3A">
      <w:trPr>
        <w:cantSplit/>
        <w:trHeight w:val="692"/>
      </w:trPr>
      <w:tc>
        <w:tcPr>
          <w:tcW w:w="2340" w:type="dxa"/>
          <w:vMerge/>
        </w:tcPr>
        <w:p w:rsidR="00DE5E3A" w:rsidRDefault="00DE5E3A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640" w:type="dxa"/>
          <w:vAlign w:val="center"/>
        </w:tcPr>
        <w:p w:rsidR="00DE5E3A" w:rsidRPr="004D1728" w:rsidRDefault="00DE5E3A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</w:p>
        <w:p w:rsidR="00DE5E3A" w:rsidRPr="00C72568" w:rsidRDefault="00DE5E3A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определяне на данъчното задължение и начисляване на данъка</w:t>
          </w:r>
        </w:p>
        <w:p w:rsidR="00DE5E3A" w:rsidRPr="00AD598A" w:rsidRDefault="00DE5E3A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DE5E3A" w:rsidRDefault="00DE5E3A" w:rsidP="002E12FF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2C0" w:rsidRDefault="00AA32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28FD"/>
    <w:multiLevelType w:val="hybridMultilevel"/>
    <w:tmpl w:val="17988E12"/>
    <w:lvl w:ilvl="0" w:tplc="D7AC9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04495"/>
    <w:multiLevelType w:val="hybridMultilevel"/>
    <w:tmpl w:val="83EC7EFA"/>
    <w:lvl w:ilvl="0" w:tplc="A1CA3A4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451AA"/>
    <w:multiLevelType w:val="hybridMultilevel"/>
    <w:tmpl w:val="605E7ABC"/>
    <w:lvl w:ilvl="0" w:tplc="A1CA3A4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F89227F"/>
    <w:multiLevelType w:val="hybridMultilevel"/>
    <w:tmpl w:val="DDE4FAFC"/>
    <w:lvl w:ilvl="0" w:tplc="80B655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637BF"/>
    <w:multiLevelType w:val="hybridMultilevel"/>
    <w:tmpl w:val="9C8ADAA2"/>
    <w:lvl w:ilvl="0" w:tplc="A1CA3A4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039B1"/>
    <w:multiLevelType w:val="hybridMultilevel"/>
    <w:tmpl w:val="17A6A2A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0"/>
  </w:num>
  <w:num w:numId="5">
    <w:abstractNumId w:val="2"/>
  </w:num>
  <w:num w:numId="6">
    <w:abstractNumId w:val="0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307B"/>
    <w:rsid w:val="000051B6"/>
    <w:rsid w:val="00010689"/>
    <w:rsid w:val="00020E73"/>
    <w:rsid w:val="00022F0B"/>
    <w:rsid w:val="000338FD"/>
    <w:rsid w:val="00052DDB"/>
    <w:rsid w:val="00061A1A"/>
    <w:rsid w:val="00064C3D"/>
    <w:rsid w:val="00072F89"/>
    <w:rsid w:val="00075A8F"/>
    <w:rsid w:val="00077487"/>
    <w:rsid w:val="0008219D"/>
    <w:rsid w:val="000A4BC6"/>
    <w:rsid w:val="000D082D"/>
    <w:rsid w:val="000D2286"/>
    <w:rsid w:val="000D59ED"/>
    <w:rsid w:val="000D5F15"/>
    <w:rsid w:val="000F5FB8"/>
    <w:rsid w:val="001057AD"/>
    <w:rsid w:val="001058E7"/>
    <w:rsid w:val="00126BCF"/>
    <w:rsid w:val="00152E2A"/>
    <w:rsid w:val="00162561"/>
    <w:rsid w:val="001713CF"/>
    <w:rsid w:val="0018198C"/>
    <w:rsid w:val="00191151"/>
    <w:rsid w:val="00195E6A"/>
    <w:rsid w:val="001A771E"/>
    <w:rsid w:val="001A771F"/>
    <w:rsid w:val="001B0AC0"/>
    <w:rsid w:val="001B562C"/>
    <w:rsid w:val="001C590E"/>
    <w:rsid w:val="001F43D9"/>
    <w:rsid w:val="001F75B4"/>
    <w:rsid w:val="00203E54"/>
    <w:rsid w:val="002172A7"/>
    <w:rsid w:val="00235D79"/>
    <w:rsid w:val="00240CBD"/>
    <w:rsid w:val="002A3CCE"/>
    <w:rsid w:val="002A707F"/>
    <w:rsid w:val="002B5A4F"/>
    <w:rsid w:val="002C25F1"/>
    <w:rsid w:val="002C563F"/>
    <w:rsid w:val="002C5E0D"/>
    <w:rsid w:val="002D737A"/>
    <w:rsid w:val="002D7F69"/>
    <w:rsid w:val="002E12FF"/>
    <w:rsid w:val="002E3160"/>
    <w:rsid w:val="002E32D1"/>
    <w:rsid w:val="002E5BF0"/>
    <w:rsid w:val="002E6D96"/>
    <w:rsid w:val="00303F26"/>
    <w:rsid w:val="00316AF2"/>
    <w:rsid w:val="00345EF1"/>
    <w:rsid w:val="00390DF0"/>
    <w:rsid w:val="003953F7"/>
    <w:rsid w:val="003B04E5"/>
    <w:rsid w:val="003D4998"/>
    <w:rsid w:val="00405A1F"/>
    <w:rsid w:val="004232E0"/>
    <w:rsid w:val="00423314"/>
    <w:rsid w:val="00454197"/>
    <w:rsid w:val="00466FC1"/>
    <w:rsid w:val="00467894"/>
    <w:rsid w:val="0047165D"/>
    <w:rsid w:val="00476472"/>
    <w:rsid w:val="004A18CE"/>
    <w:rsid w:val="004C07F4"/>
    <w:rsid w:val="004C1B30"/>
    <w:rsid w:val="004D1728"/>
    <w:rsid w:val="004D4DC2"/>
    <w:rsid w:val="00520890"/>
    <w:rsid w:val="0052673D"/>
    <w:rsid w:val="005309FC"/>
    <w:rsid w:val="00551A91"/>
    <w:rsid w:val="00554FAB"/>
    <w:rsid w:val="00576444"/>
    <w:rsid w:val="00585C9F"/>
    <w:rsid w:val="005A7DA4"/>
    <w:rsid w:val="005A7EDA"/>
    <w:rsid w:val="005B0EF3"/>
    <w:rsid w:val="005B7AD1"/>
    <w:rsid w:val="005C2558"/>
    <w:rsid w:val="005E07FB"/>
    <w:rsid w:val="005E1C4A"/>
    <w:rsid w:val="005E71CE"/>
    <w:rsid w:val="005F1E30"/>
    <w:rsid w:val="006113B1"/>
    <w:rsid w:val="006312BA"/>
    <w:rsid w:val="0063328C"/>
    <w:rsid w:val="0063613F"/>
    <w:rsid w:val="006379F2"/>
    <w:rsid w:val="00643E84"/>
    <w:rsid w:val="006505C7"/>
    <w:rsid w:val="00656C62"/>
    <w:rsid w:val="006575F9"/>
    <w:rsid w:val="00673E7D"/>
    <w:rsid w:val="0067711A"/>
    <w:rsid w:val="0069591B"/>
    <w:rsid w:val="006A5F9F"/>
    <w:rsid w:val="006C1F92"/>
    <w:rsid w:val="006D2DAD"/>
    <w:rsid w:val="006E7F44"/>
    <w:rsid w:val="006F0F41"/>
    <w:rsid w:val="006F7B35"/>
    <w:rsid w:val="007202C9"/>
    <w:rsid w:val="007312E8"/>
    <w:rsid w:val="007638BD"/>
    <w:rsid w:val="00780C83"/>
    <w:rsid w:val="00787FEC"/>
    <w:rsid w:val="007A3FD4"/>
    <w:rsid w:val="007C3AD4"/>
    <w:rsid w:val="007D72CC"/>
    <w:rsid w:val="008028A3"/>
    <w:rsid w:val="00812A5C"/>
    <w:rsid w:val="00824EE9"/>
    <w:rsid w:val="00827027"/>
    <w:rsid w:val="0083550C"/>
    <w:rsid w:val="00836662"/>
    <w:rsid w:val="00844889"/>
    <w:rsid w:val="008708C2"/>
    <w:rsid w:val="00871FA3"/>
    <w:rsid w:val="00884E00"/>
    <w:rsid w:val="00885569"/>
    <w:rsid w:val="00886AD9"/>
    <w:rsid w:val="008B3F79"/>
    <w:rsid w:val="008B7BF4"/>
    <w:rsid w:val="008C52F9"/>
    <w:rsid w:val="008D2CCD"/>
    <w:rsid w:val="008D35A0"/>
    <w:rsid w:val="008D4A74"/>
    <w:rsid w:val="008D6CBA"/>
    <w:rsid w:val="008F60A1"/>
    <w:rsid w:val="008F69AA"/>
    <w:rsid w:val="008F7276"/>
    <w:rsid w:val="0094025E"/>
    <w:rsid w:val="009402A0"/>
    <w:rsid w:val="009537D1"/>
    <w:rsid w:val="0096374B"/>
    <w:rsid w:val="009663F5"/>
    <w:rsid w:val="00970036"/>
    <w:rsid w:val="00972557"/>
    <w:rsid w:val="00990C31"/>
    <w:rsid w:val="009A6265"/>
    <w:rsid w:val="009B0870"/>
    <w:rsid w:val="009D5346"/>
    <w:rsid w:val="009D598B"/>
    <w:rsid w:val="009E291D"/>
    <w:rsid w:val="009E5AEA"/>
    <w:rsid w:val="009F5F57"/>
    <w:rsid w:val="00A0074E"/>
    <w:rsid w:val="00A05922"/>
    <w:rsid w:val="00A11873"/>
    <w:rsid w:val="00A17902"/>
    <w:rsid w:val="00A37882"/>
    <w:rsid w:val="00A65C46"/>
    <w:rsid w:val="00A829E6"/>
    <w:rsid w:val="00A86307"/>
    <w:rsid w:val="00A86CF9"/>
    <w:rsid w:val="00A87B04"/>
    <w:rsid w:val="00AA32C0"/>
    <w:rsid w:val="00AB62D2"/>
    <w:rsid w:val="00AB6E8F"/>
    <w:rsid w:val="00AC5DFA"/>
    <w:rsid w:val="00AD598A"/>
    <w:rsid w:val="00AE308F"/>
    <w:rsid w:val="00AE33D7"/>
    <w:rsid w:val="00AE3E04"/>
    <w:rsid w:val="00AE5B73"/>
    <w:rsid w:val="00B10066"/>
    <w:rsid w:val="00B330A3"/>
    <w:rsid w:val="00B4346A"/>
    <w:rsid w:val="00B4502D"/>
    <w:rsid w:val="00B45BE0"/>
    <w:rsid w:val="00B51B87"/>
    <w:rsid w:val="00B64761"/>
    <w:rsid w:val="00B760FD"/>
    <w:rsid w:val="00B77509"/>
    <w:rsid w:val="00B7797D"/>
    <w:rsid w:val="00BB2FD6"/>
    <w:rsid w:val="00BB353A"/>
    <w:rsid w:val="00BB74BB"/>
    <w:rsid w:val="00BC1478"/>
    <w:rsid w:val="00BE3EDB"/>
    <w:rsid w:val="00BE57EC"/>
    <w:rsid w:val="00BF4490"/>
    <w:rsid w:val="00C10EDA"/>
    <w:rsid w:val="00C12C9D"/>
    <w:rsid w:val="00C352FA"/>
    <w:rsid w:val="00C438DE"/>
    <w:rsid w:val="00C4532A"/>
    <w:rsid w:val="00C45E54"/>
    <w:rsid w:val="00C46068"/>
    <w:rsid w:val="00C52858"/>
    <w:rsid w:val="00C72568"/>
    <w:rsid w:val="00C72773"/>
    <w:rsid w:val="00CB2B22"/>
    <w:rsid w:val="00CB7662"/>
    <w:rsid w:val="00CC72C4"/>
    <w:rsid w:val="00CD2F9F"/>
    <w:rsid w:val="00CE3FE3"/>
    <w:rsid w:val="00D00288"/>
    <w:rsid w:val="00D05AFC"/>
    <w:rsid w:val="00D15282"/>
    <w:rsid w:val="00D174C6"/>
    <w:rsid w:val="00D272A9"/>
    <w:rsid w:val="00D27FDB"/>
    <w:rsid w:val="00D42092"/>
    <w:rsid w:val="00D428C5"/>
    <w:rsid w:val="00D71354"/>
    <w:rsid w:val="00D7217D"/>
    <w:rsid w:val="00D82EEB"/>
    <w:rsid w:val="00D830C7"/>
    <w:rsid w:val="00D93A99"/>
    <w:rsid w:val="00DB24B8"/>
    <w:rsid w:val="00DB7B31"/>
    <w:rsid w:val="00DD25AE"/>
    <w:rsid w:val="00DD326D"/>
    <w:rsid w:val="00DD6716"/>
    <w:rsid w:val="00DD6E4B"/>
    <w:rsid w:val="00DD7A89"/>
    <w:rsid w:val="00DE5E3A"/>
    <w:rsid w:val="00E11E88"/>
    <w:rsid w:val="00E27959"/>
    <w:rsid w:val="00E53381"/>
    <w:rsid w:val="00E67294"/>
    <w:rsid w:val="00E76038"/>
    <w:rsid w:val="00E77924"/>
    <w:rsid w:val="00EB0D70"/>
    <w:rsid w:val="00ED0FFB"/>
    <w:rsid w:val="00EE49FA"/>
    <w:rsid w:val="00F0503A"/>
    <w:rsid w:val="00F116D0"/>
    <w:rsid w:val="00F22549"/>
    <w:rsid w:val="00F32DAD"/>
    <w:rsid w:val="00F403CC"/>
    <w:rsid w:val="00F57F86"/>
    <w:rsid w:val="00F6477B"/>
    <w:rsid w:val="00F71BC8"/>
    <w:rsid w:val="00F74983"/>
    <w:rsid w:val="00F83913"/>
    <w:rsid w:val="00F85451"/>
    <w:rsid w:val="00F85C9C"/>
    <w:rsid w:val="00F93B15"/>
    <w:rsid w:val="00FE108E"/>
    <w:rsid w:val="00FF2544"/>
    <w:rsid w:val="00FF2B9F"/>
    <w:rsid w:val="00FF3F12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1C3972AC"/>
  <w15:docId w15:val="{4B8A1469-39D3-4AAA-941E-6906980C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odyText2">
    <w:name w:val="Body Text 2"/>
    <w:basedOn w:val="Normal"/>
    <w:rsid w:val="007A3FD4"/>
    <w:pPr>
      <w:spacing w:after="120" w:line="480" w:lineRule="auto"/>
    </w:pPr>
  </w:style>
  <w:style w:type="paragraph" w:customStyle="1" w:styleId="Char">
    <w:name w:val="Char"/>
    <w:basedOn w:val="Normal"/>
    <w:rsid w:val="00C46068"/>
    <w:pPr>
      <w:tabs>
        <w:tab w:val="left" w:pos="709"/>
      </w:tabs>
      <w:autoSpaceDE/>
      <w:autoSpaceDN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rsid w:val="005B7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7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6</cp:revision>
  <cp:lastPrinted>2007-07-13T12:41:00Z</cp:lastPrinted>
  <dcterms:created xsi:type="dcterms:W3CDTF">2023-06-14T10:01:00Z</dcterms:created>
  <dcterms:modified xsi:type="dcterms:W3CDTF">2025-07-10T08:08:00Z</dcterms:modified>
</cp:coreProperties>
</file>