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1B" w:rsidRPr="001D5D26" w:rsidRDefault="00772B1B" w:rsidP="00772B1B">
      <w:pPr>
        <w:spacing w:line="360" w:lineRule="auto"/>
        <w:ind w:right="-113"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72B1B">
        <w:rPr>
          <w:rFonts w:ascii="Times New Roman" w:hAnsi="Times New Roman" w:cs="Times New Roman"/>
          <w:b/>
          <w:sz w:val="24"/>
          <w:szCs w:val="24"/>
        </w:rPr>
        <w:t>НАПОМНЯНЕ:</w:t>
      </w:r>
      <w:r w:rsidRPr="00772B1B">
        <w:rPr>
          <w:rFonts w:ascii="Times New Roman" w:hAnsi="Times New Roman" w:cs="Times New Roman"/>
          <w:sz w:val="24"/>
          <w:szCs w:val="24"/>
        </w:rPr>
        <w:t xml:space="preserve"> </w:t>
      </w:r>
      <w:r w:rsidRPr="000974F3">
        <w:rPr>
          <w:rFonts w:ascii="Times New Roman" w:hAnsi="Times New Roman" w:cs="Times New Roman"/>
          <w:b/>
          <w:i/>
          <w:sz w:val="24"/>
          <w:szCs w:val="24"/>
        </w:rPr>
        <w:t>Закон</w:t>
      </w:r>
      <w:r w:rsidR="001D5D26" w:rsidRPr="000974F3">
        <w:rPr>
          <w:rFonts w:ascii="Times New Roman" w:hAnsi="Times New Roman" w:cs="Times New Roman"/>
          <w:b/>
          <w:i/>
          <w:sz w:val="24"/>
          <w:szCs w:val="24"/>
        </w:rPr>
        <w:t>ът</w:t>
      </w:r>
      <w:r w:rsidRPr="000974F3">
        <w:rPr>
          <w:rFonts w:ascii="Times New Roman" w:hAnsi="Times New Roman" w:cs="Times New Roman"/>
          <w:b/>
          <w:i/>
          <w:sz w:val="24"/>
          <w:szCs w:val="24"/>
        </w:rPr>
        <w:t xml:space="preserve"> за данък върху добавената стойност</w:t>
      </w:r>
      <w:r w:rsidR="00CD5466">
        <w:rPr>
          <w:rFonts w:ascii="Times New Roman" w:hAnsi="Times New Roman" w:cs="Times New Roman"/>
          <w:sz w:val="24"/>
          <w:szCs w:val="24"/>
        </w:rPr>
        <w:t>,</w:t>
      </w:r>
      <w:r w:rsidRPr="00772B1B">
        <w:rPr>
          <w:rFonts w:ascii="Times New Roman" w:hAnsi="Times New Roman" w:cs="Times New Roman"/>
          <w:sz w:val="24"/>
          <w:szCs w:val="24"/>
        </w:rPr>
        <w:t xml:space="preserve"> в</w:t>
      </w:r>
      <w:r w:rsidRPr="00772B1B">
        <w:rPr>
          <w:rFonts w:ascii="Times New Roman" w:hAnsi="Times New Roman" w:cs="Times New Roman"/>
          <w:iCs/>
          <w:sz w:val="24"/>
          <w:szCs w:val="24"/>
        </w:rPr>
        <w:t xml:space="preserve"> сила от 01.01.2007</w:t>
      </w:r>
      <w:r w:rsidR="00681039" w:rsidRPr="000974F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2B1B">
        <w:rPr>
          <w:rFonts w:ascii="Times New Roman" w:hAnsi="Times New Roman" w:cs="Times New Roman"/>
          <w:iCs/>
          <w:sz w:val="24"/>
          <w:szCs w:val="24"/>
        </w:rPr>
        <w:t>г.</w:t>
      </w:r>
      <w:r w:rsidR="000974F3">
        <w:rPr>
          <w:rFonts w:ascii="Times New Roman" w:hAnsi="Times New Roman" w:cs="Times New Roman"/>
          <w:iCs/>
          <w:sz w:val="24"/>
          <w:szCs w:val="24"/>
        </w:rPr>
        <w:t>,</w:t>
      </w:r>
      <w:r w:rsidRPr="00772B1B">
        <w:rPr>
          <w:rFonts w:ascii="Times New Roman" w:hAnsi="Times New Roman" w:cs="Times New Roman"/>
          <w:iCs/>
          <w:sz w:val="24"/>
          <w:szCs w:val="24"/>
        </w:rPr>
        <w:t xml:space="preserve"> въвежда ново понятие </w:t>
      </w:r>
      <w:r w:rsidR="001815D1" w:rsidRPr="000974F3">
        <w:rPr>
          <w:rFonts w:ascii="Times New Roman" w:hAnsi="Times New Roman" w:cs="Times New Roman"/>
          <w:b/>
          <w:iCs/>
          <w:sz w:val="24"/>
          <w:szCs w:val="24"/>
        </w:rPr>
        <w:t>“</w:t>
      </w:r>
      <w:r w:rsidRPr="001D5D26">
        <w:rPr>
          <w:rFonts w:ascii="Times New Roman" w:hAnsi="Times New Roman" w:cs="Times New Roman"/>
          <w:b/>
          <w:iCs/>
          <w:sz w:val="24"/>
          <w:szCs w:val="24"/>
        </w:rPr>
        <w:t>облагаеми доставки с нулева ставка на данъка”,</w:t>
      </w:r>
      <w:r w:rsidRPr="00772B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2B1B">
        <w:rPr>
          <w:rFonts w:ascii="Times New Roman" w:hAnsi="Times New Roman" w:cs="Times New Roman"/>
          <w:iCs/>
          <w:sz w:val="24"/>
          <w:szCs w:val="24"/>
        </w:rPr>
        <w:t xml:space="preserve">което в известен смисъл е съотносимо с понятието </w:t>
      </w:r>
      <w:r w:rsidR="001815D1" w:rsidRPr="000974F3">
        <w:rPr>
          <w:rFonts w:ascii="Times New Roman" w:hAnsi="Times New Roman" w:cs="Times New Roman"/>
          <w:b/>
          <w:iCs/>
          <w:sz w:val="24"/>
          <w:szCs w:val="24"/>
        </w:rPr>
        <w:t>“</w:t>
      </w:r>
      <w:r w:rsidRPr="001D5D26">
        <w:rPr>
          <w:rFonts w:ascii="Times New Roman" w:hAnsi="Times New Roman" w:cs="Times New Roman"/>
          <w:b/>
          <w:iCs/>
          <w:sz w:val="24"/>
          <w:szCs w:val="24"/>
        </w:rPr>
        <w:t>износ”,</w:t>
      </w:r>
      <w:r w:rsidRPr="00772B1B">
        <w:rPr>
          <w:rFonts w:ascii="Times New Roman" w:hAnsi="Times New Roman" w:cs="Times New Roman"/>
          <w:iCs/>
          <w:sz w:val="24"/>
          <w:szCs w:val="24"/>
        </w:rPr>
        <w:t xml:space="preserve"> използвано в действащия до 31.12.2006 г. ЗДДС (отм.), но следва да се има предвид, че облагаеми с нулева ставка са и редица други доставки</w:t>
      </w:r>
      <w:r w:rsidR="00681039">
        <w:rPr>
          <w:rFonts w:ascii="Times New Roman" w:hAnsi="Times New Roman" w:cs="Times New Roman"/>
          <w:iCs/>
          <w:sz w:val="24"/>
          <w:szCs w:val="24"/>
        </w:rPr>
        <w:t>,</w:t>
      </w:r>
      <w:r w:rsidRPr="00772B1B">
        <w:rPr>
          <w:rFonts w:ascii="Times New Roman" w:hAnsi="Times New Roman" w:cs="Times New Roman"/>
          <w:iCs/>
          <w:sz w:val="24"/>
          <w:szCs w:val="24"/>
        </w:rPr>
        <w:t xml:space="preserve"> извън посочените в </w:t>
      </w:r>
      <w:r w:rsidR="00681039" w:rsidRPr="00772B1B">
        <w:rPr>
          <w:rFonts w:ascii="Times New Roman" w:hAnsi="Times New Roman" w:cs="Times New Roman"/>
          <w:iCs/>
          <w:sz w:val="24"/>
          <w:szCs w:val="24"/>
        </w:rPr>
        <w:t xml:space="preserve">Глава </w:t>
      </w:r>
      <w:r w:rsidRPr="00772B1B">
        <w:rPr>
          <w:rFonts w:ascii="Times New Roman" w:hAnsi="Times New Roman" w:cs="Times New Roman"/>
          <w:iCs/>
          <w:sz w:val="24"/>
          <w:szCs w:val="24"/>
        </w:rPr>
        <w:t>трета от ЗДДС.</w:t>
      </w:r>
    </w:p>
    <w:p w:rsidR="00016FD1" w:rsidRPr="001D5D26" w:rsidRDefault="00016FD1" w:rsidP="00772B1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16FD1" w:rsidRPr="00016FD1" w:rsidRDefault="00016FD1" w:rsidP="00016FD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6FD1">
        <w:rPr>
          <w:rFonts w:ascii="Times New Roman" w:hAnsi="Times New Roman" w:cs="Times New Roman"/>
          <w:b/>
          <w:iCs/>
          <w:sz w:val="24"/>
          <w:szCs w:val="24"/>
          <w:u w:val="single"/>
        </w:rPr>
        <w:t>ЗАПОМНИ:</w:t>
      </w:r>
      <w:r w:rsidRPr="00016FD1">
        <w:rPr>
          <w:rFonts w:ascii="Times New Roman" w:hAnsi="Times New Roman" w:cs="Times New Roman"/>
          <w:b/>
          <w:iCs/>
          <w:sz w:val="24"/>
          <w:szCs w:val="24"/>
        </w:rPr>
        <w:t xml:space="preserve"> За разлика от освободените доставки</w:t>
      </w:r>
      <w:r w:rsidRPr="00016FD1">
        <w:rPr>
          <w:rFonts w:ascii="Times New Roman" w:hAnsi="Times New Roman" w:cs="Times New Roman"/>
          <w:iCs/>
          <w:sz w:val="24"/>
          <w:szCs w:val="24"/>
        </w:rPr>
        <w:t xml:space="preserve">, които не се облагат с ДДС и за които не се ползва данъчен кредит, </w:t>
      </w:r>
      <w:r w:rsidRPr="00016FD1">
        <w:rPr>
          <w:rFonts w:ascii="Times New Roman" w:hAnsi="Times New Roman" w:cs="Times New Roman"/>
          <w:b/>
          <w:iCs/>
          <w:sz w:val="24"/>
          <w:szCs w:val="24"/>
        </w:rPr>
        <w:t>доставките с нулева ставка на данъка са облагаеми доставки и за тях е налице право на приспадане на данъчен кредит от данъчно задължените лица</w:t>
      </w:r>
      <w:r w:rsidRPr="00016FD1">
        <w:rPr>
          <w:rFonts w:ascii="Times New Roman" w:hAnsi="Times New Roman" w:cs="Times New Roman"/>
          <w:iCs/>
          <w:sz w:val="24"/>
          <w:szCs w:val="24"/>
        </w:rPr>
        <w:t>, които ги извършват.</w:t>
      </w:r>
    </w:p>
    <w:p w:rsidR="005B5365" w:rsidRDefault="00392767" w:rsidP="0036384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13336</wp:posOffset>
                </wp:positionV>
                <wp:extent cx="5702300" cy="723900"/>
                <wp:effectExtent l="0" t="0" r="12700" b="38100"/>
                <wp:wrapNone/>
                <wp:docPr id="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0" cy="723900"/>
                        </a:xfrm>
                        <a:prstGeom prst="downArrowCallout">
                          <a:avLst>
                            <a:gd name="adj1" fmla="val 155903"/>
                            <a:gd name="adj2" fmla="val 155903"/>
                            <a:gd name="adj3" fmla="val 16667"/>
                            <a:gd name="adj4" fmla="val 6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EBB" w:rsidRDefault="000F6EBB" w:rsidP="00643FF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F6EBB" w:rsidRPr="00643FF4" w:rsidRDefault="000F6EBB" w:rsidP="00643F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43F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ВИДОВЕ ДОСТАВКИ</w:t>
                            </w:r>
                            <w:r w:rsidR="006810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643F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ОБЛАГАЕМИ С НУЛЕВА СТАВКА</w:t>
                            </w:r>
                          </w:p>
                          <w:p w:rsidR="000F6EBB" w:rsidRPr="0077593D" w:rsidRDefault="000F6EBB" w:rsidP="00643FF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35" o:spid="_x0000_s1026" type="#_x0000_t80" style="position:absolute;left:0;text-align:left;margin-left:9.2pt;margin-top:1.05pt;width:449pt;height:5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" adj=",6525,,8662" strokecolor="#ddd" strokeweight="1pt">
                <v:fill color2="#ddd" rotate="t" focus="100%" type="gradient"/>
                <v:textbox>
                  <w:txbxContent>
                    <w:p w:rsidR="000F6EBB" w:rsidRDefault="000F6EBB" w:rsidP="00643FF4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0F6EBB" w:rsidRPr="00643FF4" w:rsidRDefault="000F6EBB" w:rsidP="00643FF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43F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ВИДОВЕ ДОСТАВКИ</w:t>
                      </w:r>
                      <w:r w:rsidR="0068103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</w:t>
                      </w:r>
                      <w:r w:rsidRPr="00643F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ОБЛАГАЕМИ С НУЛЕВА СТАВКА</w:t>
                      </w:r>
                    </w:p>
                    <w:p w:rsidR="000F6EBB" w:rsidRPr="0077593D" w:rsidRDefault="000F6EBB" w:rsidP="00643FF4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365" w:rsidRPr="005B5365" w:rsidRDefault="005B5365" w:rsidP="005B5365">
      <w:pPr>
        <w:rPr>
          <w:rFonts w:ascii="Times New Roman" w:hAnsi="Times New Roman" w:cs="Times New Roman"/>
          <w:sz w:val="24"/>
          <w:szCs w:val="24"/>
        </w:rPr>
      </w:pPr>
    </w:p>
    <w:p w:rsidR="005B5365" w:rsidRPr="005B5365" w:rsidRDefault="005B5365" w:rsidP="005B5365">
      <w:pPr>
        <w:rPr>
          <w:rFonts w:ascii="Times New Roman" w:hAnsi="Times New Roman" w:cs="Times New Roman"/>
          <w:sz w:val="24"/>
          <w:szCs w:val="24"/>
        </w:rPr>
      </w:pPr>
    </w:p>
    <w:p w:rsidR="005B5365" w:rsidRPr="005B5365" w:rsidRDefault="00BE668C" w:rsidP="005B5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88265</wp:posOffset>
                </wp:positionH>
                <wp:positionV relativeFrom="paragraph">
                  <wp:posOffset>114300</wp:posOffset>
                </wp:positionV>
                <wp:extent cx="5924550" cy="981075"/>
                <wp:effectExtent l="19050" t="19050" r="19050" b="28575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9810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6EBB" w:rsidRDefault="000F6EBB" w:rsidP="005B5365">
                            <w:pPr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B536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ДОСТАВКИ С НУЛЕВА СТАВКА ПО ГЛАВА ІІІ ОТ ЗДДС</w:t>
                            </w:r>
                          </w:p>
                          <w:p w:rsidR="00BE668C" w:rsidRDefault="003C5AB6" w:rsidP="00BE668C">
                            <w:pPr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Считано от 01.07.2022 г. </w:t>
                            </w:r>
                            <w:r w:rsidRPr="003C5AB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заглавието на Глава ІІІ от ЗДДС е изменено на „Освобождаване с право на приспадане на данъчен кредит </w:t>
                            </w:r>
                          </w:p>
                          <w:p w:rsidR="003C5AB6" w:rsidRPr="003C5AB6" w:rsidRDefault="003C5AB6" w:rsidP="00BE668C">
                            <w:pPr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C5AB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Pr="003C5AB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ДВ,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бр.</w:t>
                            </w:r>
                            <w:r w:rsidRPr="003C5AB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52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от</w:t>
                            </w:r>
                            <w:r w:rsidRPr="003C5AB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2022 г</w:t>
                            </w:r>
                            <w:r w:rsidRPr="003C5AB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EFEFE"/>
                              </w:rPr>
                              <w:t>.)</w:t>
                            </w:r>
                          </w:p>
                          <w:p w:rsidR="000F6EBB" w:rsidRPr="005B5365" w:rsidRDefault="000F6EBB" w:rsidP="005B5365">
                            <w:pPr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виж Фишове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VIII</w:t>
                            </w:r>
                            <w:r w:rsidRPr="0028596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28596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и VІ</w:t>
                            </w:r>
                            <w:r w:rsidRPr="0028596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BE668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0F6EBB" w:rsidRPr="005B5365" w:rsidRDefault="000F6EBB" w:rsidP="005B5365">
                            <w:pPr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7" type="#_x0000_t202" style="position:absolute;margin-left:6.95pt;margin-top:9pt;width:466.5pt;height:77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" filled="f" strokecolor="#036" strokeweight="3pt">
                <v:stroke linestyle="thinThin"/>
                <v:textbox>
                  <w:txbxContent>
                    <w:p w:rsidR="000F6EBB" w:rsidRDefault="000F6EBB" w:rsidP="005B5365">
                      <w:pPr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B536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ДОСТАВКИ С НУЛЕВА СТАВКА ПО ГЛАВА ІІІ ОТ ЗДДС</w:t>
                      </w:r>
                    </w:p>
                    <w:p w:rsidR="00BE668C" w:rsidRDefault="003C5AB6" w:rsidP="00BE668C">
                      <w:pPr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Считано от 01.07.2022 г. </w:t>
                      </w:r>
                      <w:r w:rsidRPr="003C5AB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заглавието на Глава ІІІ от ЗДДС е изменено на „Освобождаване с право на приспадане на данъчен кредит </w:t>
                      </w:r>
                    </w:p>
                    <w:p w:rsidR="003C5AB6" w:rsidRPr="003C5AB6" w:rsidRDefault="003C5AB6" w:rsidP="00BE668C">
                      <w:pPr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C5AB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</w:t>
                      </w:r>
                      <w:r w:rsidRPr="003C5AB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ДВ,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бр.</w:t>
                      </w:r>
                      <w:r w:rsidRPr="003C5AB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52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от</w:t>
                      </w:r>
                      <w:r w:rsidRPr="003C5AB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2022 г</w:t>
                      </w:r>
                      <w:r w:rsidRPr="003C5AB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EFEFE"/>
                        </w:rPr>
                        <w:t>.)</w:t>
                      </w:r>
                    </w:p>
                    <w:p w:rsidR="000F6EBB" w:rsidRPr="005B5365" w:rsidRDefault="000F6EBB" w:rsidP="005B5365">
                      <w:pPr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виж Фишове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VIII</w:t>
                      </w:r>
                      <w:r w:rsidRPr="0028596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28596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и VІ</w:t>
                      </w:r>
                      <w:r w:rsidRPr="0028596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 w:rsidR="00BE668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</w:t>
                      </w:r>
                    </w:p>
                    <w:p w:rsidR="000F6EBB" w:rsidRPr="005B5365" w:rsidRDefault="000F6EBB" w:rsidP="005B5365">
                      <w:pPr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5365" w:rsidRPr="005B5365" w:rsidRDefault="005B5365" w:rsidP="005B5365">
      <w:pPr>
        <w:rPr>
          <w:rFonts w:ascii="Times New Roman" w:hAnsi="Times New Roman" w:cs="Times New Roman"/>
          <w:sz w:val="24"/>
          <w:szCs w:val="24"/>
        </w:rPr>
      </w:pPr>
    </w:p>
    <w:p w:rsidR="005B5365" w:rsidRPr="005B5365" w:rsidRDefault="005B5365" w:rsidP="005B5365">
      <w:pPr>
        <w:rPr>
          <w:rFonts w:ascii="Times New Roman" w:hAnsi="Times New Roman" w:cs="Times New Roman"/>
          <w:sz w:val="24"/>
          <w:szCs w:val="24"/>
        </w:rPr>
      </w:pPr>
    </w:p>
    <w:p w:rsidR="005B5365" w:rsidRPr="005B5365" w:rsidRDefault="005B5365" w:rsidP="005B5365">
      <w:pPr>
        <w:rPr>
          <w:rFonts w:ascii="Times New Roman" w:hAnsi="Times New Roman" w:cs="Times New Roman"/>
          <w:sz w:val="24"/>
          <w:szCs w:val="24"/>
        </w:rPr>
      </w:pPr>
    </w:p>
    <w:p w:rsidR="005B5365" w:rsidRDefault="005B5365" w:rsidP="005B5365">
      <w:pPr>
        <w:rPr>
          <w:rFonts w:ascii="Times New Roman" w:hAnsi="Times New Roman" w:cs="Times New Roman"/>
          <w:sz w:val="24"/>
          <w:szCs w:val="24"/>
        </w:rPr>
      </w:pPr>
    </w:p>
    <w:p w:rsidR="00253E1B" w:rsidRDefault="005B5365" w:rsidP="005B5365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3E1B" w:rsidRPr="00253E1B" w:rsidRDefault="00392767" w:rsidP="00253E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88266</wp:posOffset>
                </wp:positionH>
                <wp:positionV relativeFrom="paragraph">
                  <wp:posOffset>148590</wp:posOffset>
                </wp:positionV>
                <wp:extent cx="5962650" cy="800100"/>
                <wp:effectExtent l="19050" t="19050" r="19050" b="1905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8001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6EBB" w:rsidRPr="0077593D" w:rsidRDefault="000F6EBB" w:rsidP="00253E1B"/>
                          <w:p w:rsidR="000F6EBB" w:rsidRPr="00253E1B" w:rsidRDefault="000F6EBB" w:rsidP="00253E1B">
                            <w:pPr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53E1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ВЪТРЕОБЩНОСТНИ ДОСТАВКИ ПО ЧЛ.</w:t>
                            </w:r>
                            <w:r w:rsidR="006810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53E1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7 ОТ ЗДДС*</w:t>
                            </w:r>
                          </w:p>
                          <w:p w:rsidR="000F6EBB" w:rsidRPr="00253E1B" w:rsidRDefault="000F6EBB" w:rsidP="00681039">
                            <w:pPr>
                              <w:ind w:left="708" w:firstLine="7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53E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* с изключение на освободените ВОД по чл.</w:t>
                            </w:r>
                            <w:r w:rsidR="00BB3B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53E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38, ал.</w:t>
                            </w:r>
                            <w:r w:rsidR="00BB3B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53E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 от ЗДДС</w:t>
                            </w:r>
                          </w:p>
                          <w:p w:rsidR="000F6EBB" w:rsidRPr="00253E1B" w:rsidRDefault="000F6EBB" w:rsidP="00253E1B">
                            <w:pPr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виж Ф</w:t>
                            </w:r>
                            <w:r w:rsidRPr="00253E1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иш VІІІ.ІІІ.1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margin-left:6.95pt;margin-top:11.7pt;width:469.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" filled="f" strokecolor="#036" strokeweight="3pt">
                <v:stroke linestyle="thinThin"/>
                <v:textbox>
                  <w:txbxContent>
                    <w:p w:rsidR="000F6EBB" w:rsidRPr="0077593D" w:rsidRDefault="000F6EBB" w:rsidP="00253E1B"/>
                    <w:p w:rsidR="000F6EBB" w:rsidRPr="00253E1B" w:rsidRDefault="000F6EBB" w:rsidP="00253E1B">
                      <w:pPr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53E1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ВЪТРЕОБЩНОСТНИ ДОСТАВКИ ПО ЧЛ.</w:t>
                      </w:r>
                      <w:r w:rsidR="0068103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253E1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7 ОТ ЗДДС*</w:t>
                      </w:r>
                    </w:p>
                    <w:p w:rsidR="000F6EBB" w:rsidRPr="00253E1B" w:rsidRDefault="000F6EBB" w:rsidP="00681039">
                      <w:pPr>
                        <w:ind w:left="708" w:firstLine="70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53E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* с изключение на освободените ВОД по чл.</w:t>
                      </w:r>
                      <w:r w:rsidR="00BB3B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53E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38, ал.</w:t>
                      </w:r>
                      <w:r w:rsidR="00BB3B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53E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 от ЗДДС</w:t>
                      </w:r>
                    </w:p>
                    <w:p w:rsidR="000F6EBB" w:rsidRPr="00253E1B" w:rsidRDefault="000F6EBB" w:rsidP="00253E1B">
                      <w:pPr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виж Ф</w:t>
                      </w:r>
                      <w:r w:rsidRPr="00253E1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иш VІІІ.ІІІ.1</w:t>
                      </w:r>
                    </w:p>
                  </w:txbxContent>
                </v:textbox>
              </v:shape>
            </w:pict>
          </mc:Fallback>
        </mc:AlternateContent>
      </w:r>
    </w:p>
    <w:p w:rsidR="00253E1B" w:rsidRPr="00253E1B" w:rsidRDefault="00253E1B" w:rsidP="00253E1B">
      <w:pPr>
        <w:rPr>
          <w:rFonts w:ascii="Times New Roman" w:hAnsi="Times New Roman" w:cs="Times New Roman"/>
          <w:sz w:val="24"/>
          <w:szCs w:val="24"/>
        </w:rPr>
      </w:pPr>
    </w:p>
    <w:p w:rsidR="00253E1B" w:rsidRPr="00253E1B" w:rsidRDefault="00253E1B" w:rsidP="00253E1B">
      <w:pPr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rPr>
          <w:rFonts w:ascii="Times New Roman" w:hAnsi="Times New Roman" w:cs="Times New Roman"/>
          <w:sz w:val="24"/>
          <w:szCs w:val="24"/>
        </w:rPr>
      </w:pPr>
    </w:p>
    <w:p w:rsidR="00772B1B" w:rsidRDefault="00253E1B" w:rsidP="00253E1B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3E1B" w:rsidRDefault="00392767" w:rsidP="00253E1B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88265</wp:posOffset>
                </wp:positionH>
                <wp:positionV relativeFrom="paragraph">
                  <wp:posOffset>49530</wp:posOffset>
                </wp:positionV>
                <wp:extent cx="5943600" cy="695325"/>
                <wp:effectExtent l="19050" t="19050" r="19050" b="285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53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6EBB" w:rsidRPr="00253E1B" w:rsidRDefault="000F6EBB" w:rsidP="00253E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53E1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ДОСТАВКИ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253E1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ПО КОИТО ЛИЦАТА СА ОСВОБОДЕНИ ОТ ОБЛАГАНЕ С ДДС ПО СИЛАТА НА МЕЖДУНАРОДНИ ДОГОВОРИ </w:t>
                            </w:r>
                            <w:r w:rsidRPr="00253E1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(ЧЛ.</w:t>
                            </w:r>
                            <w:r w:rsidR="006810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53E1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17</w:t>
                            </w:r>
                            <w:r w:rsidR="004A6D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2</w:t>
                            </w:r>
                            <w:r w:rsidRPr="00253E1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ОТ ЗДДС)</w:t>
                            </w:r>
                          </w:p>
                          <w:p w:rsidR="000F6EBB" w:rsidRPr="00253E1B" w:rsidRDefault="007647C9" w:rsidP="00253E1B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виж Фиш </w:t>
                            </w:r>
                            <w:r w:rsidR="000F6EB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Х</w:t>
                            </w:r>
                            <w:r w:rsidR="000F6EB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="000F6EB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13</w:t>
                            </w:r>
                          </w:p>
                          <w:p w:rsidR="000F6EBB" w:rsidRPr="00253E1B" w:rsidRDefault="000F6EBB" w:rsidP="00253E1B">
                            <w:pPr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margin-left:6.95pt;margin-top:3.9pt;width:468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" filled="f" strokecolor="#036" strokeweight="3pt">
                <v:stroke linestyle="thinThin"/>
                <v:textbox>
                  <w:txbxContent>
                    <w:p w:rsidR="000F6EBB" w:rsidRPr="00253E1B" w:rsidRDefault="000F6EBB" w:rsidP="00253E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253E1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ДОСТАВКИ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</w:t>
                      </w:r>
                      <w:r w:rsidRPr="00253E1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ПО КОИТО ЛИЦАТА СА </w:t>
                      </w:r>
                      <w:r w:rsidRPr="00253E1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ОСВОБОДЕНИ ОТ ОБЛАГАНЕ С ДДС ПО СИЛАТА НА МЕЖДУНАРОДНИ ДОГОВОРИ </w:t>
                      </w:r>
                      <w:r w:rsidRPr="00253E1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(ЧЛ.</w:t>
                      </w:r>
                      <w:r w:rsidR="0068103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53E1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17</w:t>
                      </w:r>
                      <w:r w:rsidR="004A6D7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2</w:t>
                      </w:r>
                      <w:r w:rsidRPr="00253E1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ОТ ЗДДС)</w:t>
                      </w:r>
                    </w:p>
                    <w:p w:rsidR="000F6EBB" w:rsidRPr="00253E1B" w:rsidRDefault="007647C9" w:rsidP="00253E1B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виж Фиш </w:t>
                      </w:r>
                      <w:r w:rsidR="000F6EB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Х</w:t>
                      </w:r>
                      <w:r w:rsidR="000F6EB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.</w:t>
                      </w:r>
                      <w:r w:rsidR="000F6EB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13</w:t>
                      </w:r>
                    </w:p>
                    <w:p w:rsidR="000F6EBB" w:rsidRPr="00253E1B" w:rsidRDefault="000F6EBB" w:rsidP="00253E1B">
                      <w:pPr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53E1B" w:rsidRDefault="00253E1B" w:rsidP="00253E1B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253E1B" w:rsidRDefault="004A6D71" w:rsidP="00253E1B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158115</wp:posOffset>
                </wp:positionV>
                <wp:extent cx="6000750" cy="2114550"/>
                <wp:effectExtent l="19050" t="19050" r="19050" b="19050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1145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6EBB" w:rsidRPr="001815D1" w:rsidRDefault="000F6EBB" w:rsidP="00BE668C">
                            <w:pPr>
                              <w:pStyle w:val="BodyText"/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815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ДОСТАВКИ, ПО КОИТО ПОЛУЧАТЕЛИ СА ВЪОРЪЖЕНИТЕ СИЛИ НА ДРУГИ ДЪРЖАВИ</w:t>
                            </w:r>
                            <w:r w:rsidR="004A6D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-СТРАНИ ПО СЕВЕРНОАТЛАНТИЧЕСКИЯ ДОГОВОР, ИЛИ ВЪОРЪЖЕНИ СИЛИ НА ДРУГИ ДЪРЖАВИ ЧЛЕНКИ НА ЕВРОПЕЙСКИЯ СЪЮЗ,</w:t>
                            </w:r>
                            <w:r w:rsidRPr="001815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ИЛИ ИНСТИТУЦИИТЕ НА ЕВРОПЕЙСКИЯ СЪЮЗ</w:t>
                            </w:r>
                            <w:r w:rsidR="004A6D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1815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ИЛИ</w:t>
                            </w:r>
                            <w:r w:rsidRPr="001815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КОМАНДВАНИЯ/ЩАБОВЕ НА ОРГАНИЗАЦИЯТА НА СЕВЕРНОАТЛАНТИЧЕСКИЯ ДОГОВОР</w:t>
                            </w:r>
                            <w:r w:rsidR="004A6D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,</w:t>
                            </w:r>
                            <w:r w:rsidRPr="001815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ИЛИ </w:t>
                            </w:r>
                            <w:r w:rsidRPr="001815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ДИПЛОМАТИЧЕСКИ И КОНСУЛСКИ ПРЕДСТАВИТЕЛСТВА, КАКТО И ЧЛЕНОВЕТЕ НА ТЕХНИЯ ПЕРСОНАЛ</w:t>
                            </w:r>
                            <w:r w:rsidR="004A6D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1815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ИЛИ МЕЖДУНАРОДНИ ОРГАНИЗАЦИИ</w:t>
                            </w:r>
                            <w:r w:rsidR="007647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(ЧЛ.</w:t>
                            </w:r>
                            <w:r w:rsidR="006810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7647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173 ОТ </w:t>
                            </w:r>
                            <w:r w:rsidR="007647C9" w:rsidRPr="00915F2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ЗДДС</w:t>
                            </w:r>
                            <w:r w:rsidR="00915F2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-</w:t>
                            </w:r>
                            <w:r w:rsidR="007C4B87" w:rsidRPr="00915F2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4A6D71" w:rsidRPr="00915F2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изм. с ДВ, бр. 14 от 2022 г.</w:t>
                            </w:r>
                            <w:r w:rsidR="007647C9" w:rsidRPr="00915F2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  <w:r w:rsidR="007647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виж Фиш </w:t>
                            </w:r>
                            <w:r w:rsidRPr="001815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Х</w:t>
                            </w:r>
                            <w:r w:rsidRPr="004A6D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 w:rsidRPr="001815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13</w:t>
                            </w:r>
                          </w:p>
                          <w:p w:rsidR="000F6EBB" w:rsidRPr="001815D1" w:rsidRDefault="000F6EBB" w:rsidP="00253E1B">
                            <w:pPr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0" type="#_x0000_t202" style="position:absolute;margin-left:421.3pt;margin-top:12.45pt;width:472.5pt;height:16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" filled="f" strokecolor="#036" strokeweight="3pt">
                <v:stroke linestyle="thinThin"/>
                <v:textbox>
                  <w:txbxContent>
                    <w:p w:rsidR="000F6EBB" w:rsidRPr="001815D1" w:rsidRDefault="000F6EBB" w:rsidP="00BE668C">
                      <w:pPr>
                        <w:pStyle w:val="BodyText"/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1815D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ДОСТАВКИ</w:t>
                      </w:r>
                      <w:r w:rsidRPr="001815D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 ПО КОИТО ПОЛУЧАТЕЛИ СА ВЪОРЪЖЕНИТЕ СИЛИ НА ДРУГИ ДЪРЖАВИ</w:t>
                      </w:r>
                      <w:r w:rsidR="004A6D7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-СТРАНИ ПО СЕВЕРНОАТЛАНТИЧЕСКИЯ ДОГОВОР, ИЛИ ВЪОРЪЖЕНИ СИЛИ НА ДРУГИ ДЪРЖАВИ ЧЛЕНКИ НА ЕВРОПЕЙСКИЯ СЪЮЗ,</w:t>
                      </w:r>
                      <w:r w:rsidRPr="001815D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ИЛИ ИНСТИТУЦИИТЕ НА ЕВРОПЕЙСКИЯ СЪЮЗ</w:t>
                      </w:r>
                      <w:r w:rsidR="004A6D7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</w:t>
                      </w:r>
                      <w:r w:rsidRPr="001815D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ИЛИ</w:t>
                      </w:r>
                      <w:r w:rsidRPr="001815D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КОМАНДВАНИЯ/ЩАБОВЕ НА ОРГАНИЗАЦИЯТА НА СЕВЕРНОАТЛАНТИЧЕСКИЯ ДОГОВОР</w:t>
                      </w:r>
                      <w:r w:rsidR="004A6D7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,</w:t>
                      </w:r>
                      <w:r w:rsidRPr="001815D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ИЛИ </w:t>
                      </w:r>
                      <w:r w:rsidRPr="001815D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ДИПЛОМАТИЧЕСКИ И КОНСУЛСКИ ПРЕДСТАВИТЕЛСТВА, КАКТО И ЧЛЕНОВЕТЕ НА ТЕХНИЯ ПЕРСОНАЛ</w:t>
                      </w:r>
                      <w:r w:rsidR="004A6D7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</w:t>
                      </w:r>
                      <w:r w:rsidRPr="001815D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ИЛИ МЕЖДУНАРОДНИ ОРГАНИЗАЦИИ</w:t>
                      </w:r>
                      <w:r w:rsidR="007647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(ЧЛ.</w:t>
                      </w:r>
                      <w:r w:rsidR="0068103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="007647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173 </w:t>
                      </w:r>
                      <w:r w:rsidR="007647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ОТ </w:t>
                      </w:r>
                      <w:r w:rsidR="007647C9" w:rsidRPr="00915F2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ЗДДС</w:t>
                      </w:r>
                      <w:r w:rsidR="00915F2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-</w:t>
                      </w:r>
                      <w:r w:rsidR="007C4B87" w:rsidRPr="00915F2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="004A6D71" w:rsidRPr="00915F2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изм. с ДВ, бр. 14 от 2022 г.</w:t>
                      </w:r>
                      <w:r w:rsidR="007647C9" w:rsidRPr="00915F2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)</w:t>
                      </w:r>
                      <w:r w:rsidR="007647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виж Фиш </w:t>
                      </w:r>
                      <w:r w:rsidRPr="001815D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Х</w:t>
                      </w:r>
                      <w:r w:rsidRPr="004A6D7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.</w:t>
                      </w:r>
                      <w:r w:rsidRPr="001815D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13</w:t>
                      </w:r>
                    </w:p>
                    <w:p w:rsidR="000F6EBB" w:rsidRPr="001815D1" w:rsidRDefault="000F6EBB" w:rsidP="00253E1B">
                      <w:pPr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53E1B" w:rsidRDefault="00253E1B" w:rsidP="00253E1B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4A14FE" w:rsidRDefault="004A14FE" w:rsidP="00253E1B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4A14FE" w:rsidRDefault="004A14FE" w:rsidP="00253E1B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253E1B" w:rsidRDefault="00392767" w:rsidP="00253E1B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28575</wp:posOffset>
                </wp:positionV>
                <wp:extent cx="5660390" cy="3438525"/>
                <wp:effectExtent l="0" t="0" r="16510" b="28575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0390" cy="34385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EBB" w:rsidRPr="00431E90" w:rsidRDefault="000F6EBB" w:rsidP="00431E90">
                            <w:pPr>
                              <w:pStyle w:val="BodyText"/>
                              <w:spacing w:line="288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31E90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  <w:t>ЗАПОМНИ:</w:t>
                            </w:r>
                          </w:p>
                          <w:p w:rsidR="000F6EBB" w:rsidRPr="00431E90" w:rsidRDefault="000F6EBB" w:rsidP="00431E90">
                            <w:pPr>
                              <w:pStyle w:val="BodyText"/>
                              <w:spacing w:line="288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431E90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За целите на документирането на доставките с нулева ставка в ППЗДДС са посочени документите, въз основа на които се удостоверява осъществяването на тези доставки.</w:t>
                            </w:r>
                          </w:p>
                          <w:p w:rsidR="000F6EBB" w:rsidRPr="00431E90" w:rsidRDefault="000F6EBB" w:rsidP="00431E90">
                            <w:pPr>
                              <w:pStyle w:val="BodyText"/>
                              <w:spacing w:line="288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0F6EBB" w:rsidRPr="00431E90" w:rsidRDefault="000F6EBB" w:rsidP="00431E90">
                            <w:pPr>
                              <w:pStyle w:val="BodyText"/>
                              <w:spacing w:line="288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431E90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Когато доставчикът не се е снабдил с документите, доказващи извършването на доставката до изтичането на календарния месец, следващ изтичането на календарния месец, през който данъкът е станал изискуем, счита се, че доставката не е с нулева ставка (чл.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1E90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37, ал.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1E90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2 от ЗДДС).</w:t>
                            </w:r>
                          </w:p>
                          <w:p w:rsidR="000F6EBB" w:rsidRPr="00431E90" w:rsidRDefault="000F6EBB" w:rsidP="00431E90">
                            <w:pPr>
                              <w:pStyle w:val="BodyText"/>
                              <w:spacing w:line="288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0F6EBB" w:rsidRPr="00431E90" w:rsidRDefault="000F6EBB" w:rsidP="00431E90">
                            <w:pPr>
                              <w:pStyle w:val="BodyText"/>
                              <w:spacing w:line="288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431E90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Ако впоследствие доставчикът се снабди с документите, удостоверяващи, че доставката е с нулева ставка, той коригира облагането по реда</w:t>
                            </w:r>
                            <w:r w:rsidR="00031305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,</w:t>
                            </w:r>
                            <w:r w:rsidRPr="00431E90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определен в чл.</w:t>
                            </w:r>
                            <w:r w:rsidR="00684AAF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1E90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39 от ППЗДДС.</w:t>
                            </w:r>
                          </w:p>
                          <w:p w:rsidR="000F6EBB" w:rsidRPr="00431E90" w:rsidRDefault="000F6EBB" w:rsidP="00431E90">
                            <w:pPr>
                              <w:pStyle w:val="BodyText"/>
                              <w:spacing w:line="288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margin-left:9pt;margin-top:2.25pt;width:445.7pt;height:27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" strokecolor="#ddd" strokeweight="1pt">
                <v:fill color2="#ddd" rotate="t" focus="100%" type="gradient"/>
                <v:textbox>
                  <w:txbxContent>
                    <w:p w:rsidR="000F6EBB" w:rsidRPr="00431E90" w:rsidRDefault="000F6EBB" w:rsidP="00431E90">
                      <w:pPr>
                        <w:pStyle w:val="BodyText"/>
                        <w:spacing w:line="288" w:lineRule="auto"/>
                        <w:jc w:val="both"/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31E90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  <w:u w:val="single"/>
                        </w:rPr>
                        <w:t>ЗАПОМНИ:</w:t>
                      </w:r>
                    </w:p>
                    <w:p w:rsidR="000F6EBB" w:rsidRPr="00431E90" w:rsidRDefault="000F6EBB" w:rsidP="00431E90">
                      <w:pPr>
                        <w:pStyle w:val="BodyText"/>
                        <w:spacing w:line="288" w:lineRule="auto"/>
                        <w:jc w:val="both"/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</w:pPr>
                      <w:r w:rsidRPr="00431E90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>За целите на документирането на доставките с нулева ставка в ППЗДДС са посочени документите, въз основа на които се удостоверява осъществяването на тези доставки.</w:t>
                      </w:r>
                    </w:p>
                    <w:p w:rsidR="000F6EBB" w:rsidRPr="00431E90" w:rsidRDefault="000F6EBB" w:rsidP="00431E90">
                      <w:pPr>
                        <w:pStyle w:val="BodyText"/>
                        <w:spacing w:line="288" w:lineRule="auto"/>
                        <w:jc w:val="both"/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</w:pPr>
                    </w:p>
                    <w:p w:rsidR="000F6EBB" w:rsidRPr="00431E90" w:rsidRDefault="000F6EBB" w:rsidP="00431E90">
                      <w:pPr>
                        <w:pStyle w:val="BodyText"/>
                        <w:spacing w:line="288" w:lineRule="auto"/>
                        <w:jc w:val="both"/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</w:pPr>
                      <w:r w:rsidRPr="00431E90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>Когато доставчикът не се е снабдил с документите, доказващи извършването на доставката до изтичането на календарния месец, следващ изтичането на календарния месец, през който данъкът е станал изискуем, счита се, че доставката не е с нулева ставка (чл.</w:t>
                      </w:r>
                      <w:r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431E90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>37, ал.</w:t>
                      </w:r>
                      <w:r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431E90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>2 от ЗДДС).</w:t>
                      </w:r>
                    </w:p>
                    <w:p w:rsidR="000F6EBB" w:rsidRPr="00431E90" w:rsidRDefault="000F6EBB" w:rsidP="00431E90">
                      <w:pPr>
                        <w:pStyle w:val="BodyText"/>
                        <w:spacing w:line="288" w:lineRule="auto"/>
                        <w:jc w:val="both"/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</w:pPr>
                    </w:p>
                    <w:p w:rsidR="000F6EBB" w:rsidRPr="00431E90" w:rsidRDefault="000F6EBB" w:rsidP="00431E90">
                      <w:pPr>
                        <w:pStyle w:val="BodyText"/>
                        <w:spacing w:line="288" w:lineRule="auto"/>
                        <w:jc w:val="both"/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</w:pPr>
                      <w:r w:rsidRPr="00431E90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>Ако впоследствие доставчикът се снабди с документите, удостоверяващи, че доставката е с нулева ставка, той коригира облагането по реда</w:t>
                      </w:r>
                      <w:r w:rsidR="00031305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>,</w:t>
                      </w:r>
                      <w:r w:rsidRPr="00431E90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 определен в чл.</w:t>
                      </w:r>
                      <w:r w:rsidR="00684AAF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431E90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>39 от ППЗДДС.</w:t>
                      </w:r>
                    </w:p>
                    <w:p w:rsidR="000F6EBB" w:rsidRPr="00431E90" w:rsidRDefault="000F6EBB" w:rsidP="00431E90">
                      <w:pPr>
                        <w:pStyle w:val="BodyText"/>
                        <w:spacing w:line="288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3BE1" w:rsidRDefault="00BB3BE1" w:rsidP="00253E1B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BB3BE1" w:rsidRPr="00BB3BE1" w:rsidRDefault="00BB3BE1" w:rsidP="00BB3BE1">
      <w:pPr>
        <w:rPr>
          <w:rFonts w:ascii="Times New Roman" w:hAnsi="Times New Roman" w:cs="Times New Roman"/>
          <w:sz w:val="24"/>
          <w:szCs w:val="24"/>
        </w:rPr>
      </w:pPr>
    </w:p>
    <w:p w:rsidR="00BB3BE1" w:rsidRPr="00BB3BE1" w:rsidRDefault="00BB3BE1" w:rsidP="00BB3BE1">
      <w:pPr>
        <w:rPr>
          <w:rFonts w:ascii="Times New Roman" w:hAnsi="Times New Roman" w:cs="Times New Roman"/>
          <w:sz w:val="24"/>
          <w:szCs w:val="24"/>
        </w:rPr>
      </w:pPr>
    </w:p>
    <w:p w:rsidR="00BB3BE1" w:rsidRPr="00BB3BE1" w:rsidRDefault="00BB3BE1" w:rsidP="00BB3BE1">
      <w:pPr>
        <w:rPr>
          <w:rFonts w:ascii="Times New Roman" w:hAnsi="Times New Roman" w:cs="Times New Roman"/>
          <w:sz w:val="24"/>
          <w:szCs w:val="24"/>
        </w:rPr>
      </w:pPr>
    </w:p>
    <w:p w:rsidR="00BB3BE1" w:rsidRPr="00BB3BE1" w:rsidRDefault="00BB3BE1" w:rsidP="00BB3BE1">
      <w:pPr>
        <w:rPr>
          <w:rFonts w:ascii="Times New Roman" w:hAnsi="Times New Roman" w:cs="Times New Roman"/>
          <w:sz w:val="24"/>
          <w:szCs w:val="24"/>
        </w:rPr>
      </w:pPr>
    </w:p>
    <w:p w:rsidR="00BB3BE1" w:rsidRPr="00BB3BE1" w:rsidRDefault="00BB3BE1" w:rsidP="00BB3BE1">
      <w:pPr>
        <w:rPr>
          <w:rFonts w:ascii="Times New Roman" w:hAnsi="Times New Roman" w:cs="Times New Roman"/>
          <w:sz w:val="24"/>
          <w:szCs w:val="24"/>
        </w:rPr>
      </w:pPr>
    </w:p>
    <w:p w:rsidR="00BB3BE1" w:rsidRPr="00BB3BE1" w:rsidRDefault="00BB3BE1" w:rsidP="00BB3BE1">
      <w:pPr>
        <w:rPr>
          <w:rFonts w:ascii="Times New Roman" w:hAnsi="Times New Roman" w:cs="Times New Roman"/>
          <w:sz w:val="24"/>
          <w:szCs w:val="24"/>
        </w:rPr>
      </w:pPr>
    </w:p>
    <w:p w:rsidR="00BB3BE1" w:rsidRPr="00BB3BE1" w:rsidRDefault="00BB3BE1" w:rsidP="00BB3BE1">
      <w:pPr>
        <w:rPr>
          <w:rFonts w:ascii="Times New Roman" w:hAnsi="Times New Roman" w:cs="Times New Roman"/>
          <w:sz w:val="24"/>
          <w:szCs w:val="24"/>
        </w:rPr>
      </w:pPr>
    </w:p>
    <w:p w:rsidR="00BB3BE1" w:rsidRPr="00BB3BE1" w:rsidRDefault="00BB3BE1" w:rsidP="00BB3BE1">
      <w:pPr>
        <w:rPr>
          <w:rFonts w:ascii="Times New Roman" w:hAnsi="Times New Roman" w:cs="Times New Roman"/>
          <w:sz w:val="24"/>
          <w:szCs w:val="24"/>
        </w:rPr>
      </w:pPr>
    </w:p>
    <w:p w:rsidR="00BB3BE1" w:rsidRPr="00BB3BE1" w:rsidRDefault="00BB3BE1" w:rsidP="00BB3BE1">
      <w:pPr>
        <w:rPr>
          <w:rFonts w:ascii="Times New Roman" w:hAnsi="Times New Roman" w:cs="Times New Roman"/>
          <w:sz w:val="24"/>
          <w:szCs w:val="24"/>
        </w:rPr>
      </w:pPr>
    </w:p>
    <w:p w:rsidR="00BB3BE1" w:rsidRPr="00BB3BE1" w:rsidRDefault="00BB3BE1" w:rsidP="00BB3BE1">
      <w:pPr>
        <w:rPr>
          <w:rFonts w:ascii="Times New Roman" w:hAnsi="Times New Roman" w:cs="Times New Roman"/>
          <w:sz w:val="24"/>
          <w:szCs w:val="24"/>
        </w:rPr>
      </w:pPr>
    </w:p>
    <w:p w:rsidR="00BB3BE1" w:rsidRPr="00BB3BE1" w:rsidRDefault="00BB3BE1" w:rsidP="00BB3BE1">
      <w:pPr>
        <w:rPr>
          <w:rFonts w:ascii="Times New Roman" w:hAnsi="Times New Roman" w:cs="Times New Roman"/>
          <w:sz w:val="24"/>
          <w:szCs w:val="24"/>
        </w:rPr>
      </w:pPr>
    </w:p>
    <w:p w:rsidR="00BB3BE1" w:rsidRPr="00BB3BE1" w:rsidRDefault="00BB3BE1" w:rsidP="00BB3BE1">
      <w:pPr>
        <w:rPr>
          <w:rFonts w:ascii="Times New Roman" w:hAnsi="Times New Roman" w:cs="Times New Roman"/>
          <w:sz w:val="24"/>
          <w:szCs w:val="24"/>
        </w:rPr>
      </w:pPr>
    </w:p>
    <w:p w:rsidR="00BB3BE1" w:rsidRPr="00BB3BE1" w:rsidRDefault="00BB3BE1" w:rsidP="00BB3BE1">
      <w:pPr>
        <w:rPr>
          <w:rFonts w:ascii="Times New Roman" w:hAnsi="Times New Roman" w:cs="Times New Roman"/>
          <w:sz w:val="24"/>
          <w:szCs w:val="24"/>
        </w:rPr>
      </w:pPr>
    </w:p>
    <w:p w:rsidR="00BB3BE1" w:rsidRPr="00BB3BE1" w:rsidRDefault="00BB3BE1" w:rsidP="00BB3BE1">
      <w:pPr>
        <w:rPr>
          <w:rFonts w:ascii="Times New Roman" w:hAnsi="Times New Roman" w:cs="Times New Roman"/>
          <w:sz w:val="24"/>
          <w:szCs w:val="24"/>
        </w:rPr>
      </w:pPr>
    </w:p>
    <w:p w:rsidR="00BB3BE1" w:rsidRPr="00BB3BE1" w:rsidRDefault="00BB3BE1" w:rsidP="00BB3BE1">
      <w:pPr>
        <w:rPr>
          <w:rFonts w:ascii="Times New Roman" w:hAnsi="Times New Roman" w:cs="Times New Roman"/>
          <w:sz w:val="24"/>
          <w:szCs w:val="24"/>
        </w:rPr>
      </w:pPr>
    </w:p>
    <w:p w:rsidR="00BB3BE1" w:rsidRPr="00BB3BE1" w:rsidRDefault="00BB3BE1" w:rsidP="00BB3BE1">
      <w:pPr>
        <w:rPr>
          <w:rFonts w:ascii="Times New Roman" w:hAnsi="Times New Roman" w:cs="Times New Roman"/>
          <w:sz w:val="24"/>
          <w:szCs w:val="24"/>
        </w:rPr>
      </w:pPr>
    </w:p>
    <w:p w:rsidR="00BB3BE1" w:rsidRPr="00BB3BE1" w:rsidRDefault="00BB3BE1" w:rsidP="00BB3BE1">
      <w:pPr>
        <w:rPr>
          <w:rFonts w:ascii="Times New Roman" w:hAnsi="Times New Roman" w:cs="Times New Roman"/>
          <w:sz w:val="24"/>
          <w:szCs w:val="24"/>
        </w:rPr>
      </w:pPr>
    </w:p>
    <w:p w:rsidR="00BB3BE1" w:rsidRPr="00BB3BE1" w:rsidRDefault="00BB3BE1" w:rsidP="00BB3BE1">
      <w:pPr>
        <w:rPr>
          <w:rFonts w:ascii="Times New Roman" w:hAnsi="Times New Roman" w:cs="Times New Roman"/>
          <w:sz w:val="24"/>
          <w:szCs w:val="24"/>
        </w:rPr>
      </w:pPr>
    </w:p>
    <w:p w:rsidR="00BB3BE1" w:rsidRPr="00BB3BE1" w:rsidRDefault="00BB3BE1" w:rsidP="00BB3BE1">
      <w:pPr>
        <w:rPr>
          <w:rFonts w:ascii="Times New Roman" w:hAnsi="Times New Roman" w:cs="Times New Roman"/>
          <w:sz w:val="24"/>
          <w:szCs w:val="24"/>
        </w:rPr>
      </w:pPr>
    </w:p>
    <w:p w:rsidR="00BB3BE1" w:rsidRDefault="00BB3BE1" w:rsidP="00BB3BE1">
      <w:pPr>
        <w:rPr>
          <w:rFonts w:ascii="Times New Roman" w:hAnsi="Times New Roman" w:cs="Times New Roman"/>
          <w:sz w:val="24"/>
          <w:szCs w:val="24"/>
        </w:rPr>
      </w:pPr>
    </w:p>
    <w:p w:rsidR="00BB3BE1" w:rsidRDefault="00BB3BE1" w:rsidP="00BB3BE1">
      <w:pPr>
        <w:rPr>
          <w:rFonts w:ascii="Times New Roman" w:hAnsi="Times New Roman" w:cs="Times New Roman"/>
          <w:sz w:val="24"/>
          <w:szCs w:val="24"/>
        </w:rPr>
      </w:pPr>
    </w:p>
    <w:p w:rsidR="00253E1B" w:rsidRPr="00BB3BE1" w:rsidRDefault="00BB3BE1" w:rsidP="00BB3BE1">
      <w:pPr>
        <w:tabs>
          <w:tab w:val="left" w:pos="60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53E1B" w:rsidRPr="00BB3BE1" w:rsidSect="00020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B1F" w:rsidRDefault="00422B1F">
      <w:r>
        <w:separator/>
      </w:r>
    </w:p>
  </w:endnote>
  <w:endnote w:type="continuationSeparator" w:id="0">
    <w:p w:rsidR="00422B1F" w:rsidRDefault="0042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EBB" w:rsidRDefault="002E0D52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F6EB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6EBB" w:rsidRDefault="000F6EBB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EBB" w:rsidRPr="00BE20C9" w:rsidRDefault="000F6EBB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 w:rsidRPr="00D4212A">
      <w:rPr>
        <w:rFonts w:ascii="Times New Roman" w:hAnsi="Times New Roman" w:cs="Times New Roman"/>
        <w:color w:val="003366"/>
      </w:rPr>
      <w:t>НАРЪЧНИК ПО ДДС, 20</w:t>
    </w:r>
    <w:r w:rsidR="00852447">
      <w:rPr>
        <w:rFonts w:ascii="Times New Roman" w:hAnsi="Times New Roman" w:cs="Times New Roman"/>
        <w:color w:val="003366"/>
        <w:lang w:val="en-US"/>
      </w:rPr>
      <w:t>2</w:t>
    </w:r>
    <w:r w:rsidR="00BE20C9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0F6EBB" w:rsidRPr="00824EE9" w:rsidRDefault="000F6EBB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0C9" w:rsidRDefault="00BE2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B1F" w:rsidRDefault="00422B1F">
      <w:r>
        <w:separator/>
      </w:r>
    </w:p>
  </w:footnote>
  <w:footnote w:type="continuationSeparator" w:id="0">
    <w:p w:rsidR="00422B1F" w:rsidRDefault="00422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0C9" w:rsidRDefault="00BE2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9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297"/>
      <w:gridCol w:w="8482"/>
    </w:tblGrid>
    <w:tr w:rsidR="000F6EBB" w:rsidTr="009E1BA9">
      <w:trPr>
        <w:cantSplit/>
        <w:trHeight w:val="751"/>
      </w:trPr>
      <w:tc>
        <w:tcPr>
          <w:tcW w:w="2297" w:type="dxa"/>
          <w:vMerge w:val="restart"/>
        </w:tcPr>
        <w:p w:rsidR="000F6EBB" w:rsidRPr="00554FAB" w:rsidRDefault="000F6EBB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:rsidR="000F6EBB" w:rsidRDefault="000F6EBB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 xml:space="preserve"> </w:t>
          </w:r>
          <w:r w:rsidR="00801559"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62075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lang w:val="en-US"/>
            </w:rPr>
            <w:t xml:space="preserve"> </w:t>
          </w:r>
        </w:p>
      </w:tc>
      <w:tc>
        <w:tcPr>
          <w:tcW w:w="8482" w:type="dxa"/>
          <w:vAlign w:val="center"/>
        </w:tcPr>
        <w:p w:rsidR="000F6EBB" w:rsidRPr="00E76029" w:rsidRDefault="000F6EBB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VI.2</w:t>
          </w:r>
        </w:p>
      </w:tc>
    </w:tr>
    <w:tr w:rsidR="000F6EBB" w:rsidTr="009E1BA9">
      <w:trPr>
        <w:cantSplit/>
        <w:trHeight w:val="717"/>
      </w:trPr>
      <w:tc>
        <w:tcPr>
          <w:tcW w:w="2297" w:type="dxa"/>
          <w:vMerge/>
        </w:tcPr>
        <w:p w:rsidR="000F6EBB" w:rsidRDefault="000F6EBB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482" w:type="dxa"/>
          <w:vAlign w:val="center"/>
        </w:tcPr>
        <w:p w:rsidR="000F6EBB" w:rsidRDefault="000F6EBB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en-US"/>
            </w:rPr>
          </w:pPr>
        </w:p>
        <w:p w:rsidR="000F6EBB" w:rsidRPr="002A2976" w:rsidRDefault="000F6EBB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ДОСТАВКИ С НУЛЕВА СТАВКА</w:t>
          </w:r>
        </w:p>
        <w:p w:rsidR="000F6EBB" w:rsidRPr="00AD598A" w:rsidRDefault="000F6EBB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0F6EBB" w:rsidRDefault="000F6EBB" w:rsidP="00886AD9">
    <w:pPr>
      <w:jc w:val="center"/>
    </w:pPr>
  </w:p>
  <w:p w:rsidR="000F6EBB" w:rsidRDefault="000F6EBB">
    <w:pPr>
      <w:pStyle w:val="Header"/>
      <w:tabs>
        <w:tab w:val="clear" w:pos="4320"/>
        <w:tab w:val="clear" w:pos="8640"/>
      </w:tabs>
    </w:pPr>
  </w:p>
  <w:p w:rsidR="000F6EBB" w:rsidRDefault="000F6E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0C9" w:rsidRDefault="00BE2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09A4"/>
    <w:multiLevelType w:val="hybridMultilevel"/>
    <w:tmpl w:val="14F2F092"/>
    <w:lvl w:ilvl="0" w:tplc="B8E6CE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66082"/>
    <w:multiLevelType w:val="hybridMultilevel"/>
    <w:tmpl w:val="28CC81E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C3767"/>
    <w:multiLevelType w:val="hybridMultilevel"/>
    <w:tmpl w:val="D2CEA7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16FD1"/>
    <w:rsid w:val="00020E73"/>
    <w:rsid w:val="00022F0B"/>
    <w:rsid w:val="000301E0"/>
    <w:rsid w:val="00031305"/>
    <w:rsid w:val="00072E24"/>
    <w:rsid w:val="00077487"/>
    <w:rsid w:val="000974F3"/>
    <w:rsid w:val="000D082D"/>
    <w:rsid w:val="000D2286"/>
    <w:rsid w:val="000D5F15"/>
    <w:rsid w:val="000E0C97"/>
    <w:rsid w:val="000F0207"/>
    <w:rsid w:val="000F6EBB"/>
    <w:rsid w:val="00101D3F"/>
    <w:rsid w:val="001057AD"/>
    <w:rsid w:val="00146C2B"/>
    <w:rsid w:val="00152E2A"/>
    <w:rsid w:val="001713CF"/>
    <w:rsid w:val="001815D1"/>
    <w:rsid w:val="00186E93"/>
    <w:rsid w:val="00191151"/>
    <w:rsid w:val="001A771E"/>
    <w:rsid w:val="001C673A"/>
    <w:rsid w:val="001D5D26"/>
    <w:rsid w:val="001E57BE"/>
    <w:rsid w:val="00211FA5"/>
    <w:rsid w:val="00235D79"/>
    <w:rsid w:val="00253E1B"/>
    <w:rsid w:val="00285960"/>
    <w:rsid w:val="002A2976"/>
    <w:rsid w:val="002B5A4F"/>
    <w:rsid w:val="002C541D"/>
    <w:rsid w:val="002C563F"/>
    <w:rsid w:val="002C5E0D"/>
    <w:rsid w:val="002E0D52"/>
    <w:rsid w:val="002F3A55"/>
    <w:rsid w:val="002F70D6"/>
    <w:rsid w:val="0033484C"/>
    <w:rsid w:val="003379A5"/>
    <w:rsid w:val="003445CC"/>
    <w:rsid w:val="00345EF1"/>
    <w:rsid w:val="00363445"/>
    <w:rsid w:val="00363848"/>
    <w:rsid w:val="003652CF"/>
    <w:rsid w:val="0038127E"/>
    <w:rsid w:val="00392767"/>
    <w:rsid w:val="003953F7"/>
    <w:rsid w:val="0039639A"/>
    <w:rsid w:val="003C5AB6"/>
    <w:rsid w:val="003D1D37"/>
    <w:rsid w:val="003D2EBA"/>
    <w:rsid w:val="00413FAC"/>
    <w:rsid w:val="00422B1F"/>
    <w:rsid w:val="004232E0"/>
    <w:rsid w:val="00431E90"/>
    <w:rsid w:val="0043411D"/>
    <w:rsid w:val="00454197"/>
    <w:rsid w:val="004A14FE"/>
    <w:rsid w:val="004A6D71"/>
    <w:rsid w:val="004E0DCD"/>
    <w:rsid w:val="004F2C40"/>
    <w:rsid w:val="00510190"/>
    <w:rsid w:val="005124CC"/>
    <w:rsid w:val="00554FAB"/>
    <w:rsid w:val="005714CB"/>
    <w:rsid w:val="00576444"/>
    <w:rsid w:val="005B5365"/>
    <w:rsid w:val="005C120C"/>
    <w:rsid w:val="00605D67"/>
    <w:rsid w:val="006268FC"/>
    <w:rsid w:val="00643FF4"/>
    <w:rsid w:val="006505C7"/>
    <w:rsid w:val="00656C62"/>
    <w:rsid w:val="00657564"/>
    <w:rsid w:val="006575F9"/>
    <w:rsid w:val="00673E7D"/>
    <w:rsid w:val="00674982"/>
    <w:rsid w:val="00681039"/>
    <w:rsid w:val="00684540"/>
    <w:rsid w:val="00684AAF"/>
    <w:rsid w:val="006A3FF0"/>
    <w:rsid w:val="006C1F92"/>
    <w:rsid w:val="006E72E7"/>
    <w:rsid w:val="006E7F44"/>
    <w:rsid w:val="00753BA6"/>
    <w:rsid w:val="007575D0"/>
    <w:rsid w:val="007638BD"/>
    <w:rsid w:val="007647C9"/>
    <w:rsid w:val="007706E7"/>
    <w:rsid w:val="00772B1B"/>
    <w:rsid w:val="00776EA2"/>
    <w:rsid w:val="00787FEC"/>
    <w:rsid w:val="0079210E"/>
    <w:rsid w:val="007C3AD4"/>
    <w:rsid w:val="007C4B87"/>
    <w:rsid w:val="00801559"/>
    <w:rsid w:val="008079B5"/>
    <w:rsid w:val="00824EE9"/>
    <w:rsid w:val="00844889"/>
    <w:rsid w:val="00852447"/>
    <w:rsid w:val="008708C2"/>
    <w:rsid w:val="00871FA3"/>
    <w:rsid w:val="00873C34"/>
    <w:rsid w:val="0087653D"/>
    <w:rsid w:val="0088284F"/>
    <w:rsid w:val="00884E00"/>
    <w:rsid w:val="00886AD9"/>
    <w:rsid w:val="008B3F79"/>
    <w:rsid w:val="008B7BF4"/>
    <w:rsid w:val="008D2CCD"/>
    <w:rsid w:val="008F60A1"/>
    <w:rsid w:val="00915F2F"/>
    <w:rsid w:val="009537D1"/>
    <w:rsid w:val="0096374B"/>
    <w:rsid w:val="009672E3"/>
    <w:rsid w:val="00970036"/>
    <w:rsid w:val="009B0F6B"/>
    <w:rsid w:val="009C2E57"/>
    <w:rsid w:val="009D598B"/>
    <w:rsid w:val="009E1BA9"/>
    <w:rsid w:val="009E5AEA"/>
    <w:rsid w:val="00A0074E"/>
    <w:rsid w:val="00A11873"/>
    <w:rsid w:val="00A17902"/>
    <w:rsid w:val="00A179A3"/>
    <w:rsid w:val="00A32525"/>
    <w:rsid w:val="00A829E6"/>
    <w:rsid w:val="00A87B04"/>
    <w:rsid w:val="00AB29FE"/>
    <w:rsid w:val="00AB49DA"/>
    <w:rsid w:val="00AB62D2"/>
    <w:rsid w:val="00AC5DFA"/>
    <w:rsid w:val="00AD598A"/>
    <w:rsid w:val="00AD6A93"/>
    <w:rsid w:val="00AE33D7"/>
    <w:rsid w:val="00AF3046"/>
    <w:rsid w:val="00B10066"/>
    <w:rsid w:val="00B330A3"/>
    <w:rsid w:val="00B367D3"/>
    <w:rsid w:val="00B4346A"/>
    <w:rsid w:val="00B43962"/>
    <w:rsid w:val="00B4502D"/>
    <w:rsid w:val="00B45BE0"/>
    <w:rsid w:val="00B51B90"/>
    <w:rsid w:val="00B565ED"/>
    <w:rsid w:val="00B7797D"/>
    <w:rsid w:val="00BA3B8B"/>
    <w:rsid w:val="00BB3BE1"/>
    <w:rsid w:val="00BB74BB"/>
    <w:rsid w:val="00BE20C9"/>
    <w:rsid w:val="00BE668C"/>
    <w:rsid w:val="00C10EDA"/>
    <w:rsid w:val="00C12C9D"/>
    <w:rsid w:val="00C225AF"/>
    <w:rsid w:val="00C336FA"/>
    <w:rsid w:val="00C476D2"/>
    <w:rsid w:val="00C6712E"/>
    <w:rsid w:val="00C94737"/>
    <w:rsid w:val="00CA2430"/>
    <w:rsid w:val="00CD1E9F"/>
    <w:rsid w:val="00CD2F9F"/>
    <w:rsid w:val="00CD5466"/>
    <w:rsid w:val="00D00288"/>
    <w:rsid w:val="00D10D4A"/>
    <w:rsid w:val="00D13727"/>
    <w:rsid w:val="00D15282"/>
    <w:rsid w:val="00D174C6"/>
    <w:rsid w:val="00D17B56"/>
    <w:rsid w:val="00D27FDB"/>
    <w:rsid w:val="00D4212A"/>
    <w:rsid w:val="00D428C5"/>
    <w:rsid w:val="00D71354"/>
    <w:rsid w:val="00D7217D"/>
    <w:rsid w:val="00D83031"/>
    <w:rsid w:val="00DA1FF2"/>
    <w:rsid w:val="00DB7940"/>
    <w:rsid w:val="00DB7B31"/>
    <w:rsid w:val="00DC0C2C"/>
    <w:rsid w:val="00DC72A3"/>
    <w:rsid w:val="00DD25AE"/>
    <w:rsid w:val="00DD6716"/>
    <w:rsid w:val="00DD7A89"/>
    <w:rsid w:val="00E0508E"/>
    <w:rsid w:val="00E209CF"/>
    <w:rsid w:val="00E27959"/>
    <w:rsid w:val="00E53381"/>
    <w:rsid w:val="00E67294"/>
    <w:rsid w:val="00E76029"/>
    <w:rsid w:val="00E76038"/>
    <w:rsid w:val="00EC2D98"/>
    <w:rsid w:val="00EC52F9"/>
    <w:rsid w:val="00F1306E"/>
    <w:rsid w:val="00F208A3"/>
    <w:rsid w:val="00F22549"/>
    <w:rsid w:val="00F70F01"/>
    <w:rsid w:val="00F71BC8"/>
    <w:rsid w:val="00FA0076"/>
    <w:rsid w:val="00FC723B"/>
    <w:rsid w:val="00FD7E54"/>
    <w:rsid w:val="00FE108E"/>
    <w:rsid w:val="00FE36F3"/>
    <w:rsid w:val="00FE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64639472"/>
  <w15:docId w15:val="{E76541CD-859E-4A1D-891B-8CAAD1C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alloonText">
    <w:name w:val="Balloon Text"/>
    <w:basedOn w:val="Normal"/>
    <w:link w:val="BalloonTextChar"/>
    <w:rsid w:val="00852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2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7B5E5-5C5F-4773-A69E-5B8942A3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2007-07-13T12:41:00Z</cp:lastPrinted>
  <dcterms:created xsi:type="dcterms:W3CDTF">2023-09-29T09:20:00Z</dcterms:created>
  <dcterms:modified xsi:type="dcterms:W3CDTF">2025-07-10T08:20:00Z</dcterms:modified>
</cp:coreProperties>
</file>