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43975" w14:textId="77777777" w:rsidR="00FA3B3E" w:rsidRPr="00E90A8D" w:rsidRDefault="00FA3B3E" w:rsidP="00FA3B3E">
      <w:pPr>
        <w:spacing w:line="360" w:lineRule="auto"/>
        <w:ind w:right="-113" w:firstLine="708"/>
        <w:jc w:val="both"/>
        <w:rPr>
          <w:rFonts w:ascii="Times New Roman" w:hAnsi="Times New Roman" w:cs="Times New Roman"/>
          <w:b/>
          <w:sz w:val="24"/>
          <w:szCs w:val="24"/>
        </w:rPr>
      </w:pPr>
      <w:r w:rsidRPr="00E90A8D">
        <w:rPr>
          <w:rFonts w:ascii="Times New Roman" w:hAnsi="Times New Roman" w:cs="Times New Roman"/>
          <w:b/>
          <w:sz w:val="24"/>
          <w:szCs w:val="24"/>
        </w:rPr>
        <w:t>Специалния</w:t>
      </w:r>
      <w:r w:rsidR="00DF1199">
        <w:rPr>
          <w:rFonts w:ascii="Times New Roman" w:hAnsi="Times New Roman" w:cs="Times New Roman"/>
          <w:b/>
          <w:sz w:val="24"/>
          <w:szCs w:val="24"/>
        </w:rPr>
        <w:t>т</w:t>
      </w:r>
      <w:r w:rsidRPr="00E90A8D">
        <w:rPr>
          <w:rFonts w:ascii="Times New Roman" w:hAnsi="Times New Roman" w:cs="Times New Roman"/>
          <w:b/>
          <w:sz w:val="24"/>
          <w:szCs w:val="24"/>
        </w:rPr>
        <w:t xml:space="preserve"> ред за начисляване на ДДС при инвестиционни проекти</w:t>
      </w:r>
      <w:r w:rsidRPr="00E90A8D">
        <w:rPr>
          <w:rFonts w:ascii="Times New Roman" w:hAnsi="Times New Roman" w:cs="Times New Roman"/>
          <w:sz w:val="24"/>
          <w:szCs w:val="24"/>
        </w:rPr>
        <w:t xml:space="preserve"> </w:t>
      </w:r>
      <w:r w:rsidRPr="00E90A8D">
        <w:rPr>
          <w:rFonts w:ascii="Times New Roman" w:hAnsi="Times New Roman" w:cs="Times New Roman"/>
          <w:i/>
          <w:sz w:val="24"/>
          <w:szCs w:val="24"/>
        </w:rPr>
        <w:t>(Глава двадесета на ЗДДС)</w:t>
      </w:r>
      <w:r w:rsidRPr="00E90A8D">
        <w:rPr>
          <w:rFonts w:ascii="Times New Roman" w:hAnsi="Times New Roman" w:cs="Times New Roman"/>
          <w:sz w:val="24"/>
          <w:szCs w:val="24"/>
        </w:rPr>
        <w:t xml:space="preserve"> дава право на вносителя (при наличие на разрешение) сам да начисли данъка </w:t>
      </w:r>
      <w:r w:rsidRPr="00E90A8D">
        <w:rPr>
          <w:rFonts w:ascii="Times New Roman" w:hAnsi="Times New Roman" w:cs="Times New Roman"/>
          <w:i/>
          <w:sz w:val="24"/>
          <w:szCs w:val="24"/>
        </w:rPr>
        <w:t>при вноса на стоки (с изключение на акцизни), по списък, одобрен от Министъра на финансите,</w:t>
      </w:r>
      <w:r w:rsidRPr="00E90A8D">
        <w:rPr>
          <w:rFonts w:ascii="Times New Roman" w:hAnsi="Times New Roman" w:cs="Times New Roman"/>
          <w:sz w:val="24"/>
          <w:szCs w:val="24"/>
        </w:rPr>
        <w:t xml:space="preserve"> като в рамките на същия период вносителя</w:t>
      </w:r>
      <w:r w:rsidR="00C751D7" w:rsidRPr="00E90A8D">
        <w:rPr>
          <w:rFonts w:ascii="Times New Roman" w:hAnsi="Times New Roman" w:cs="Times New Roman"/>
          <w:sz w:val="24"/>
          <w:szCs w:val="24"/>
        </w:rPr>
        <w:t>т</w:t>
      </w:r>
      <w:r w:rsidRPr="00E90A8D">
        <w:rPr>
          <w:rFonts w:ascii="Times New Roman" w:hAnsi="Times New Roman" w:cs="Times New Roman"/>
          <w:sz w:val="24"/>
          <w:szCs w:val="24"/>
        </w:rPr>
        <w:t xml:space="preserve"> отразява сумата на начисления данък като данъчен кредит.</w:t>
      </w:r>
      <w:r w:rsidR="00E9307D">
        <w:rPr>
          <w:rFonts w:ascii="Times New Roman" w:hAnsi="Times New Roman" w:cs="Times New Roman"/>
          <w:sz w:val="24"/>
          <w:szCs w:val="24"/>
        </w:rPr>
        <w:t xml:space="preserve"> Съгласно § 1, т. 38 от ДР на ЗДДС (изм. – ДВ, бр. 94 от 2010 г., бр. 58 от 2016 г.), вносител е лицето-длъжник за заплащане на вносните мита, както и лицето, получило стоки на територията на страната от трети страни или територии, които са част от митническата територия на Европейския съюз.</w:t>
      </w:r>
    </w:p>
    <w:p w14:paraId="7A9D2E1E" w14:textId="77777777" w:rsidR="00FA3B3E" w:rsidRPr="00E90A8D" w:rsidRDefault="00FA3B3E" w:rsidP="002A56ED">
      <w:pPr>
        <w:spacing w:line="360" w:lineRule="auto"/>
        <w:ind w:right="-113" w:firstLine="708"/>
        <w:jc w:val="both"/>
        <w:rPr>
          <w:rFonts w:ascii="Times New Roman" w:hAnsi="Times New Roman" w:cs="Times New Roman"/>
          <w:b/>
          <w:sz w:val="24"/>
          <w:szCs w:val="24"/>
        </w:rPr>
      </w:pPr>
    </w:p>
    <w:p w14:paraId="7AFF3553" w14:textId="77777777" w:rsidR="00B9413B" w:rsidRPr="00E90A8D" w:rsidRDefault="00637D98" w:rsidP="002A56ED">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0048" behindDoc="0" locked="0" layoutInCell="1" allowOverlap="1" wp14:anchorId="639007E0" wp14:editId="278B12EA">
                <wp:simplePos x="0" y="0"/>
                <wp:positionH relativeFrom="column">
                  <wp:posOffset>333375</wp:posOffset>
                </wp:positionH>
                <wp:positionV relativeFrom="paragraph">
                  <wp:posOffset>88265</wp:posOffset>
                </wp:positionV>
                <wp:extent cx="5641340" cy="775335"/>
                <wp:effectExtent l="0" t="0" r="16510" b="4381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775335"/>
                        </a:xfrm>
                        <a:prstGeom prst="downArrowCallout">
                          <a:avLst>
                            <a:gd name="adj1" fmla="val 181900"/>
                            <a:gd name="adj2" fmla="val 181900"/>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592E9596" w14:textId="77777777" w:rsidR="00C31945" w:rsidRPr="007C241D" w:rsidRDefault="00C31945" w:rsidP="007C241D">
                            <w:pPr>
                              <w:jc w:val="center"/>
                              <w:rPr>
                                <w:rFonts w:ascii="Times New Roman" w:hAnsi="Times New Roman" w:cs="Times New Roman"/>
                                <w:b/>
                                <w:sz w:val="24"/>
                                <w:szCs w:val="24"/>
                              </w:rPr>
                            </w:pPr>
                            <w:r w:rsidRPr="007C241D">
                              <w:rPr>
                                <w:rFonts w:ascii="Times New Roman" w:hAnsi="Times New Roman" w:cs="Times New Roman"/>
                                <w:b/>
                                <w:sz w:val="24"/>
                                <w:szCs w:val="24"/>
                              </w:rPr>
                              <w:t>УСЛОВИЯ ЗА ПРИЛАГАНЕ НА СПЕЦИАЛНИЯ РЕД ЗА НАЧИСЛЯВАНЕ НА ДДС ПРИ ИНВЕСТИЦИОННИ ПРОЕКТИ</w:t>
                            </w:r>
                          </w:p>
                          <w:p w14:paraId="6B2D7BEC" w14:textId="77777777" w:rsidR="00C31945" w:rsidRPr="007C241D" w:rsidRDefault="00C31945" w:rsidP="006E7DA2">
                            <w:pPr>
                              <w:rPr>
                                <w:rFonts w:ascii="Times New Roman" w:hAnsi="Times New Roman" w:cs="Times New Roman"/>
                                <w:sz w:val="24"/>
                                <w:szCs w:val="24"/>
                              </w:rPr>
                            </w:pPr>
                          </w:p>
                          <w:p w14:paraId="4AF8042B" w14:textId="77777777" w:rsidR="00C31945" w:rsidRPr="00FC76EC" w:rsidRDefault="00C31945" w:rsidP="00FC76EC">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007E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5" o:spid="_x0000_s1026" type="#_x0000_t80" style="position:absolute;left:0;text-align:left;margin-left:26.25pt;margin-top:6.95pt;width:444.2pt;height:6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" adj=",,16457" strokecolor="#ddd" strokeweight="1pt">
                <v:fill color2="#ddd" rotate="t" focus="100%" type="gradient"/>
                <v:textbox>
                  <w:txbxContent>
                    <w:p w14:paraId="592E9596" w14:textId="77777777" w:rsidR="00C31945" w:rsidRPr="007C241D" w:rsidRDefault="00C31945" w:rsidP="007C241D">
                      <w:pPr>
                        <w:jc w:val="center"/>
                        <w:rPr>
                          <w:rFonts w:ascii="Times New Roman" w:hAnsi="Times New Roman" w:cs="Times New Roman"/>
                          <w:b/>
                          <w:sz w:val="24"/>
                          <w:szCs w:val="24"/>
                        </w:rPr>
                      </w:pPr>
                      <w:r w:rsidRPr="007C241D">
                        <w:rPr>
                          <w:rFonts w:ascii="Times New Roman" w:hAnsi="Times New Roman" w:cs="Times New Roman"/>
                          <w:b/>
                          <w:sz w:val="24"/>
                          <w:szCs w:val="24"/>
                        </w:rPr>
                        <w:t>УСЛОВИЯ ЗА ПРИЛАГАНЕ НА СПЕЦИАЛНИЯ РЕД ЗА НАЧИСЛЯВАНЕ НА ДДС ПРИ ИНВЕСТИЦИОННИ ПРОЕКТИ</w:t>
                      </w:r>
                    </w:p>
                    <w:p w14:paraId="6B2D7BEC" w14:textId="77777777" w:rsidR="00C31945" w:rsidRPr="007C241D" w:rsidRDefault="00C31945" w:rsidP="006E7DA2">
                      <w:pPr>
                        <w:rPr>
                          <w:rFonts w:ascii="Times New Roman" w:hAnsi="Times New Roman" w:cs="Times New Roman"/>
                          <w:sz w:val="24"/>
                          <w:szCs w:val="24"/>
                        </w:rPr>
                      </w:pPr>
                    </w:p>
                    <w:p w14:paraId="4AF8042B" w14:textId="77777777" w:rsidR="00C31945" w:rsidRPr="00FC76EC" w:rsidRDefault="00C31945" w:rsidP="00FC76EC">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v:textbox>
              </v:shape>
            </w:pict>
          </mc:Fallback>
        </mc:AlternateContent>
      </w:r>
    </w:p>
    <w:p w14:paraId="2BAD97E1" w14:textId="77777777" w:rsidR="00F00822" w:rsidRPr="00E90A8D" w:rsidRDefault="00F00822" w:rsidP="000B28F2">
      <w:pPr>
        <w:spacing w:line="360" w:lineRule="auto"/>
        <w:ind w:right="-113" w:firstLine="708"/>
        <w:jc w:val="both"/>
        <w:rPr>
          <w:rFonts w:ascii="Times New Roman" w:hAnsi="Times New Roman" w:cs="Times New Roman"/>
          <w:sz w:val="24"/>
          <w:szCs w:val="24"/>
        </w:rPr>
      </w:pPr>
    </w:p>
    <w:p w14:paraId="3DA86DC7" w14:textId="77777777" w:rsidR="007D26FC" w:rsidRPr="00E90A8D" w:rsidRDefault="007D26FC" w:rsidP="007D26FC">
      <w:pPr>
        <w:spacing w:line="360" w:lineRule="auto"/>
        <w:ind w:right="-113" w:firstLine="708"/>
        <w:jc w:val="both"/>
        <w:rPr>
          <w:rFonts w:ascii="Times New Roman" w:hAnsi="Times New Roman" w:cs="Times New Roman"/>
          <w:sz w:val="24"/>
          <w:szCs w:val="24"/>
        </w:rPr>
      </w:pPr>
    </w:p>
    <w:p w14:paraId="0188395F" w14:textId="77777777" w:rsidR="00104D9A" w:rsidRPr="00E90A8D" w:rsidRDefault="00104D9A" w:rsidP="007D26FC">
      <w:pPr>
        <w:spacing w:line="360" w:lineRule="auto"/>
        <w:ind w:right="-113" w:firstLine="708"/>
        <w:jc w:val="both"/>
        <w:rPr>
          <w:rFonts w:ascii="Times New Roman" w:hAnsi="Times New Roman" w:cs="Times New Roman"/>
          <w:sz w:val="24"/>
          <w:szCs w:val="24"/>
        </w:rPr>
      </w:pPr>
    </w:p>
    <w:p w14:paraId="620DAF53" w14:textId="77777777" w:rsidR="007D26FC" w:rsidRPr="00E90A8D" w:rsidRDefault="00637D98" w:rsidP="007D26FC">
      <w:pPr>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1072" behindDoc="0" locked="0" layoutInCell="1" allowOverlap="1" wp14:anchorId="1D615C1F" wp14:editId="3B17E52F">
                <wp:simplePos x="0" y="0"/>
                <wp:positionH relativeFrom="column">
                  <wp:posOffset>342900</wp:posOffset>
                </wp:positionH>
                <wp:positionV relativeFrom="paragraph">
                  <wp:posOffset>71120</wp:posOffset>
                </wp:positionV>
                <wp:extent cx="5631815" cy="3217545"/>
                <wp:effectExtent l="0" t="0" r="26035" b="2095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815" cy="3217545"/>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50B3FD8" w14:textId="77777777" w:rsidR="00C31945" w:rsidRPr="009D3693" w:rsidRDefault="00C31945" w:rsidP="00236F2E">
                            <w:pPr>
                              <w:jc w:val="both"/>
                              <w:rPr>
                                <w:rFonts w:ascii="Times New Roman" w:hAnsi="Times New Roman" w:cs="Times New Roman"/>
                              </w:rPr>
                            </w:pPr>
                            <w:r w:rsidRPr="009D3693">
                              <w:rPr>
                                <w:rFonts w:ascii="Times New Roman" w:hAnsi="Times New Roman" w:cs="Times New Roman"/>
                                <w:b/>
                              </w:rPr>
                              <w:t xml:space="preserve">Право да прилага специалната схема за начисляване на ДДС при внос </w:t>
                            </w:r>
                            <w:r w:rsidRPr="009D3693">
                              <w:rPr>
                                <w:rFonts w:ascii="Times New Roman" w:hAnsi="Times New Roman" w:cs="Times New Roman"/>
                              </w:rPr>
                              <w:t>има лице, което отговаря едновременно на следните условия:</w:t>
                            </w:r>
                          </w:p>
                          <w:p w14:paraId="5B9D2858" w14:textId="77777777" w:rsidR="00C31945" w:rsidRPr="009D3693" w:rsidRDefault="00C31945" w:rsidP="00236F2E">
                            <w:pPr>
                              <w:pStyle w:val="Style"/>
                              <w:ind w:left="0" w:right="45"/>
                              <w:rPr>
                                <w:sz w:val="20"/>
                                <w:szCs w:val="20"/>
                              </w:rPr>
                            </w:pPr>
                            <w:r w:rsidRPr="009D3693">
                              <w:rPr>
                                <w:sz w:val="20"/>
                                <w:szCs w:val="20"/>
                              </w:rPr>
                              <w:t>1. реализира инвестиционен проект, одобрен от министъра на финансите;</w:t>
                            </w:r>
                          </w:p>
                          <w:p w14:paraId="3721A0DF" w14:textId="77777777" w:rsidR="00C31945" w:rsidRPr="009D3693" w:rsidRDefault="00C31945" w:rsidP="00236F2E">
                            <w:pPr>
                              <w:pStyle w:val="Style"/>
                              <w:ind w:left="0" w:right="45"/>
                              <w:rPr>
                                <w:sz w:val="20"/>
                                <w:szCs w:val="20"/>
                              </w:rPr>
                            </w:pPr>
                            <w:r w:rsidRPr="009D3693">
                              <w:rPr>
                                <w:sz w:val="20"/>
                                <w:szCs w:val="20"/>
                              </w:rPr>
                              <w:t>2. регистрирано е по този закон;</w:t>
                            </w:r>
                          </w:p>
                          <w:p w14:paraId="202549E1" w14:textId="77777777" w:rsidR="00C31945" w:rsidRPr="009D3693" w:rsidRDefault="00C31945" w:rsidP="00236F2E">
                            <w:pPr>
                              <w:pStyle w:val="Style"/>
                              <w:ind w:left="0" w:right="45"/>
                              <w:rPr>
                                <w:sz w:val="20"/>
                                <w:szCs w:val="20"/>
                              </w:rPr>
                            </w:pPr>
                            <w:r w:rsidRPr="009D3693">
                              <w:rPr>
                                <w:sz w:val="20"/>
                                <w:szCs w:val="20"/>
                              </w:rPr>
                              <w:t>3. няма изискуеми и неизплатени данъчни задължения и задължения за осигурителни вноски, събирани от НАП;</w:t>
                            </w:r>
                          </w:p>
                          <w:p w14:paraId="518FFF6C" w14:textId="77777777" w:rsidR="00C31945" w:rsidRPr="009D3693" w:rsidRDefault="00C31945" w:rsidP="00236F2E">
                            <w:pPr>
                              <w:pStyle w:val="Style"/>
                              <w:ind w:left="0" w:right="45"/>
                              <w:rPr>
                                <w:sz w:val="20"/>
                                <w:szCs w:val="20"/>
                              </w:rPr>
                            </w:pPr>
                            <w:r w:rsidRPr="009D3693">
                              <w:rPr>
                                <w:sz w:val="20"/>
                                <w:szCs w:val="20"/>
                              </w:rPr>
                              <w:t>4. получило е разрешение от министъра на финансите и внася стоки по списък</w:t>
                            </w:r>
                            <w:r w:rsidR="00AC21E1">
                              <w:rPr>
                                <w:sz w:val="20"/>
                                <w:szCs w:val="20"/>
                              </w:rPr>
                              <w:t>,</w:t>
                            </w:r>
                            <w:r w:rsidRPr="009D3693">
                              <w:rPr>
                                <w:sz w:val="20"/>
                                <w:szCs w:val="20"/>
                              </w:rPr>
                              <w:t xml:space="preserve"> одобрен от министъра на финансите;</w:t>
                            </w:r>
                          </w:p>
                          <w:p w14:paraId="1C46C567" w14:textId="77777777" w:rsidR="00C31945" w:rsidRPr="00F96CD9" w:rsidRDefault="00C31945" w:rsidP="00600BA7">
                            <w:pPr>
                              <w:pStyle w:val="Style"/>
                              <w:ind w:left="0" w:right="45"/>
                              <w:rPr>
                                <w:color w:val="000000"/>
                                <w:sz w:val="20"/>
                                <w:szCs w:val="20"/>
                              </w:rPr>
                            </w:pPr>
                            <w:r w:rsidRPr="00F96CD9">
                              <w:rPr>
                                <w:color w:val="000000"/>
                                <w:sz w:val="20"/>
                                <w:szCs w:val="20"/>
                              </w:rPr>
                              <w:t>5</w:t>
                            </w:r>
                            <w:r w:rsidRPr="00F96CD9">
                              <w:rPr>
                                <w:i/>
                                <w:color w:val="000000"/>
                                <w:sz w:val="20"/>
                                <w:szCs w:val="20"/>
                              </w:rPr>
                              <w:t>.</w:t>
                            </w:r>
                            <w:r w:rsidR="00AC21E1">
                              <w:rPr>
                                <w:i/>
                                <w:color w:val="000000"/>
                                <w:sz w:val="20"/>
                                <w:szCs w:val="20"/>
                              </w:rPr>
                              <w:t xml:space="preserve"> </w:t>
                            </w:r>
                            <w:r w:rsidRPr="00F96CD9">
                              <w:rPr>
                                <w:color w:val="000000"/>
                                <w:sz w:val="20"/>
                                <w:szCs w:val="20"/>
                              </w:rPr>
                              <w:t xml:space="preserve">налице са условията за предоставяне на минимална помощ съгласно </w:t>
                            </w:r>
                            <w:r w:rsidRPr="00D8131F">
                              <w:rPr>
                                <w:b/>
                                <w:i/>
                                <w:color w:val="000000"/>
                                <w:sz w:val="20"/>
                                <w:szCs w:val="20"/>
                              </w:rPr>
                              <w:t xml:space="preserve">Регламент </w:t>
                            </w:r>
                            <w:r w:rsidR="00AC21E1" w:rsidRPr="00D8131F">
                              <w:rPr>
                                <w:b/>
                                <w:i/>
                                <w:color w:val="000000"/>
                                <w:sz w:val="20"/>
                                <w:szCs w:val="20"/>
                              </w:rPr>
                              <w:t xml:space="preserve"> (ЕС) № 1407/2013 на Комисията от 18 декември 2013 г. относно прилагането на членове 107 и 108 от Договора за функционирането на Европейския съюз към помощта </w:t>
                            </w:r>
                            <w:r w:rsidR="002B478F" w:rsidRPr="00D8131F">
                              <w:rPr>
                                <w:b/>
                                <w:i/>
                                <w:color w:val="000000"/>
                                <w:sz w:val="20"/>
                                <w:szCs w:val="20"/>
                                <w:lang w:val="de-DE"/>
                              </w:rPr>
                              <w:t>de</w:t>
                            </w:r>
                            <w:r w:rsidR="002B478F" w:rsidRPr="00D8131F">
                              <w:rPr>
                                <w:b/>
                                <w:i/>
                                <w:color w:val="000000"/>
                                <w:sz w:val="20"/>
                                <w:szCs w:val="20"/>
                              </w:rPr>
                              <w:t xml:space="preserve"> </w:t>
                            </w:r>
                            <w:r w:rsidR="002B478F" w:rsidRPr="00D8131F">
                              <w:rPr>
                                <w:b/>
                                <w:i/>
                                <w:color w:val="000000"/>
                                <w:sz w:val="20"/>
                                <w:szCs w:val="20"/>
                                <w:lang w:val="de-DE"/>
                              </w:rPr>
                              <w:t>minimis</w:t>
                            </w:r>
                            <w:r w:rsidR="002B478F" w:rsidRPr="0010257D">
                              <w:rPr>
                                <w:color w:val="000000"/>
                                <w:sz w:val="20"/>
                                <w:szCs w:val="20"/>
                              </w:rPr>
                              <w:t xml:space="preserve"> </w:t>
                            </w:r>
                            <w:r w:rsidR="002B478F">
                              <w:rPr>
                                <w:color w:val="000000"/>
                                <w:sz w:val="20"/>
                                <w:szCs w:val="20"/>
                              </w:rPr>
                              <w:t xml:space="preserve">(ОВ, </w:t>
                            </w:r>
                            <w:r w:rsidR="002B478F">
                              <w:rPr>
                                <w:color w:val="000000"/>
                                <w:sz w:val="20"/>
                                <w:szCs w:val="20"/>
                                <w:lang w:val="de-DE"/>
                              </w:rPr>
                              <w:t>L</w:t>
                            </w:r>
                            <w:r w:rsidR="002B478F">
                              <w:rPr>
                                <w:color w:val="000000"/>
                                <w:sz w:val="20"/>
                                <w:szCs w:val="20"/>
                              </w:rPr>
                              <w:t xml:space="preserve"> 352/1 от 24 декември 2013 г.) – чл. 166, ал. 1, т. 4 от ЗДДС, изм. – ДВ, бр. 105 от 2014 г., в сила от 01.01.2015 г.).</w:t>
                            </w:r>
                            <w:r w:rsidR="002B478F" w:rsidRPr="0010257D">
                              <w:rPr>
                                <w:color w:val="000000"/>
                                <w:sz w:val="20"/>
                                <w:szCs w:val="20"/>
                              </w:rPr>
                              <w:t xml:space="preserve"> </w:t>
                            </w:r>
                          </w:p>
                          <w:p w14:paraId="620FBADC" w14:textId="77777777" w:rsidR="00C31945" w:rsidRPr="00F96CD9" w:rsidRDefault="00C31945" w:rsidP="000A3851">
                            <w:pPr>
                              <w:jc w:val="center"/>
                              <w:rPr>
                                <w:rFonts w:ascii="Times New Roman" w:hAnsi="Times New Roman" w:cs="Times New Roman"/>
                                <w:color w:val="000000"/>
                              </w:rPr>
                            </w:pPr>
                          </w:p>
                          <w:p w14:paraId="10807DD7" w14:textId="77777777" w:rsidR="00C31945" w:rsidRPr="000A3851" w:rsidRDefault="00C31945" w:rsidP="0017456E">
                            <w:pPr>
                              <w:ind w:left="142" w:hanging="142"/>
                              <w:rPr>
                                <w:rFonts w:ascii="Times New Roman" w:hAnsi="Times New Roman" w:cs="Times New Roman"/>
                                <w:sz w:val="24"/>
                                <w:szCs w:val="24"/>
                                <w:lang w:val="ru-RU"/>
                              </w:rPr>
                            </w:pPr>
                          </w:p>
                          <w:p w14:paraId="2C685482" w14:textId="77777777" w:rsidR="00C31945" w:rsidRDefault="00C31945" w:rsidP="0017456E">
                            <w:pPr>
                              <w:ind w:left="142" w:hanging="142"/>
                              <w:jc w:val="center"/>
                              <w:rPr>
                                <w:b/>
                              </w:rPr>
                            </w:pPr>
                          </w:p>
                          <w:p w14:paraId="397EC9EE" w14:textId="77777777" w:rsidR="00C31945" w:rsidRDefault="00C31945" w:rsidP="0017456E">
                            <w:pPr>
                              <w:ind w:left="142" w:hanging="142"/>
                              <w:rPr>
                                <w:sz w:val="22"/>
                              </w:rPr>
                            </w:pPr>
                          </w:p>
                          <w:p w14:paraId="50158CF9" w14:textId="77777777" w:rsidR="00C31945" w:rsidRPr="00B86524" w:rsidRDefault="00C31945" w:rsidP="0017456E">
                            <w:pPr>
                              <w:spacing w:before="120" w:after="120"/>
                              <w:ind w:left="142" w:hanging="142"/>
                              <w:rPr>
                                <w:sz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15C1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6" o:spid="_x0000_s1027" type="#_x0000_t84" style="position:absolute;margin-left:27pt;margin-top:5.6pt;width:443.45pt;height:25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" strokecolor="#ddd" strokeweight="1pt">
                <v:fill color2="#ddd" rotate="t" focus="100%" type="gradient"/>
                <v:textbox>
                  <w:txbxContent>
                    <w:p w14:paraId="450B3FD8" w14:textId="77777777" w:rsidR="00C31945" w:rsidRPr="009D3693" w:rsidRDefault="00C31945" w:rsidP="00236F2E">
                      <w:pPr>
                        <w:jc w:val="both"/>
                        <w:rPr>
                          <w:rFonts w:ascii="Times New Roman" w:hAnsi="Times New Roman" w:cs="Times New Roman"/>
                        </w:rPr>
                      </w:pPr>
                      <w:r w:rsidRPr="009D3693">
                        <w:rPr>
                          <w:rFonts w:ascii="Times New Roman" w:hAnsi="Times New Roman" w:cs="Times New Roman"/>
                          <w:b/>
                        </w:rPr>
                        <w:t xml:space="preserve">Право да прилага специалната схема за начисляване на ДДС при внос </w:t>
                      </w:r>
                      <w:r w:rsidRPr="009D3693">
                        <w:rPr>
                          <w:rFonts w:ascii="Times New Roman" w:hAnsi="Times New Roman" w:cs="Times New Roman"/>
                        </w:rPr>
                        <w:t>има лице, което отговаря едновременно на следните условия:</w:t>
                      </w:r>
                    </w:p>
                    <w:p w14:paraId="5B9D2858" w14:textId="77777777" w:rsidR="00C31945" w:rsidRPr="009D3693" w:rsidRDefault="00C31945" w:rsidP="00236F2E">
                      <w:pPr>
                        <w:pStyle w:val="Style"/>
                        <w:ind w:left="0" w:right="45"/>
                        <w:rPr>
                          <w:sz w:val="20"/>
                          <w:szCs w:val="20"/>
                        </w:rPr>
                      </w:pPr>
                      <w:r w:rsidRPr="009D3693">
                        <w:rPr>
                          <w:sz w:val="20"/>
                          <w:szCs w:val="20"/>
                        </w:rPr>
                        <w:t>1. реализира инвестиционен проект, одобрен от министъра на финансите;</w:t>
                      </w:r>
                    </w:p>
                    <w:p w14:paraId="3721A0DF" w14:textId="77777777" w:rsidR="00C31945" w:rsidRPr="009D3693" w:rsidRDefault="00C31945" w:rsidP="00236F2E">
                      <w:pPr>
                        <w:pStyle w:val="Style"/>
                        <w:ind w:left="0" w:right="45"/>
                        <w:rPr>
                          <w:sz w:val="20"/>
                          <w:szCs w:val="20"/>
                        </w:rPr>
                      </w:pPr>
                      <w:r w:rsidRPr="009D3693">
                        <w:rPr>
                          <w:sz w:val="20"/>
                          <w:szCs w:val="20"/>
                        </w:rPr>
                        <w:t>2. регистрирано е по този закон;</w:t>
                      </w:r>
                    </w:p>
                    <w:p w14:paraId="202549E1" w14:textId="77777777" w:rsidR="00C31945" w:rsidRPr="009D3693" w:rsidRDefault="00C31945" w:rsidP="00236F2E">
                      <w:pPr>
                        <w:pStyle w:val="Style"/>
                        <w:ind w:left="0" w:right="45"/>
                        <w:rPr>
                          <w:sz w:val="20"/>
                          <w:szCs w:val="20"/>
                        </w:rPr>
                      </w:pPr>
                      <w:r w:rsidRPr="009D3693">
                        <w:rPr>
                          <w:sz w:val="20"/>
                          <w:szCs w:val="20"/>
                        </w:rPr>
                        <w:t>3. няма изискуеми и неизплатени данъчни задължения и задължения за осигурителни вноски, събирани от НАП;</w:t>
                      </w:r>
                    </w:p>
                    <w:p w14:paraId="518FFF6C" w14:textId="77777777" w:rsidR="00C31945" w:rsidRPr="009D3693" w:rsidRDefault="00C31945" w:rsidP="00236F2E">
                      <w:pPr>
                        <w:pStyle w:val="Style"/>
                        <w:ind w:left="0" w:right="45"/>
                        <w:rPr>
                          <w:sz w:val="20"/>
                          <w:szCs w:val="20"/>
                        </w:rPr>
                      </w:pPr>
                      <w:r w:rsidRPr="009D3693">
                        <w:rPr>
                          <w:sz w:val="20"/>
                          <w:szCs w:val="20"/>
                        </w:rPr>
                        <w:t>4. получило е разрешение от министъра на финансите и внася стоки по списък</w:t>
                      </w:r>
                      <w:r w:rsidR="00AC21E1">
                        <w:rPr>
                          <w:sz w:val="20"/>
                          <w:szCs w:val="20"/>
                        </w:rPr>
                        <w:t>,</w:t>
                      </w:r>
                      <w:r w:rsidRPr="009D3693">
                        <w:rPr>
                          <w:sz w:val="20"/>
                          <w:szCs w:val="20"/>
                        </w:rPr>
                        <w:t xml:space="preserve"> одобрен от министъра на финансите;</w:t>
                      </w:r>
                    </w:p>
                    <w:p w14:paraId="1C46C567" w14:textId="77777777" w:rsidR="00C31945" w:rsidRPr="00F96CD9" w:rsidRDefault="00C31945" w:rsidP="00600BA7">
                      <w:pPr>
                        <w:pStyle w:val="Style"/>
                        <w:ind w:left="0" w:right="45"/>
                        <w:rPr>
                          <w:color w:val="000000"/>
                          <w:sz w:val="20"/>
                          <w:szCs w:val="20"/>
                        </w:rPr>
                      </w:pPr>
                      <w:r w:rsidRPr="00F96CD9">
                        <w:rPr>
                          <w:color w:val="000000"/>
                          <w:sz w:val="20"/>
                          <w:szCs w:val="20"/>
                        </w:rPr>
                        <w:t>5</w:t>
                      </w:r>
                      <w:r w:rsidRPr="00F96CD9">
                        <w:rPr>
                          <w:i/>
                          <w:color w:val="000000"/>
                          <w:sz w:val="20"/>
                          <w:szCs w:val="20"/>
                        </w:rPr>
                        <w:t>.</w:t>
                      </w:r>
                      <w:r w:rsidR="00AC21E1">
                        <w:rPr>
                          <w:i/>
                          <w:color w:val="000000"/>
                          <w:sz w:val="20"/>
                          <w:szCs w:val="20"/>
                        </w:rPr>
                        <w:t xml:space="preserve"> </w:t>
                      </w:r>
                      <w:r w:rsidRPr="00F96CD9">
                        <w:rPr>
                          <w:color w:val="000000"/>
                          <w:sz w:val="20"/>
                          <w:szCs w:val="20"/>
                        </w:rPr>
                        <w:t xml:space="preserve">налице са условията за предоставяне на минимална помощ съгласно </w:t>
                      </w:r>
                      <w:r w:rsidRPr="00D8131F">
                        <w:rPr>
                          <w:b/>
                          <w:i/>
                          <w:color w:val="000000"/>
                          <w:sz w:val="20"/>
                          <w:szCs w:val="20"/>
                        </w:rPr>
                        <w:t xml:space="preserve">Регламент </w:t>
                      </w:r>
                      <w:r w:rsidR="00AC21E1" w:rsidRPr="00D8131F">
                        <w:rPr>
                          <w:b/>
                          <w:i/>
                          <w:color w:val="000000"/>
                          <w:sz w:val="20"/>
                          <w:szCs w:val="20"/>
                        </w:rPr>
                        <w:t xml:space="preserve"> (ЕС) № 1407/2013 на Комисията от 18 декември 2013 г. относно прилагането на членове 107 и 108 от Договора за функционирането на Европейския съюз към помощта </w:t>
                      </w:r>
                      <w:r w:rsidR="002B478F" w:rsidRPr="00D8131F">
                        <w:rPr>
                          <w:b/>
                          <w:i/>
                          <w:color w:val="000000"/>
                          <w:sz w:val="20"/>
                          <w:szCs w:val="20"/>
                          <w:lang w:val="de-DE"/>
                        </w:rPr>
                        <w:t>de</w:t>
                      </w:r>
                      <w:r w:rsidR="002B478F" w:rsidRPr="00D8131F">
                        <w:rPr>
                          <w:b/>
                          <w:i/>
                          <w:color w:val="000000"/>
                          <w:sz w:val="20"/>
                          <w:szCs w:val="20"/>
                        </w:rPr>
                        <w:t xml:space="preserve"> </w:t>
                      </w:r>
                      <w:r w:rsidR="002B478F" w:rsidRPr="00D8131F">
                        <w:rPr>
                          <w:b/>
                          <w:i/>
                          <w:color w:val="000000"/>
                          <w:sz w:val="20"/>
                          <w:szCs w:val="20"/>
                          <w:lang w:val="de-DE"/>
                        </w:rPr>
                        <w:t>minimis</w:t>
                      </w:r>
                      <w:r w:rsidR="002B478F" w:rsidRPr="0010257D">
                        <w:rPr>
                          <w:color w:val="000000"/>
                          <w:sz w:val="20"/>
                          <w:szCs w:val="20"/>
                        </w:rPr>
                        <w:t xml:space="preserve"> </w:t>
                      </w:r>
                      <w:r w:rsidR="002B478F">
                        <w:rPr>
                          <w:color w:val="000000"/>
                          <w:sz w:val="20"/>
                          <w:szCs w:val="20"/>
                        </w:rPr>
                        <w:t xml:space="preserve">(ОВ, </w:t>
                      </w:r>
                      <w:r w:rsidR="002B478F">
                        <w:rPr>
                          <w:color w:val="000000"/>
                          <w:sz w:val="20"/>
                          <w:szCs w:val="20"/>
                          <w:lang w:val="de-DE"/>
                        </w:rPr>
                        <w:t>L</w:t>
                      </w:r>
                      <w:r w:rsidR="002B478F">
                        <w:rPr>
                          <w:color w:val="000000"/>
                          <w:sz w:val="20"/>
                          <w:szCs w:val="20"/>
                        </w:rPr>
                        <w:t xml:space="preserve"> 352/1 от 24 декември 2013 г.) – чл. 166, ал. 1, т. 4 от ЗДДС, изм. – ДВ, бр. 105 от 2014 г., в сила от 01.01.2015 г.).</w:t>
                      </w:r>
                      <w:r w:rsidR="002B478F" w:rsidRPr="0010257D">
                        <w:rPr>
                          <w:color w:val="000000"/>
                          <w:sz w:val="20"/>
                          <w:szCs w:val="20"/>
                        </w:rPr>
                        <w:t xml:space="preserve"> </w:t>
                      </w:r>
                    </w:p>
                    <w:p w14:paraId="620FBADC" w14:textId="77777777" w:rsidR="00C31945" w:rsidRPr="00F96CD9" w:rsidRDefault="00C31945" w:rsidP="000A3851">
                      <w:pPr>
                        <w:jc w:val="center"/>
                        <w:rPr>
                          <w:rFonts w:ascii="Times New Roman" w:hAnsi="Times New Roman" w:cs="Times New Roman"/>
                          <w:color w:val="000000"/>
                        </w:rPr>
                      </w:pPr>
                    </w:p>
                    <w:p w14:paraId="10807DD7" w14:textId="77777777" w:rsidR="00C31945" w:rsidRPr="000A3851" w:rsidRDefault="00C31945" w:rsidP="0017456E">
                      <w:pPr>
                        <w:ind w:left="142" w:hanging="142"/>
                        <w:rPr>
                          <w:rFonts w:ascii="Times New Roman" w:hAnsi="Times New Roman" w:cs="Times New Roman"/>
                          <w:sz w:val="24"/>
                          <w:szCs w:val="24"/>
                          <w:lang w:val="ru-RU"/>
                        </w:rPr>
                      </w:pPr>
                    </w:p>
                    <w:p w14:paraId="2C685482" w14:textId="77777777" w:rsidR="00C31945" w:rsidRDefault="00C31945" w:rsidP="0017456E">
                      <w:pPr>
                        <w:ind w:left="142" w:hanging="142"/>
                        <w:jc w:val="center"/>
                        <w:rPr>
                          <w:b/>
                        </w:rPr>
                      </w:pPr>
                    </w:p>
                    <w:p w14:paraId="397EC9EE" w14:textId="77777777" w:rsidR="00C31945" w:rsidRDefault="00C31945" w:rsidP="0017456E">
                      <w:pPr>
                        <w:ind w:left="142" w:hanging="142"/>
                        <w:rPr>
                          <w:sz w:val="22"/>
                        </w:rPr>
                      </w:pPr>
                    </w:p>
                    <w:p w14:paraId="50158CF9" w14:textId="77777777" w:rsidR="00C31945" w:rsidRPr="00B86524" w:rsidRDefault="00C31945" w:rsidP="0017456E">
                      <w:pPr>
                        <w:spacing w:before="120" w:after="120"/>
                        <w:ind w:left="142" w:hanging="142"/>
                        <w:rPr>
                          <w:sz w:val="22"/>
                          <w:lang w:val="ru-RU"/>
                        </w:rPr>
                      </w:pPr>
                    </w:p>
                  </w:txbxContent>
                </v:textbox>
              </v:shape>
            </w:pict>
          </mc:Fallback>
        </mc:AlternateContent>
      </w:r>
    </w:p>
    <w:p w14:paraId="420BFDBD" w14:textId="77777777" w:rsidR="007D26FC" w:rsidRPr="00E90A8D" w:rsidRDefault="007D26FC" w:rsidP="007D26FC">
      <w:pPr>
        <w:rPr>
          <w:rFonts w:ascii="Times New Roman" w:hAnsi="Times New Roman" w:cs="Times New Roman"/>
          <w:sz w:val="24"/>
          <w:szCs w:val="24"/>
        </w:rPr>
      </w:pPr>
    </w:p>
    <w:p w14:paraId="611200E4" w14:textId="77777777" w:rsidR="007D26FC" w:rsidRPr="00E90A8D" w:rsidRDefault="007D26FC" w:rsidP="007D26FC">
      <w:pPr>
        <w:rPr>
          <w:rFonts w:ascii="Times New Roman" w:hAnsi="Times New Roman" w:cs="Times New Roman"/>
          <w:sz w:val="24"/>
          <w:szCs w:val="24"/>
        </w:rPr>
      </w:pPr>
    </w:p>
    <w:p w14:paraId="0AB924BD" w14:textId="77777777" w:rsidR="007D26FC" w:rsidRPr="00E90A8D" w:rsidRDefault="007D26FC" w:rsidP="007D26FC">
      <w:pPr>
        <w:rPr>
          <w:rFonts w:ascii="Times New Roman" w:hAnsi="Times New Roman" w:cs="Times New Roman"/>
          <w:sz w:val="24"/>
          <w:szCs w:val="24"/>
        </w:rPr>
      </w:pPr>
    </w:p>
    <w:p w14:paraId="7BC32E70" w14:textId="77777777" w:rsidR="007D26FC" w:rsidRPr="00E90A8D" w:rsidRDefault="007D26FC" w:rsidP="007D26FC">
      <w:pPr>
        <w:rPr>
          <w:rFonts w:ascii="Times New Roman" w:hAnsi="Times New Roman" w:cs="Times New Roman"/>
          <w:sz w:val="24"/>
          <w:szCs w:val="24"/>
        </w:rPr>
      </w:pPr>
    </w:p>
    <w:p w14:paraId="09D97F58" w14:textId="77777777" w:rsidR="007D26FC" w:rsidRPr="00E90A8D" w:rsidRDefault="007D26FC" w:rsidP="007D26FC">
      <w:pPr>
        <w:rPr>
          <w:rFonts w:ascii="Times New Roman" w:hAnsi="Times New Roman" w:cs="Times New Roman"/>
          <w:sz w:val="24"/>
          <w:szCs w:val="24"/>
        </w:rPr>
      </w:pPr>
    </w:p>
    <w:p w14:paraId="77F701CC" w14:textId="77777777" w:rsidR="007D26FC" w:rsidRPr="00E90A8D" w:rsidRDefault="007D26FC" w:rsidP="007D26FC">
      <w:pPr>
        <w:rPr>
          <w:rFonts w:ascii="Times New Roman" w:hAnsi="Times New Roman" w:cs="Times New Roman"/>
          <w:sz w:val="24"/>
          <w:szCs w:val="24"/>
        </w:rPr>
      </w:pPr>
    </w:p>
    <w:p w14:paraId="5A0CDD1A" w14:textId="77777777" w:rsidR="007D26FC" w:rsidRPr="00E90A8D" w:rsidRDefault="007D26FC" w:rsidP="007D26FC">
      <w:pPr>
        <w:rPr>
          <w:rFonts w:ascii="Times New Roman" w:hAnsi="Times New Roman" w:cs="Times New Roman"/>
          <w:sz w:val="24"/>
          <w:szCs w:val="24"/>
        </w:rPr>
      </w:pPr>
    </w:p>
    <w:p w14:paraId="3A8B2129" w14:textId="77777777" w:rsidR="007D26FC" w:rsidRPr="00E90A8D" w:rsidRDefault="007D26FC" w:rsidP="007D26FC">
      <w:pPr>
        <w:rPr>
          <w:rFonts w:ascii="Times New Roman" w:hAnsi="Times New Roman" w:cs="Times New Roman"/>
          <w:sz w:val="24"/>
          <w:szCs w:val="24"/>
        </w:rPr>
      </w:pPr>
    </w:p>
    <w:p w14:paraId="0683FF42" w14:textId="77777777" w:rsidR="007D26FC" w:rsidRPr="00E90A8D" w:rsidRDefault="007D26FC" w:rsidP="007D26FC">
      <w:pPr>
        <w:rPr>
          <w:rFonts w:ascii="Times New Roman" w:hAnsi="Times New Roman" w:cs="Times New Roman"/>
          <w:sz w:val="24"/>
          <w:szCs w:val="24"/>
        </w:rPr>
      </w:pPr>
    </w:p>
    <w:p w14:paraId="10E446E5" w14:textId="77777777" w:rsidR="007D26FC" w:rsidRPr="00E90A8D" w:rsidRDefault="007D26FC" w:rsidP="007D26FC">
      <w:pPr>
        <w:rPr>
          <w:rFonts w:ascii="Times New Roman" w:hAnsi="Times New Roman" w:cs="Times New Roman"/>
          <w:sz w:val="24"/>
          <w:szCs w:val="24"/>
        </w:rPr>
      </w:pPr>
    </w:p>
    <w:p w14:paraId="20807059" w14:textId="77777777" w:rsidR="007D26FC" w:rsidRPr="00E90A8D" w:rsidRDefault="007D26FC" w:rsidP="007D26FC">
      <w:pPr>
        <w:rPr>
          <w:rFonts w:ascii="Times New Roman" w:hAnsi="Times New Roman" w:cs="Times New Roman"/>
          <w:sz w:val="24"/>
          <w:szCs w:val="24"/>
        </w:rPr>
      </w:pPr>
    </w:p>
    <w:p w14:paraId="7A62BFCC" w14:textId="77777777" w:rsidR="007D26FC" w:rsidRPr="00E90A8D" w:rsidRDefault="007D26FC" w:rsidP="007D26FC">
      <w:pPr>
        <w:rPr>
          <w:rFonts w:ascii="Times New Roman" w:hAnsi="Times New Roman" w:cs="Times New Roman"/>
          <w:sz w:val="24"/>
          <w:szCs w:val="24"/>
        </w:rPr>
      </w:pPr>
    </w:p>
    <w:p w14:paraId="39650187" w14:textId="77777777" w:rsidR="007D26FC" w:rsidRPr="00E90A8D" w:rsidRDefault="007D26FC" w:rsidP="007D26FC">
      <w:pPr>
        <w:rPr>
          <w:rFonts w:ascii="Times New Roman" w:hAnsi="Times New Roman" w:cs="Times New Roman"/>
          <w:sz w:val="24"/>
          <w:szCs w:val="24"/>
        </w:rPr>
      </w:pPr>
    </w:p>
    <w:p w14:paraId="72F85ACD" w14:textId="77777777" w:rsidR="007D26FC" w:rsidRPr="00E90A8D" w:rsidRDefault="007D26FC" w:rsidP="007D26FC">
      <w:pPr>
        <w:rPr>
          <w:rFonts w:ascii="Times New Roman" w:hAnsi="Times New Roman" w:cs="Times New Roman"/>
          <w:sz w:val="24"/>
          <w:szCs w:val="24"/>
        </w:rPr>
      </w:pPr>
    </w:p>
    <w:p w14:paraId="3CC0649B" w14:textId="77777777" w:rsidR="007D26FC" w:rsidRPr="00E90A8D" w:rsidRDefault="007D26FC" w:rsidP="007D26FC">
      <w:pPr>
        <w:rPr>
          <w:rFonts w:ascii="Times New Roman" w:hAnsi="Times New Roman" w:cs="Times New Roman"/>
          <w:sz w:val="24"/>
          <w:szCs w:val="24"/>
        </w:rPr>
      </w:pPr>
    </w:p>
    <w:p w14:paraId="3BE06B25" w14:textId="77777777" w:rsidR="007D26FC" w:rsidRPr="00E90A8D" w:rsidRDefault="007D26FC" w:rsidP="007D26FC">
      <w:pPr>
        <w:rPr>
          <w:rFonts w:ascii="Times New Roman" w:hAnsi="Times New Roman" w:cs="Times New Roman"/>
          <w:sz w:val="24"/>
          <w:szCs w:val="24"/>
        </w:rPr>
      </w:pPr>
    </w:p>
    <w:p w14:paraId="2B7B464E" w14:textId="77777777" w:rsidR="007D26FC" w:rsidRPr="00E90A8D" w:rsidRDefault="007D26FC" w:rsidP="007D26FC">
      <w:pPr>
        <w:rPr>
          <w:rFonts w:ascii="Times New Roman" w:hAnsi="Times New Roman" w:cs="Times New Roman"/>
          <w:sz w:val="24"/>
          <w:szCs w:val="24"/>
        </w:rPr>
      </w:pPr>
    </w:p>
    <w:p w14:paraId="3344EC56" w14:textId="77777777" w:rsidR="007D26FC" w:rsidRPr="00E90A8D" w:rsidRDefault="007D26FC" w:rsidP="007D26FC">
      <w:pPr>
        <w:rPr>
          <w:rFonts w:ascii="Times New Roman" w:hAnsi="Times New Roman" w:cs="Times New Roman"/>
          <w:sz w:val="24"/>
          <w:szCs w:val="24"/>
        </w:rPr>
      </w:pPr>
    </w:p>
    <w:p w14:paraId="762B7C73" w14:textId="77777777" w:rsidR="007D26FC" w:rsidRPr="00E90A8D" w:rsidRDefault="007D26FC" w:rsidP="007D26FC">
      <w:pPr>
        <w:rPr>
          <w:rFonts w:ascii="Times New Roman" w:hAnsi="Times New Roman" w:cs="Times New Roman"/>
          <w:sz w:val="24"/>
          <w:szCs w:val="24"/>
        </w:rPr>
      </w:pPr>
    </w:p>
    <w:p w14:paraId="7D52467A" w14:textId="77777777" w:rsidR="007D26FC" w:rsidRPr="00E90A8D" w:rsidRDefault="007D26FC" w:rsidP="007D26FC">
      <w:pPr>
        <w:rPr>
          <w:rFonts w:ascii="Times New Roman" w:hAnsi="Times New Roman" w:cs="Times New Roman"/>
          <w:sz w:val="24"/>
          <w:szCs w:val="24"/>
        </w:rPr>
      </w:pPr>
    </w:p>
    <w:p w14:paraId="5866BC84" w14:textId="77777777" w:rsidR="00AF3AED" w:rsidRPr="00E90A8D" w:rsidRDefault="00AF3AED" w:rsidP="007D26FC">
      <w:pPr>
        <w:rPr>
          <w:rFonts w:ascii="Times New Roman" w:hAnsi="Times New Roman" w:cs="Times New Roman"/>
          <w:sz w:val="24"/>
          <w:szCs w:val="24"/>
        </w:rPr>
      </w:pPr>
    </w:p>
    <w:p w14:paraId="785AFA14" w14:textId="77777777" w:rsidR="00AF3AED" w:rsidRPr="00E90A8D" w:rsidRDefault="00AF3AED" w:rsidP="007D26FC">
      <w:pPr>
        <w:rPr>
          <w:rFonts w:ascii="Times New Roman" w:hAnsi="Times New Roman" w:cs="Times New Roman"/>
          <w:sz w:val="24"/>
          <w:szCs w:val="24"/>
        </w:rPr>
      </w:pPr>
    </w:p>
    <w:p w14:paraId="5538C135" w14:textId="77777777" w:rsidR="00AF3AED" w:rsidRPr="00E90A8D" w:rsidRDefault="00AF3AED" w:rsidP="007D26FC">
      <w:pPr>
        <w:rPr>
          <w:rFonts w:ascii="Times New Roman" w:hAnsi="Times New Roman" w:cs="Times New Roman"/>
          <w:sz w:val="24"/>
          <w:szCs w:val="24"/>
        </w:rPr>
      </w:pPr>
    </w:p>
    <w:p w14:paraId="7D58F67A" w14:textId="77777777" w:rsidR="00AF3AED" w:rsidRPr="00E90A8D" w:rsidRDefault="00AF3AED" w:rsidP="007D26FC">
      <w:pPr>
        <w:rPr>
          <w:rFonts w:ascii="Times New Roman" w:hAnsi="Times New Roman" w:cs="Times New Roman"/>
          <w:sz w:val="24"/>
          <w:szCs w:val="24"/>
        </w:rPr>
      </w:pPr>
    </w:p>
    <w:p w14:paraId="58F4998F" w14:textId="77777777" w:rsidR="007D26FC" w:rsidRPr="00E90A8D" w:rsidRDefault="00637D98" w:rsidP="007D26FC">
      <w:pPr>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2096" behindDoc="0" locked="0" layoutInCell="1" allowOverlap="1" wp14:anchorId="1EC00056" wp14:editId="46D9A8ED">
                <wp:simplePos x="0" y="0"/>
                <wp:positionH relativeFrom="column">
                  <wp:posOffset>457200</wp:posOffset>
                </wp:positionH>
                <wp:positionV relativeFrom="paragraph">
                  <wp:posOffset>33655</wp:posOffset>
                </wp:positionV>
                <wp:extent cx="4705350" cy="760095"/>
                <wp:effectExtent l="0" t="0" r="19050" b="40005"/>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760095"/>
                        </a:xfrm>
                        <a:prstGeom prst="downArrowCallout">
                          <a:avLst>
                            <a:gd name="adj1" fmla="val 154762"/>
                            <a:gd name="adj2" fmla="val 154762"/>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A0877FA" w14:textId="77777777" w:rsidR="00C31945" w:rsidRDefault="00C31945" w:rsidP="002E7CDE">
                            <w:pPr>
                              <w:jc w:val="center"/>
                              <w:rPr>
                                <w:rFonts w:ascii="Times New Roman" w:hAnsi="Times New Roman" w:cs="Times New Roman"/>
                                <w:b/>
                                <w:sz w:val="24"/>
                                <w:szCs w:val="24"/>
                              </w:rPr>
                            </w:pPr>
                          </w:p>
                          <w:p w14:paraId="21EF6C0B" w14:textId="77777777" w:rsidR="00C31945" w:rsidRPr="002E7CDE" w:rsidRDefault="00C31945" w:rsidP="002E7CDE">
                            <w:pPr>
                              <w:jc w:val="center"/>
                              <w:rPr>
                                <w:rFonts w:ascii="Times New Roman" w:hAnsi="Times New Roman" w:cs="Times New Roman"/>
                                <w:b/>
                                <w:sz w:val="24"/>
                                <w:szCs w:val="24"/>
                              </w:rPr>
                            </w:pPr>
                            <w:r w:rsidRPr="002E7CDE">
                              <w:rPr>
                                <w:rFonts w:ascii="Times New Roman" w:hAnsi="Times New Roman" w:cs="Times New Roman"/>
                                <w:b/>
                                <w:sz w:val="24"/>
                                <w:szCs w:val="24"/>
                              </w:rPr>
                              <w:t>ОДОБРЯВАНЕ НА ИНВЕСТИЦИОННИЯ ПРОЕКТ</w:t>
                            </w:r>
                          </w:p>
                          <w:p w14:paraId="79109AA4" w14:textId="77777777" w:rsidR="00C31945" w:rsidRPr="007C241D" w:rsidRDefault="00C31945" w:rsidP="002F26DC">
                            <w:pPr>
                              <w:rPr>
                                <w:rFonts w:ascii="Times New Roman" w:hAnsi="Times New Roman" w:cs="Times New Roman"/>
                                <w:b/>
                                <w:sz w:val="24"/>
                                <w:szCs w:val="24"/>
                              </w:rPr>
                            </w:pPr>
                          </w:p>
                          <w:p w14:paraId="0D096BB5" w14:textId="77777777" w:rsidR="00C31945" w:rsidRPr="007C241D" w:rsidRDefault="00C31945" w:rsidP="003F1F73">
                            <w:pPr>
                              <w:rPr>
                                <w:rFonts w:ascii="Times New Roman" w:hAnsi="Times New Roman" w:cs="Times New Roman"/>
                                <w:sz w:val="24"/>
                                <w:szCs w:val="24"/>
                              </w:rPr>
                            </w:pPr>
                          </w:p>
                          <w:p w14:paraId="3D75C869" w14:textId="77777777" w:rsidR="00C31945" w:rsidRPr="00FC76EC" w:rsidRDefault="00C31945" w:rsidP="003F1F73">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0056" id="AutoShape 38" o:spid="_x0000_s1028" type="#_x0000_t80" style="position:absolute;margin-left:36pt;margin-top:2.65pt;width:370.5pt;height:5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" adj=",,16457" strokecolor="#ddd" strokeweight="1pt">
                <v:fill color2="#ddd" rotate="t" focus="100%" type="gradient"/>
                <v:textbox>
                  <w:txbxContent>
                    <w:p w14:paraId="2A0877FA" w14:textId="77777777" w:rsidR="00C31945" w:rsidRDefault="00C31945" w:rsidP="002E7CDE">
                      <w:pPr>
                        <w:jc w:val="center"/>
                        <w:rPr>
                          <w:rFonts w:ascii="Times New Roman" w:hAnsi="Times New Roman" w:cs="Times New Roman"/>
                          <w:b/>
                          <w:sz w:val="24"/>
                          <w:szCs w:val="24"/>
                        </w:rPr>
                      </w:pPr>
                    </w:p>
                    <w:p w14:paraId="21EF6C0B" w14:textId="77777777" w:rsidR="00C31945" w:rsidRPr="002E7CDE" w:rsidRDefault="00C31945" w:rsidP="002E7CDE">
                      <w:pPr>
                        <w:jc w:val="center"/>
                        <w:rPr>
                          <w:rFonts w:ascii="Times New Roman" w:hAnsi="Times New Roman" w:cs="Times New Roman"/>
                          <w:b/>
                          <w:sz w:val="24"/>
                          <w:szCs w:val="24"/>
                        </w:rPr>
                      </w:pPr>
                      <w:r w:rsidRPr="002E7CDE">
                        <w:rPr>
                          <w:rFonts w:ascii="Times New Roman" w:hAnsi="Times New Roman" w:cs="Times New Roman"/>
                          <w:b/>
                          <w:sz w:val="24"/>
                          <w:szCs w:val="24"/>
                        </w:rPr>
                        <w:t>ОДОБРЯВАНЕ НА ИНВЕСТИЦИОННИЯ ПРОЕКТ</w:t>
                      </w:r>
                    </w:p>
                    <w:p w14:paraId="79109AA4" w14:textId="77777777" w:rsidR="00C31945" w:rsidRPr="007C241D" w:rsidRDefault="00C31945" w:rsidP="002F26DC">
                      <w:pPr>
                        <w:rPr>
                          <w:rFonts w:ascii="Times New Roman" w:hAnsi="Times New Roman" w:cs="Times New Roman"/>
                          <w:b/>
                          <w:sz w:val="24"/>
                          <w:szCs w:val="24"/>
                        </w:rPr>
                      </w:pPr>
                    </w:p>
                    <w:p w14:paraId="0D096BB5" w14:textId="77777777" w:rsidR="00C31945" w:rsidRPr="007C241D" w:rsidRDefault="00C31945" w:rsidP="003F1F73">
                      <w:pPr>
                        <w:rPr>
                          <w:rFonts w:ascii="Times New Roman" w:hAnsi="Times New Roman" w:cs="Times New Roman"/>
                          <w:sz w:val="24"/>
                          <w:szCs w:val="24"/>
                        </w:rPr>
                      </w:pPr>
                    </w:p>
                    <w:p w14:paraId="3D75C869" w14:textId="77777777" w:rsidR="00C31945" w:rsidRPr="00FC76EC" w:rsidRDefault="00C31945" w:rsidP="003F1F73">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v:textbox>
              </v:shape>
            </w:pict>
          </mc:Fallback>
        </mc:AlternateContent>
      </w:r>
    </w:p>
    <w:p w14:paraId="3AB3EAE0" w14:textId="77777777" w:rsidR="007D26FC" w:rsidRPr="00E90A8D" w:rsidRDefault="007D26FC" w:rsidP="007D26FC">
      <w:pPr>
        <w:rPr>
          <w:rFonts w:ascii="Times New Roman" w:hAnsi="Times New Roman" w:cs="Times New Roman"/>
          <w:sz w:val="24"/>
          <w:szCs w:val="24"/>
        </w:rPr>
      </w:pPr>
    </w:p>
    <w:p w14:paraId="23466ABE" w14:textId="77777777" w:rsidR="007D26FC" w:rsidRPr="00E90A8D" w:rsidRDefault="007D26FC" w:rsidP="007D26FC">
      <w:pPr>
        <w:rPr>
          <w:rFonts w:ascii="Times New Roman" w:hAnsi="Times New Roman" w:cs="Times New Roman"/>
          <w:sz w:val="24"/>
          <w:szCs w:val="24"/>
        </w:rPr>
      </w:pPr>
    </w:p>
    <w:p w14:paraId="5F79CCEB" w14:textId="77777777" w:rsidR="007D26FC" w:rsidRPr="00E90A8D" w:rsidRDefault="007D26FC" w:rsidP="007D26FC">
      <w:pPr>
        <w:rPr>
          <w:rFonts w:ascii="Times New Roman" w:hAnsi="Times New Roman" w:cs="Times New Roman"/>
          <w:sz w:val="24"/>
          <w:szCs w:val="24"/>
        </w:rPr>
      </w:pPr>
    </w:p>
    <w:p w14:paraId="5EB741AA" w14:textId="77777777" w:rsidR="007D26FC" w:rsidRPr="00E90A8D" w:rsidRDefault="007D26FC" w:rsidP="007D26FC">
      <w:pPr>
        <w:rPr>
          <w:rFonts w:ascii="Times New Roman" w:hAnsi="Times New Roman" w:cs="Times New Roman"/>
          <w:sz w:val="24"/>
          <w:szCs w:val="24"/>
        </w:rPr>
      </w:pPr>
    </w:p>
    <w:p w14:paraId="375EFEFC" w14:textId="77777777" w:rsidR="00B9413B" w:rsidRPr="00E90A8D" w:rsidRDefault="00637D98" w:rsidP="00B9413B">
      <w:pPr>
        <w:spacing w:line="360" w:lineRule="auto"/>
        <w:ind w:right="-113"/>
        <w:jc w:val="both"/>
        <w:rPr>
          <w:rFonts w:ascii="Times New Roman" w:hAnsi="Times New Roman" w:cs="Times New Roman"/>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3120" behindDoc="0" locked="0" layoutInCell="1" allowOverlap="1" wp14:anchorId="27326317" wp14:editId="53103EC6">
                <wp:simplePos x="0" y="0"/>
                <wp:positionH relativeFrom="column">
                  <wp:posOffset>457200</wp:posOffset>
                </wp:positionH>
                <wp:positionV relativeFrom="paragraph">
                  <wp:posOffset>186690</wp:posOffset>
                </wp:positionV>
                <wp:extent cx="4732020" cy="3856355"/>
                <wp:effectExtent l="0" t="0" r="11430" b="10795"/>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020" cy="3856355"/>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E427BD6" w14:textId="77777777" w:rsidR="00C31945" w:rsidRPr="009D3693" w:rsidRDefault="00C31945" w:rsidP="00AC61BD">
                            <w:pPr>
                              <w:rPr>
                                <w:rFonts w:ascii="Times New Roman" w:hAnsi="Times New Roman" w:cs="Times New Roman"/>
                              </w:rPr>
                            </w:pPr>
                            <w:r w:rsidRPr="009D3693">
                              <w:rPr>
                                <w:rFonts w:ascii="Times New Roman" w:hAnsi="Times New Roman" w:cs="Times New Roman"/>
                                <w:b/>
                              </w:rPr>
                              <w:t>Инвестиционния</w:t>
                            </w:r>
                            <w:r w:rsidR="00C8151C">
                              <w:rPr>
                                <w:rFonts w:ascii="Times New Roman" w:hAnsi="Times New Roman" w:cs="Times New Roman"/>
                                <w:b/>
                              </w:rPr>
                              <w:t>т</w:t>
                            </w:r>
                            <w:r w:rsidRPr="009D3693">
                              <w:rPr>
                                <w:rFonts w:ascii="Times New Roman" w:hAnsi="Times New Roman" w:cs="Times New Roman"/>
                                <w:b/>
                              </w:rPr>
                              <w:t xml:space="preserve"> проект се одобрява от министъра н финансите</w:t>
                            </w:r>
                            <w:r w:rsidRPr="009D3693">
                              <w:rPr>
                                <w:rFonts w:ascii="Times New Roman" w:hAnsi="Times New Roman" w:cs="Times New Roman"/>
                              </w:rPr>
                              <w:t>, когато са налице следните условия:</w:t>
                            </w:r>
                          </w:p>
                          <w:p w14:paraId="77958AC5" w14:textId="77777777" w:rsidR="00C31945" w:rsidRPr="00B27505" w:rsidRDefault="00C31945" w:rsidP="00AC61BD">
                            <w:pPr>
                              <w:pStyle w:val="Style"/>
                              <w:ind w:left="0" w:right="45" w:firstLine="980"/>
                              <w:rPr>
                                <w:sz w:val="20"/>
                                <w:szCs w:val="20"/>
                              </w:rPr>
                            </w:pPr>
                            <w:r w:rsidRPr="00B27505">
                              <w:rPr>
                                <w:sz w:val="20"/>
                                <w:szCs w:val="20"/>
                              </w:rPr>
                              <w:t>1. срокът на изпълнение на проекта е до две години;</w:t>
                            </w:r>
                          </w:p>
                          <w:p w14:paraId="3EF99317" w14:textId="77777777" w:rsidR="00C31945" w:rsidRPr="00B27505" w:rsidRDefault="00C31945" w:rsidP="00AC61BD">
                            <w:pPr>
                              <w:pStyle w:val="Style"/>
                              <w:ind w:left="0" w:right="45" w:firstLine="980"/>
                              <w:rPr>
                                <w:sz w:val="20"/>
                                <w:szCs w:val="20"/>
                              </w:rPr>
                            </w:pPr>
                            <w:r w:rsidRPr="00B27505">
                              <w:rPr>
                                <w:sz w:val="20"/>
                                <w:szCs w:val="20"/>
                              </w:rPr>
                              <w:t xml:space="preserve">2. размерът на инвестициите е над </w:t>
                            </w:r>
                            <w:r w:rsidR="00B27505" w:rsidRPr="00A06188">
                              <w:rPr>
                                <w:sz w:val="20"/>
                                <w:szCs w:val="20"/>
                              </w:rPr>
                              <w:t>5</w:t>
                            </w:r>
                            <w:r w:rsidRPr="00E90A8D">
                              <w:rPr>
                                <w:sz w:val="20"/>
                                <w:szCs w:val="20"/>
                              </w:rPr>
                              <w:t xml:space="preserve"> млн.лв. за период, не по-дълъг от две години</w:t>
                            </w:r>
                            <w:r w:rsidR="00B27505" w:rsidRPr="00E90A8D">
                              <w:rPr>
                                <w:sz w:val="20"/>
                                <w:szCs w:val="20"/>
                              </w:rPr>
                              <w:t xml:space="preserve"> (изм. </w:t>
                            </w:r>
                            <w:r w:rsidR="00C8151C">
                              <w:rPr>
                                <w:sz w:val="20"/>
                                <w:szCs w:val="20"/>
                              </w:rPr>
                              <w:t xml:space="preserve">– </w:t>
                            </w:r>
                            <w:r w:rsidR="00B27505" w:rsidRPr="00E90A8D">
                              <w:rPr>
                                <w:sz w:val="20"/>
                                <w:szCs w:val="20"/>
                              </w:rPr>
                              <w:t>ДВ</w:t>
                            </w:r>
                            <w:r w:rsidR="00C8151C">
                              <w:rPr>
                                <w:sz w:val="20"/>
                                <w:szCs w:val="20"/>
                              </w:rPr>
                              <w:t>,</w:t>
                            </w:r>
                            <w:r w:rsidR="00B27505" w:rsidRPr="00E90A8D">
                              <w:rPr>
                                <w:sz w:val="20"/>
                                <w:szCs w:val="20"/>
                              </w:rPr>
                              <w:t xml:space="preserve"> бр. 101 от 2013 г., в сила от 01.01.2014 г.)</w:t>
                            </w:r>
                            <w:r w:rsidRPr="00B27505">
                              <w:rPr>
                                <w:sz w:val="20"/>
                                <w:szCs w:val="20"/>
                              </w:rPr>
                              <w:t>;</w:t>
                            </w:r>
                          </w:p>
                          <w:p w14:paraId="078CA603" w14:textId="77777777" w:rsidR="00C31945" w:rsidRPr="009D3693" w:rsidRDefault="00C31945" w:rsidP="00AC61BD">
                            <w:pPr>
                              <w:pStyle w:val="Style"/>
                              <w:ind w:left="0" w:right="45" w:firstLine="980"/>
                              <w:rPr>
                                <w:sz w:val="20"/>
                                <w:szCs w:val="20"/>
                              </w:rPr>
                            </w:pPr>
                            <w:r w:rsidRPr="009D3693">
                              <w:rPr>
                                <w:sz w:val="20"/>
                                <w:szCs w:val="20"/>
                              </w:rPr>
                              <w:t xml:space="preserve">3. създават се повече от </w:t>
                            </w:r>
                            <w:r w:rsidR="00B27505">
                              <w:rPr>
                                <w:sz w:val="20"/>
                                <w:szCs w:val="20"/>
                              </w:rPr>
                              <w:t>2</w:t>
                            </w:r>
                            <w:r w:rsidRPr="009D3693">
                              <w:rPr>
                                <w:sz w:val="20"/>
                                <w:szCs w:val="20"/>
                              </w:rPr>
                              <w:t>0 нови работни места</w:t>
                            </w:r>
                            <w:r w:rsidR="00B27505">
                              <w:rPr>
                                <w:sz w:val="20"/>
                                <w:szCs w:val="20"/>
                              </w:rPr>
                              <w:t xml:space="preserve"> </w:t>
                            </w:r>
                            <w:r w:rsidR="00B27505" w:rsidRPr="00552B97">
                              <w:rPr>
                                <w:sz w:val="20"/>
                                <w:szCs w:val="20"/>
                              </w:rPr>
                              <w:t>(изм.</w:t>
                            </w:r>
                            <w:r w:rsidR="00C8151C">
                              <w:rPr>
                                <w:sz w:val="20"/>
                                <w:szCs w:val="20"/>
                              </w:rPr>
                              <w:t xml:space="preserve"> - </w:t>
                            </w:r>
                            <w:r w:rsidR="00B27505" w:rsidRPr="00552B97">
                              <w:rPr>
                                <w:sz w:val="20"/>
                                <w:szCs w:val="20"/>
                              </w:rPr>
                              <w:t xml:space="preserve"> ДВ</w:t>
                            </w:r>
                            <w:r w:rsidR="00C8151C">
                              <w:rPr>
                                <w:sz w:val="20"/>
                                <w:szCs w:val="20"/>
                              </w:rPr>
                              <w:t xml:space="preserve">, </w:t>
                            </w:r>
                            <w:r w:rsidR="00B27505" w:rsidRPr="00552B97">
                              <w:rPr>
                                <w:sz w:val="20"/>
                                <w:szCs w:val="20"/>
                              </w:rPr>
                              <w:t>бр. 101 от 2013 г., в сила от 01.01.2014 г.)</w:t>
                            </w:r>
                            <w:r w:rsidRPr="009D3693">
                              <w:rPr>
                                <w:sz w:val="20"/>
                                <w:szCs w:val="20"/>
                              </w:rPr>
                              <w:t>;</w:t>
                            </w:r>
                          </w:p>
                          <w:p w14:paraId="39C96D99" w14:textId="77777777" w:rsidR="00C31945" w:rsidRPr="009D3693" w:rsidRDefault="00C31945" w:rsidP="00AC61BD">
                            <w:pPr>
                              <w:pStyle w:val="Style"/>
                              <w:ind w:left="0" w:right="45" w:firstLine="980"/>
                              <w:rPr>
                                <w:sz w:val="20"/>
                                <w:szCs w:val="20"/>
                              </w:rPr>
                            </w:pPr>
                            <w:r w:rsidRPr="009D3693">
                              <w:rPr>
                                <w:sz w:val="20"/>
                                <w:szCs w:val="20"/>
                              </w:rPr>
                              <w:t xml:space="preserve">4. лицето има възможности за финансиране на проекта, както и за изграждане и поддържане на обекти, осигуряващи изпълнението му като: договори за кредити и търговски заеми; договори за финансов лизинг; банкови и други гаранции; писма за поемане на ангажимент за финансиране на проекта от собствениците на капитала; собствени средства. </w:t>
                            </w:r>
                          </w:p>
                          <w:p w14:paraId="7F7E5C5F" w14:textId="77777777" w:rsidR="00C31945" w:rsidRPr="009D3693" w:rsidRDefault="00C31945" w:rsidP="00AC61BD">
                            <w:pPr>
                              <w:pStyle w:val="Style"/>
                              <w:ind w:left="0" w:right="45" w:firstLine="980"/>
                              <w:rPr>
                                <w:sz w:val="20"/>
                                <w:szCs w:val="20"/>
                              </w:rPr>
                            </w:pPr>
                            <w:r w:rsidRPr="009D3693">
                              <w:rPr>
                                <w:i/>
                                <w:sz w:val="20"/>
                                <w:szCs w:val="20"/>
                              </w:rPr>
                              <w:t>Прогнозните входящи парични потоци трябва да са достоверни</w:t>
                            </w:r>
                            <w:r w:rsidRPr="009D3693">
                              <w:rPr>
                                <w:sz w:val="20"/>
                                <w:szCs w:val="20"/>
                              </w:rPr>
                              <w:t>, да съответстват на пазарните условия и да са достатъчни за покриването на инвестиционните и текущите разходи по проекта.</w:t>
                            </w:r>
                          </w:p>
                          <w:p w14:paraId="2DAAA7E4" w14:textId="77777777" w:rsidR="00C31945" w:rsidRPr="00AC61BD" w:rsidRDefault="00C31945" w:rsidP="00AC61BD">
                            <w:pPr>
                              <w:pStyle w:val="Style"/>
                              <w:ind w:left="0" w:right="45" w:firstLine="0"/>
                              <w:rPr>
                                <w:sz w:val="22"/>
                                <w:szCs w:val="22"/>
                              </w:rPr>
                            </w:pPr>
                          </w:p>
                          <w:p w14:paraId="06F7A794" w14:textId="77777777" w:rsidR="00C31945" w:rsidRPr="00AC61BD" w:rsidRDefault="00C31945" w:rsidP="002E7CDE">
                            <w:pPr>
                              <w:jc w:val="center"/>
                              <w:rPr>
                                <w:rFonts w:ascii="Times New Roman" w:hAnsi="Times New Roman" w:cs="Times New Roman"/>
                                <w:sz w:val="24"/>
                                <w:szCs w:val="24"/>
                              </w:rPr>
                            </w:pPr>
                          </w:p>
                          <w:p w14:paraId="65E492C2" w14:textId="77777777" w:rsidR="00C31945" w:rsidRPr="00AC61BD" w:rsidRDefault="00C31945" w:rsidP="002E7CDE">
                            <w:pPr>
                              <w:ind w:left="142" w:hanging="142"/>
                              <w:rPr>
                                <w:rFonts w:ascii="Times New Roman" w:hAnsi="Times New Roman" w:cs="Times New Roman"/>
                                <w:sz w:val="24"/>
                                <w:szCs w:val="24"/>
                                <w:lang w:val="ru-RU"/>
                              </w:rPr>
                            </w:pPr>
                          </w:p>
                          <w:p w14:paraId="0CDF0CF3" w14:textId="77777777" w:rsidR="00C31945" w:rsidRPr="00AC61BD" w:rsidRDefault="00C31945" w:rsidP="002E7CDE">
                            <w:pPr>
                              <w:ind w:left="142" w:hanging="142"/>
                              <w:jc w:val="center"/>
                              <w:rPr>
                                <w:rFonts w:ascii="Times New Roman" w:hAnsi="Times New Roman" w:cs="Times New Roman"/>
                                <w:b/>
                              </w:rPr>
                            </w:pPr>
                          </w:p>
                          <w:p w14:paraId="64006C0A" w14:textId="77777777" w:rsidR="00C31945" w:rsidRPr="00AC61BD" w:rsidRDefault="00C31945" w:rsidP="002E7CDE">
                            <w:pPr>
                              <w:ind w:left="142" w:hanging="142"/>
                              <w:rPr>
                                <w:rFonts w:ascii="Times New Roman" w:hAnsi="Times New Roman" w:cs="Times New Roman"/>
                                <w:sz w:val="22"/>
                              </w:rPr>
                            </w:pPr>
                          </w:p>
                          <w:p w14:paraId="7F3DAA73" w14:textId="77777777" w:rsidR="00C31945" w:rsidRPr="00AC61BD" w:rsidRDefault="00C31945" w:rsidP="002E7CDE">
                            <w:pPr>
                              <w:spacing w:before="120" w:after="120"/>
                              <w:ind w:left="142" w:hanging="142"/>
                              <w:rPr>
                                <w:rFonts w:ascii="Times New Roman" w:hAnsi="Times New Roman" w:cs="Times New Roman"/>
                                <w:sz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26317" id="AutoShape 39" o:spid="_x0000_s1029" type="#_x0000_t84" style="position:absolute;left:0;text-align:left;margin-left:36pt;margin-top:14.7pt;width:372.6pt;height:30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" strokecolor="#ddd" strokeweight="1pt">
                <v:fill color2="#ddd" rotate="t" focus="100%" type="gradient"/>
                <v:textbox>
                  <w:txbxContent>
                    <w:p w14:paraId="1E427BD6" w14:textId="77777777" w:rsidR="00C31945" w:rsidRPr="009D3693" w:rsidRDefault="00C31945" w:rsidP="00AC61BD">
                      <w:pPr>
                        <w:rPr>
                          <w:rFonts w:ascii="Times New Roman" w:hAnsi="Times New Roman" w:cs="Times New Roman"/>
                        </w:rPr>
                      </w:pPr>
                      <w:r w:rsidRPr="009D3693">
                        <w:rPr>
                          <w:rFonts w:ascii="Times New Roman" w:hAnsi="Times New Roman" w:cs="Times New Roman"/>
                          <w:b/>
                        </w:rPr>
                        <w:t>Инвестиционния</w:t>
                      </w:r>
                      <w:r w:rsidR="00C8151C">
                        <w:rPr>
                          <w:rFonts w:ascii="Times New Roman" w:hAnsi="Times New Roman" w:cs="Times New Roman"/>
                          <w:b/>
                        </w:rPr>
                        <w:t>т</w:t>
                      </w:r>
                      <w:r w:rsidRPr="009D3693">
                        <w:rPr>
                          <w:rFonts w:ascii="Times New Roman" w:hAnsi="Times New Roman" w:cs="Times New Roman"/>
                          <w:b/>
                        </w:rPr>
                        <w:t xml:space="preserve"> проект се одобрява от министъра н финансите</w:t>
                      </w:r>
                      <w:r w:rsidRPr="009D3693">
                        <w:rPr>
                          <w:rFonts w:ascii="Times New Roman" w:hAnsi="Times New Roman" w:cs="Times New Roman"/>
                        </w:rPr>
                        <w:t>, когато са налице следните условия:</w:t>
                      </w:r>
                    </w:p>
                    <w:p w14:paraId="77958AC5" w14:textId="77777777" w:rsidR="00C31945" w:rsidRPr="00B27505" w:rsidRDefault="00C31945" w:rsidP="00AC61BD">
                      <w:pPr>
                        <w:pStyle w:val="Style"/>
                        <w:ind w:left="0" w:right="45" w:firstLine="980"/>
                        <w:rPr>
                          <w:sz w:val="20"/>
                          <w:szCs w:val="20"/>
                        </w:rPr>
                      </w:pPr>
                      <w:r w:rsidRPr="00B27505">
                        <w:rPr>
                          <w:sz w:val="20"/>
                          <w:szCs w:val="20"/>
                        </w:rPr>
                        <w:t>1. срокът на изпълнение на проекта е до две години;</w:t>
                      </w:r>
                    </w:p>
                    <w:p w14:paraId="3EF99317" w14:textId="77777777" w:rsidR="00C31945" w:rsidRPr="00B27505" w:rsidRDefault="00C31945" w:rsidP="00AC61BD">
                      <w:pPr>
                        <w:pStyle w:val="Style"/>
                        <w:ind w:left="0" w:right="45" w:firstLine="980"/>
                        <w:rPr>
                          <w:sz w:val="20"/>
                          <w:szCs w:val="20"/>
                        </w:rPr>
                      </w:pPr>
                      <w:r w:rsidRPr="00B27505">
                        <w:rPr>
                          <w:sz w:val="20"/>
                          <w:szCs w:val="20"/>
                        </w:rPr>
                        <w:t xml:space="preserve">2. размерът на инвестициите е над </w:t>
                      </w:r>
                      <w:r w:rsidR="00B27505" w:rsidRPr="00A06188">
                        <w:rPr>
                          <w:sz w:val="20"/>
                          <w:szCs w:val="20"/>
                        </w:rPr>
                        <w:t>5</w:t>
                      </w:r>
                      <w:r w:rsidRPr="00E90A8D">
                        <w:rPr>
                          <w:sz w:val="20"/>
                          <w:szCs w:val="20"/>
                        </w:rPr>
                        <w:t xml:space="preserve"> млн.лв. за период, не по-дълъг от две години</w:t>
                      </w:r>
                      <w:r w:rsidR="00B27505" w:rsidRPr="00E90A8D">
                        <w:rPr>
                          <w:sz w:val="20"/>
                          <w:szCs w:val="20"/>
                        </w:rPr>
                        <w:t xml:space="preserve"> (изм. </w:t>
                      </w:r>
                      <w:r w:rsidR="00C8151C">
                        <w:rPr>
                          <w:sz w:val="20"/>
                          <w:szCs w:val="20"/>
                        </w:rPr>
                        <w:t xml:space="preserve">– </w:t>
                      </w:r>
                      <w:r w:rsidR="00B27505" w:rsidRPr="00E90A8D">
                        <w:rPr>
                          <w:sz w:val="20"/>
                          <w:szCs w:val="20"/>
                        </w:rPr>
                        <w:t>ДВ</w:t>
                      </w:r>
                      <w:r w:rsidR="00C8151C">
                        <w:rPr>
                          <w:sz w:val="20"/>
                          <w:szCs w:val="20"/>
                        </w:rPr>
                        <w:t>,</w:t>
                      </w:r>
                      <w:r w:rsidR="00B27505" w:rsidRPr="00E90A8D">
                        <w:rPr>
                          <w:sz w:val="20"/>
                          <w:szCs w:val="20"/>
                        </w:rPr>
                        <w:t xml:space="preserve"> бр. 101 от 2013 г., в сила от 01.01.2014 г.)</w:t>
                      </w:r>
                      <w:r w:rsidRPr="00B27505">
                        <w:rPr>
                          <w:sz w:val="20"/>
                          <w:szCs w:val="20"/>
                        </w:rPr>
                        <w:t>;</w:t>
                      </w:r>
                    </w:p>
                    <w:p w14:paraId="078CA603" w14:textId="77777777" w:rsidR="00C31945" w:rsidRPr="009D3693" w:rsidRDefault="00C31945" w:rsidP="00AC61BD">
                      <w:pPr>
                        <w:pStyle w:val="Style"/>
                        <w:ind w:left="0" w:right="45" w:firstLine="980"/>
                        <w:rPr>
                          <w:sz w:val="20"/>
                          <w:szCs w:val="20"/>
                        </w:rPr>
                      </w:pPr>
                      <w:r w:rsidRPr="009D3693">
                        <w:rPr>
                          <w:sz w:val="20"/>
                          <w:szCs w:val="20"/>
                        </w:rPr>
                        <w:t xml:space="preserve">3. създават се повече от </w:t>
                      </w:r>
                      <w:r w:rsidR="00B27505">
                        <w:rPr>
                          <w:sz w:val="20"/>
                          <w:szCs w:val="20"/>
                        </w:rPr>
                        <w:t>2</w:t>
                      </w:r>
                      <w:r w:rsidRPr="009D3693">
                        <w:rPr>
                          <w:sz w:val="20"/>
                          <w:szCs w:val="20"/>
                        </w:rPr>
                        <w:t>0 нови работни места</w:t>
                      </w:r>
                      <w:r w:rsidR="00B27505">
                        <w:rPr>
                          <w:sz w:val="20"/>
                          <w:szCs w:val="20"/>
                        </w:rPr>
                        <w:t xml:space="preserve"> </w:t>
                      </w:r>
                      <w:r w:rsidR="00B27505" w:rsidRPr="00552B97">
                        <w:rPr>
                          <w:sz w:val="20"/>
                          <w:szCs w:val="20"/>
                        </w:rPr>
                        <w:t>(изм.</w:t>
                      </w:r>
                      <w:r w:rsidR="00C8151C">
                        <w:rPr>
                          <w:sz w:val="20"/>
                          <w:szCs w:val="20"/>
                        </w:rPr>
                        <w:t xml:space="preserve"> - </w:t>
                      </w:r>
                      <w:r w:rsidR="00B27505" w:rsidRPr="00552B97">
                        <w:rPr>
                          <w:sz w:val="20"/>
                          <w:szCs w:val="20"/>
                        </w:rPr>
                        <w:t xml:space="preserve"> ДВ</w:t>
                      </w:r>
                      <w:r w:rsidR="00C8151C">
                        <w:rPr>
                          <w:sz w:val="20"/>
                          <w:szCs w:val="20"/>
                        </w:rPr>
                        <w:t xml:space="preserve">, </w:t>
                      </w:r>
                      <w:r w:rsidR="00B27505" w:rsidRPr="00552B97">
                        <w:rPr>
                          <w:sz w:val="20"/>
                          <w:szCs w:val="20"/>
                        </w:rPr>
                        <w:t>бр. 101 от 2013 г., в сила от 01.01.2014 г.)</w:t>
                      </w:r>
                      <w:r w:rsidRPr="009D3693">
                        <w:rPr>
                          <w:sz w:val="20"/>
                          <w:szCs w:val="20"/>
                        </w:rPr>
                        <w:t>;</w:t>
                      </w:r>
                    </w:p>
                    <w:p w14:paraId="39C96D99" w14:textId="77777777" w:rsidR="00C31945" w:rsidRPr="009D3693" w:rsidRDefault="00C31945" w:rsidP="00AC61BD">
                      <w:pPr>
                        <w:pStyle w:val="Style"/>
                        <w:ind w:left="0" w:right="45" w:firstLine="980"/>
                        <w:rPr>
                          <w:sz w:val="20"/>
                          <w:szCs w:val="20"/>
                        </w:rPr>
                      </w:pPr>
                      <w:r w:rsidRPr="009D3693">
                        <w:rPr>
                          <w:sz w:val="20"/>
                          <w:szCs w:val="20"/>
                        </w:rPr>
                        <w:t xml:space="preserve">4. лицето има възможности за финансиране на проекта, както и за изграждане и поддържане на обекти, осигуряващи изпълнението му като: договори за кредити и търговски заеми; договори за финансов лизинг; банкови и други гаранции; писма за поемане на ангажимент за финансиране на проекта от собствениците на капитала; собствени средства. </w:t>
                      </w:r>
                    </w:p>
                    <w:p w14:paraId="7F7E5C5F" w14:textId="77777777" w:rsidR="00C31945" w:rsidRPr="009D3693" w:rsidRDefault="00C31945" w:rsidP="00AC61BD">
                      <w:pPr>
                        <w:pStyle w:val="Style"/>
                        <w:ind w:left="0" w:right="45" w:firstLine="980"/>
                        <w:rPr>
                          <w:sz w:val="20"/>
                          <w:szCs w:val="20"/>
                        </w:rPr>
                      </w:pPr>
                      <w:r w:rsidRPr="009D3693">
                        <w:rPr>
                          <w:i/>
                          <w:sz w:val="20"/>
                          <w:szCs w:val="20"/>
                        </w:rPr>
                        <w:t>Прогнозните входящи парични потоци трябва да са достоверни</w:t>
                      </w:r>
                      <w:r w:rsidRPr="009D3693">
                        <w:rPr>
                          <w:sz w:val="20"/>
                          <w:szCs w:val="20"/>
                        </w:rPr>
                        <w:t>, да съответстват на пазарните условия и да са достатъчни за покриването на инвестиционните и текущите разходи по проекта.</w:t>
                      </w:r>
                    </w:p>
                    <w:p w14:paraId="2DAAA7E4" w14:textId="77777777" w:rsidR="00C31945" w:rsidRPr="00AC61BD" w:rsidRDefault="00C31945" w:rsidP="00AC61BD">
                      <w:pPr>
                        <w:pStyle w:val="Style"/>
                        <w:ind w:left="0" w:right="45" w:firstLine="0"/>
                        <w:rPr>
                          <w:sz w:val="22"/>
                          <w:szCs w:val="22"/>
                        </w:rPr>
                      </w:pPr>
                    </w:p>
                    <w:p w14:paraId="06F7A794" w14:textId="77777777" w:rsidR="00C31945" w:rsidRPr="00AC61BD" w:rsidRDefault="00C31945" w:rsidP="002E7CDE">
                      <w:pPr>
                        <w:jc w:val="center"/>
                        <w:rPr>
                          <w:rFonts w:ascii="Times New Roman" w:hAnsi="Times New Roman" w:cs="Times New Roman"/>
                          <w:sz w:val="24"/>
                          <w:szCs w:val="24"/>
                        </w:rPr>
                      </w:pPr>
                    </w:p>
                    <w:p w14:paraId="65E492C2" w14:textId="77777777" w:rsidR="00C31945" w:rsidRPr="00AC61BD" w:rsidRDefault="00C31945" w:rsidP="002E7CDE">
                      <w:pPr>
                        <w:ind w:left="142" w:hanging="142"/>
                        <w:rPr>
                          <w:rFonts w:ascii="Times New Roman" w:hAnsi="Times New Roman" w:cs="Times New Roman"/>
                          <w:sz w:val="24"/>
                          <w:szCs w:val="24"/>
                          <w:lang w:val="ru-RU"/>
                        </w:rPr>
                      </w:pPr>
                    </w:p>
                    <w:p w14:paraId="0CDF0CF3" w14:textId="77777777" w:rsidR="00C31945" w:rsidRPr="00AC61BD" w:rsidRDefault="00C31945" w:rsidP="002E7CDE">
                      <w:pPr>
                        <w:ind w:left="142" w:hanging="142"/>
                        <w:jc w:val="center"/>
                        <w:rPr>
                          <w:rFonts w:ascii="Times New Roman" w:hAnsi="Times New Roman" w:cs="Times New Roman"/>
                          <w:b/>
                        </w:rPr>
                      </w:pPr>
                    </w:p>
                    <w:p w14:paraId="64006C0A" w14:textId="77777777" w:rsidR="00C31945" w:rsidRPr="00AC61BD" w:rsidRDefault="00C31945" w:rsidP="002E7CDE">
                      <w:pPr>
                        <w:ind w:left="142" w:hanging="142"/>
                        <w:rPr>
                          <w:rFonts w:ascii="Times New Roman" w:hAnsi="Times New Roman" w:cs="Times New Roman"/>
                          <w:sz w:val="22"/>
                        </w:rPr>
                      </w:pPr>
                    </w:p>
                    <w:p w14:paraId="7F3DAA73" w14:textId="77777777" w:rsidR="00C31945" w:rsidRPr="00AC61BD" w:rsidRDefault="00C31945" w:rsidP="002E7CDE">
                      <w:pPr>
                        <w:spacing w:before="120" w:after="120"/>
                        <w:ind w:left="142" w:hanging="142"/>
                        <w:rPr>
                          <w:rFonts w:ascii="Times New Roman" w:hAnsi="Times New Roman" w:cs="Times New Roman"/>
                          <w:sz w:val="22"/>
                          <w:lang w:val="ru-RU"/>
                        </w:rPr>
                      </w:pPr>
                    </w:p>
                  </w:txbxContent>
                </v:textbox>
              </v:shape>
            </w:pict>
          </mc:Fallback>
        </mc:AlternateContent>
      </w:r>
    </w:p>
    <w:p w14:paraId="5268D66C"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1AF6D503"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0A569D86"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37E5D175"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06A13CB1"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72A1F4D7"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4A3AD231"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4D9E85D4"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558102A9" w14:textId="77777777" w:rsidR="00236F2E" w:rsidRPr="00E90A8D" w:rsidRDefault="00236F2E" w:rsidP="00B9413B">
      <w:pPr>
        <w:spacing w:line="360" w:lineRule="auto"/>
        <w:ind w:right="-113" w:firstLine="708"/>
        <w:jc w:val="both"/>
        <w:rPr>
          <w:rFonts w:ascii="Times New Roman" w:hAnsi="Times New Roman" w:cs="Times New Roman"/>
          <w:b/>
          <w:sz w:val="24"/>
          <w:szCs w:val="24"/>
        </w:rPr>
      </w:pPr>
    </w:p>
    <w:p w14:paraId="514FF5C5"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03946162" w14:textId="77777777" w:rsidR="00F96CD9" w:rsidRPr="00E90A8D" w:rsidRDefault="00F96CD9" w:rsidP="00B9413B">
      <w:pPr>
        <w:spacing w:line="360" w:lineRule="auto"/>
        <w:ind w:right="-113" w:firstLine="708"/>
        <w:jc w:val="both"/>
        <w:rPr>
          <w:rFonts w:ascii="Times New Roman" w:hAnsi="Times New Roman" w:cs="Times New Roman"/>
          <w:b/>
          <w:sz w:val="24"/>
          <w:szCs w:val="24"/>
        </w:rPr>
      </w:pPr>
    </w:p>
    <w:p w14:paraId="6E68A5C5" w14:textId="77777777" w:rsidR="00F96CD9" w:rsidRPr="00E90A8D" w:rsidRDefault="00F96CD9" w:rsidP="00B9413B">
      <w:pPr>
        <w:spacing w:line="360" w:lineRule="auto"/>
        <w:ind w:right="-113" w:firstLine="708"/>
        <w:jc w:val="both"/>
        <w:rPr>
          <w:rFonts w:ascii="Times New Roman" w:hAnsi="Times New Roman" w:cs="Times New Roman"/>
          <w:b/>
          <w:sz w:val="24"/>
          <w:szCs w:val="24"/>
        </w:rPr>
      </w:pPr>
    </w:p>
    <w:p w14:paraId="3FAC671C" w14:textId="77777777" w:rsidR="00F96CD9" w:rsidRPr="00E90A8D" w:rsidRDefault="00F96CD9" w:rsidP="00B9413B">
      <w:pPr>
        <w:spacing w:line="360" w:lineRule="auto"/>
        <w:ind w:right="-113" w:firstLine="708"/>
        <w:jc w:val="both"/>
        <w:rPr>
          <w:rFonts w:ascii="Times New Roman" w:hAnsi="Times New Roman" w:cs="Times New Roman"/>
          <w:b/>
          <w:sz w:val="24"/>
          <w:szCs w:val="24"/>
        </w:rPr>
      </w:pPr>
    </w:p>
    <w:p w14:paraId="53FC706B"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16718B25"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1CF3CEDA"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505354D1"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27E9A4AD"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495F5704"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699A09F2" w14:textId="77777777" w:rsidR="00AF3AED" w:rsidRDefault="00AF3AED" w:rsidP="00B9413B">
      <w:pPr>
        <w:spacing w:line="360" w:lineRule="auto"/>
        <w:ind w:right="-113" w:firstLine="708"/>
        <w:jc w:val="both"/>
        <w:rPr>
          <w:rFonts w:ascii="Times New Roman" w:hAnsi="Times New Roman" w:cs="Times New Roman"/>
          <w:b/>
          <w:sz w:val="24"/>
          <w:szCs w:val="24"/>
        </w:rPr>
      </w:pPr>
    </w:p>
    <w:p w14:paraId="557C6C6B" w14:textId="77777777" w:rsidR="001316E4" w:rsidRDefault="001316E4" w:rsidP="00B9413B">
      <w:pPr>
        <w:spacing w:line="360" w:lineRule="auto"/>
        <w:ind w:right="-113" w:firstLine="708"/>
        <w:jc w:val="both"/>
        <w:rPr>
          <w:rFonts w:ascii="Times New Roman" w:hAnsi="Times New Roman" w:cs="Times New Roman"/>
          <w:b/>
          <w:sz w:val="24"/>
          <w:szCs w:val="24"/>
        </w:rPr>
      </w:pPr>
    </w:p>
    <w:p w14:paraId="2158271B" w14:textId="77777777" w:rsidR="001316E4" w:rsidRDefault="001316E4" w:rsidP="00B9413B">
      <w:pPr>
        <w:spacing w:line="360" w:lineRule="auto"/>
        <w:ind w:right="-113" w:firstLine="708"/>
        <w:jc w:val="both"/>
        <w:rPr>
          <w:rFonts w:ascii="Times New Roman" w:hAnsi="Times New Roman" w:cs="Times New Roman"/>
          <w:b/>
          <w:sz w:val="24"/>
          <w:szCs w:val="24"/>
        </w:rPr>
      </w:pPr>
    </w:p>
    <w:p w14:paraId="4DE0EF4E" w14:textId="77777777" w:rsidR="001316E4" w:rsidRPr="00E90A8D" w:rsidRDefault="001316E4" w:rsidP="00B9413B">
      <w:pPr>
        <w:spacing w:line="360" w:lineRule="auto"/>
        <w:ind w:right="-113" w:firstLine="708"/>
        <w:jc w:val="both"/>
        <w:rPr>
          <w:rFonts w:ascii="Times New Roman" w:hAnsi="Times New Roman" w:cs="Times New Roman"/>
          <w:b/>
          <w:sz w:val="24"/>
          <w:szCs w:val="24"/>
        </w:rPr>
      </w:pPr>
    </w:p>
    <w:p w14:paraId="49495B87"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1E491BDE" w14:textId="77777777" w:rsidR="00AF3AED" w:rsidRPr="00E90A8D"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mc:AlternateContent>
          <mc:Choice Requires="wps">
            <w:drawing>
              <wp:anchor distT="0" distB="0" distL="114300" distR="114300" simplePos="0" relativeHeight="251654144" behindDoc="0" locked="0" layoutInCell="1" allowOverlap="1" wp14:anchorId="31450E78" wp14:editId="4148D195">
                <wp:simplePos x="0" y="0"/>
                <wp:positionH relativeFrom="column">
                  <wp:posOffset>714375</wp:posOffset>
                </wp:positionH>
                <wp:positionV relativeFrom="paragraph">
                  <wp:posOffset>-200025</wp:posOffset>
                </wp:positionV>
                <wp:extent cx="5003165" cy="749935"/>
                <wp:effectExtent l="0" t="0" r="26035" b="31115"/>
                <wp:wrapNone/>
                <wp:docPr id="1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165" cy="749935"/>
                        </a:xfrm>
                        <a:prstGeom prst="downArrowCallout">
                          <a:avLst>
                            <a:gd name="adj1" fmla="val 166787"/>
                            <a:gd name="adj2" fmla="val 166787"/>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3D40F6A" w14:textId="77777777" w:rsidR="00C31945" w:rsidRPr="002933E9" w:rsidRDefault="00C31945" w:rsidP="002E7CDE">
                            <w:pPr>
                              <w:jc w:val="center"/>
                              <w:rPr>
                                <w:rFonts w:ascii="Times New Roman" w:hAnsi="Times New Roman" w:cs="Times New Roman"/>
                                <w:b/>
                                <w:sz w:val="24"/>
                                <w:szCs w:val="24"/>
                              </w:rPr>
                            </w:pPr>
                            <w:r w:rsidRPr="002933E9">
                              <w:rPr>
                                <w:rFonts w:ascii="Times New Roman" w:hAnsi="Times New Roman" w:cs="Times New Roman"/>
                                <w:b/>
                                <w:sz w:val="24"/>
                                <w:szCs w:val="24"/>
                              </w:rPr>
                              <w:t>НЕОБХОДИМИ ДОКУМЕНТИ ЗА ИЗДАВАНЕ НА РАЗРЕШЕНИЕ</w:t>
                            </w:r>
                          </w:p>
                          <w:p w14:paraId="6960278D" w14:textId="77777777" w:rsidR="00C31945" w:rsidRPr="007C241D" w:rsidRDefault="00C31945" w:rsidP="002E7CDE">
                            <w:pPr>
                              <w:rPr>
                                <w:rFonts w:ascii="Times New Roman" w:hAnsi="Times New Roman" w:cs="Times New Roman"/>
                                <w:b/>
                                <w:sz w:val="24"/>
                                <w:szCs w:val="24"/>
                              </w:rPr>
                            </w:pPr>
                          </w:p>
                          <w:p w14:paraId="28DA4875" w14:textId="77777777" w:rsidR="00C31945" w:rsidRPr="007C241D" w:rsidRDefault="00C31945" w:rsidP="002E7CDE">
                            <w:pPr>
                              <w:rPr>
                                <w:rFonts w:ascii="Times New Roman" w:hAnsi="Times New Roman" w:cs="Times New Roman"/>
                                <w:sz w:val="24"/>
                                <w:szCs w:val="24"/>
                              </w:rPr>
                            </w:pPr>
                          </w:p>
                          <w:p w14:paraId="591A6A1F" w14:textId="77777777" w:rsidR="00C31945" w:rsidRPr="00FC76EC" w:rsidRDefault="00C31945" w:rsidP="002E7CDE">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50E78" id="AutoShape 40" o:spid="_x0000_s1030" type="#_x0000_t80" style="position:absolute;left:0;text-align:left;margin-left:56.25pt;margin-top:-15.75pt;width:393.95pt;height:5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" adj=",,16457" strokecolor="#ddd" strokeweight="1pt">
                <v:fill color2="#ddd" rotate="t" focus="100%" type="gradient"/>
                <v:textbox>
                  <w:txbxContent>
                    <w:p w14:paraId="33D40F6A" w14:textId="77777777" w:rsidR="00C31945" w:rsidRPr="002933E9" w:rsidRDefault="00C31945" w:rsidP="002E7CDE">
                      <w:pPr>
                        <w:jc w:val="center"/>
                        <w:rPr>
                          <w:rFonts w:ascii="Times New Roman" w:hAnsi="Times New Roman" w:cs="Times New Roman"/>
                          <w:b/>
                          <w:sz w:val="24"/>
                          <w:szCs w:val="24"/>
                        </w:rPr>
                      </w:pPr>
                      <w:r w:rsidRPr="002933E9">
                        <w:rPr>
                          <w:rFonts w:ascii="Times New Roman" w:hAnsi="Times New Roman" w:cs="Times New Roman"/>
                          <w:b/>
                          <w:sz w:val="24"/>
                          <w:szCs w:val="24"/>
                        </w:rPr>
                        <w:t>НЕОБХОДИМИ ДОКУМЕНТИ ЗА ИЗДАВАНЕ НА РАЗРЕШЕНИЕ</w:t>
                      </w:r>
                    </w:p>
                    <w:p w14:paraId="6960278D" w14:textId="77777777" w:rsidR="00C31945" w:rsidRPr="007C241D" w:rsidRDefault="00C31945" w:rsidP="002E7CDE">
                      <w:pPr>
                        <w:rPr>
                          <w:rFonts w:ascii="Times New Roman" w:hAnsi="Times New Roman" w:cs="Times New Roman"/>
                          <w:b/>
                          <w:sz w:val="24"/>
                          <w:szCs w:val="24"/>
                        </w:rPr>
                      </w:pPr>
                    </w:p>
                    <w:p w14:paraId="28DA4875" w14:textId="77777777" w:rsidR="00C31945" w:rsidRPr="007C241D" w:rsidRDefault="00C31945" w:rsidP="002E7CDE">
                      <w:pPr>
                        <w:rPr>
                          <w:rFonts w:ascii="Times New Roman" w:hAnsi="Times New Roman" w:cs="Times New Roman"/>
                          <w:sz w:val="24"/>
                          <w:szCs w:val="24"/>
                        </w:rPr>
                      </w:pPr>
                    </w:p>
                    <w:p w14:paraId="591A6A1F" w14:textId="77777777" w:rsidR="00C31945" w:rsidRPr="00FC76EC" w:rsidRDefault="00C31945" w:rsidP="002E7CDE">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v:textbox>
              </v:shape>
            </w:pict>
          </mc:Fallback>
        </mc:AlternateContent>
      </w:r>
    </w:p>
    <w:p w14:paraId="75BED49C"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34EF5105" w14:textId="77777777" w:rsidR="003A1444"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5168" behindDoc="0" locked="0" layoutInCell="1" allowOverlap="1" wp14:anchorId="219D1F9E" wp14:editId="23D2A5C0">
                <wp:simplePos x="0" y="0"/>
                <wp:positionH relativeFrom="column">
                  <wp:posOffset>12065</wp:posOffset>
                </wp:positionH>
                <wp:positionV relativeFrom="paragraph">
                  <wp:posOffset>64770</wp:posOffset>
                </wp:positionV>
                <wp:extent cx="6267450" cy="7141845"/>
                <wp:effectExtent l="0" t="0" r="19050" b="20955"/>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7141845"/>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193046FC" w14:textId="77777777" w:rsidR="00C31945" w:rsidRPr="0010257D" w:rsidRDefault="00C31945" w:rsidP="009A5945">
                            <w:pPr>
                              <w:pStyle w:val="Style"/>
                              <w:ind w:left="0" w:right="45" w:firstLine="0"/>
                              <w:rPr>
                                <w:b/>
                                <w:sz w:val="22"/>
                                <w:szCs w:val="22"/>
                              </w:rPr>
                            </w:pPr>
                            <w:r w:rsidRPr="0010257D">
                              <w:rPr>
                                <w:b/>
                                <w:sz w:val="22"/>
                                <w:szCs w:val="22"/>
                              </w:rPr>
                              <w:t>Разрешението</w:t>
                            </w:r>
                            <w:r w:rsidRPr="0010257D">
                              <w:rPr>
                                <w:b/>
                                <w:sz w:val="22"/>
                                <w:szCs w:val="22"/>
                                <w:lang w:val="ru-RU"/>
                              </w:rPr>
                              <w:t xml:space="preserve"> </w:t>
                            </w:r>
                            <w:r w:rsidRPr="0010257D">
                              <w:rPr>
                                <w:b/>
                                <w:sz w:val="22"/>
                                <w:szCs w:val="22"/>
                              </w:rPr>
                              <w:t>се издава въз основа на писмено искане</w:t>
                            </w:r>
                            <w:r w:rsidRPr="0010257D">
                              <w:rPr>
                                <w:sz w:val="22"/>
                                <w:szCs w:val="22"/>
                              </w:rPr>
                              <w:t xml:space="preserve"> в свободен текст, </w:t>
                            </w:r>
                            <w:r w:rsidRPr="0010257D">
                              <w:rPr>
                                <w:b/>
                                <w:sz w:val="22"/>
                                <w:szCs w:val="22"/>
                              </w:rPr>
                              <w:t>към което се прилагат документи, удостоверяващи:</w:t>
                            </w:r>
                          </w:p>
                          <w:p w14:paraId="6C1FF821" w14:textId="77777777" w:rsidR="00C31945" w:rsidRPr="0010257D" w:rsidRDefault="00C31945" w:rsidP="009A5945">
                            <w:pPr>
                              <w:pStyle w:val="Style"/>
                              <w:widowControl w:val="0"/>
                              <w:numPr>
                                <w:ilvl w:val="0"/>
                                <w:numId w:val="16"/>
                              </w:numPr>
                              <w:ind w:right="45"/>
                              <w:rPr>
                                <w:b/>
                                <w:sz w:val="22"/>
                                <w:szCs w:val="22"/>
                              </w:rPr>
                            </w:pPr>
                            <w:r w:rsidRPr="0010257D">
                              <w:rPr>
                                <w:b/>
                                <w:sz w:val="22"/>
                                <w:szCs w:val="22"/>
                              </w:rPr>
                              <w:t>икономическа стабилност и рентабилност на инвестиционния проект;</w:t>
                            </w:r>
                          </w:p>
                          <w:p w14:paraId="217EE7E0" w14:textId="08F2C201" w:rsidR="00C31945" w:rsidRPr="003602BC" w:rsidRDefault="00C31945" w:rsidP="009A5945">
                            <w:pPr>
                              <w:pStyle w:val="Style"/>
                              <w:widowControl w:val="0"/>
                              <w:numPr>
                                <w:ilvl w:val="0"/>
                                <w:numId w:val="16"/>
                              </w:numPr>
                              <w:ind w:right="45"/>
                              <w:rPr>
                                <w:b/>
                                <w:sz w:val="22"/>
                                <w:szCs w:val="22"/>
                              </w:rPr>
                            </w:pPr>
                            <w:r w:rsidRPr="003602BC">
                              <w:rPr>
                                <w:b/>
                                <w:sz w:val="22"/>
                                <w:szCs w:val="22"/>
                              </w:rPr>
                              <w:t>финансовото състояние на лицето</w:t>
                            </w:r>
                            <w:r w:rsidR="00C8151C" w:rsidRPr="003602BC">
                              <w:rPr>
                                <w:b/>
                                <w:sz w:val="22"/>
                                <w:szCs w:val="22"/>
                              </w:rPr>
                              <w:t xml:space="preserve">, </w:t>
                            </w:r>
                            <w:r w:rsidR="003602BC" w:rsidRPr="003602BC">
                              <w:rPr>
                                <w:b/>
                                <w:sz w:val="22"/>
                                <w:szCs w:val="22"/>
                              </w:rPr>
                              <w:t xml:space="preserve">потвърдено от регистриран одитор по смисъла на </w:t>
                            </w:r>
                            <w:r w:rsidR="003602BC" w:rsidRPr="003602BC">
                              <w:rPr>
                                <w:rStyle w:val="newdocreference1"/>
                                <w:b/>
                                <w:color w:val="auto"/>
                                <w:sz w:val="22"/>
                                <w:szCs w:val="22"/>
                                <w:u w:val="none"/>
                              </w:rPr>
                              <w:t>Закона за независимия финансов одит и изразяването на сигурност по устойчивостта</w:t>
                            </w:r>
                            <w:r w:rsidR="003602BC" w:rsidRPr="003602BC">
                              <w:rPr>
                                <w:b/>
                                <w:sz w:val="22"/>
                                <w:szCs w:val="22"/>
                              </w:rPr>
                              <w:t>, в случай че лицето осъществява дейност повече от една година; към анализа се прилагат и пълните годишни финансови отчети за анализираните периоди</w:t>
                            </w:r>
                            <w:r w:rsidR="00C8151C" w:rsidRPr="003602BC">
                              <w:rPr>
                                <w:b/>
                                <w:sz w:val="22"/>
                                <w:szCs w:val="22"/>
                              </w:rPr>
                              <w:t xml:space="preserve">(чл. 166, ал. 3, т. 2 от ЗДДС – изм., ДВ, бр. </w:t>
                            </w:r>
                            <w:r w:rsidR="003602BC" w:rsidRPr="003602BC">
                              <w:rPr>
                                <w:b/>
                                <w:sz w:val="22"/>
                                <w:szCs w:val="22"/>
                              </w:rPr>
                              <w:t>79</w:t>
                            </w:r>
                            <w:r w:rsidR="00C8151C" w:rsidRPr="003602BC">
                              <w:rPr>
                                <w:b/>
                                <w:sz w:val="22"/>
                                <w:szCs w:val="22"/>
                              </w:rPr>
                              <w:t xml:space="preserve"> от 20</w:t>
                            </w:r>
                            <w:r w:rsidR="003602BC" w:rsidRPr="003602BC">
                              <w:rPr>
                                <w:b/>
                                <w:sz w:val="22"/>
                                <w:szCs w:val="22"/>
                              </w:rPr>
                              <w:t>24</w:t>
                            </w:r>
                            <w:r w:rsidR="00C8151C" w:rsidRPr="003602BC">
                              <w:rPr>
                                <w:b/>
                                <w:sz w:val="22"/>
                                <w:szCs w:val="22"/>
                              </w:rPr>
                              <w:t xml:space="preserve"> г.)</w:t>
                            </w:r>
                            <w:r w:rsidRPr="003602BC">
                              <w:rPr>
                                <w:b/>
                                <w:sz w:val="22"/>
                                <w:szCs w:val="22"/>
                              </w:rPr>
                              <w:t xml:space="preserve">; </w:t>
                            </w:r>
                          </w:p>
                          <w:p w14:paraId="1C9246C8" w14:textId="77777777" w:rsidR="00C31945" w:rsidRPr="0010257D" w:rsidRDefault="00C31945" w:rsidP="009A5945">
                            <w:pPr>
                              <w:pStyle w:val="Style"/>
                              <w:widowControl w:val="0"/>
                              <w:numPr>
                                <w:ilvl w:val="0"/>
                                <w:numId w:val="16"/>
                              </w:numPr>
                              <w:ind w:right="45"/>
                              <w:rPr>
                                <w:sz w:val="22"/>
                                <w:szCs w:val="22"/>
                              </w:rPr>
                            </w:pPr>
                            <w:r w:rsidRPr="0010257D">
                              <w:rPr>
                                <w:b/>
                                <w:sz w:val="22"/>
                                <w:szCs w:val="22"/>
                              </w:rPr>
                              <w:t xml:space="preserve">финансирането на проекта; </w:t>
                            </w:r>
                          </w:p>
                          <w:p w14:paraId="32B2284B" w14:textId="0BDAC4F4" w:rsidR="00C31945" w:rsidRPr="005437EB" w:rsidRDefault="00C31945" w:rsidP="009A5945">
                            <w:pPr>
                              <w:pStyle w:val="Style"/>
                              <w:widowControl w:val="0"/>
                              <w:numPr>
                                <w:ilvl w:val="0"/>
                                <w:numId w:val="16"/>
                              </w:numPr>
                              <w:ind w:right="45"/>
                              <w:rPr>
                                <w:b/>
                                <w:sz w:val="22"/>
                                <w:szCs w:val="22"/>
                              </w:rPr>
                            </w:pPr>
                            <w:r w:rsidRPr="0010257D">
                              <w:rPr>
                                <w:b/>
                                <w:sz w:val="22"/>
                                <w:szCs w:val="22"/>
                              </w:rPr>
                              <w:t xml:space="preserve">вида на внасяните по проекта стоки, </w:t>
                            </w:r>
                            <w:r w:rsidRPr="0010257D">
                              <w:rPr>
                                <w:sz w:val="22"/>
                                <w:szCs w:val="22"/>
                              </w:rPr>
                              <w:t xml:space="preserve">като списъкът на внасяните стоки задължително съдържа информация за количеството, стойността, кода по Комбинираната номенклатура и номера на договора за доставка </w:t>
                            </w:r>
                            <w:r w:rsidRPr="005437EB">
                              <w:rPr>
                                <w:sz w:val="22"/>
                                <w:szCs w:val="22"/>
                              </w:rPr>
                              <w:t>на стоките</w:t>
                            </w:r>
                            <w:r w:rsidR="005437EB" w:rsidRPr="005437EB">
                              <w:rPr>
                                <w:sz w:val="22"/>
                                <w:szCs w:val="22"/>
                              </w:rPr>
                              <w:t xml:space="preserve"> (</w:t>
                            </w:r>
                            <w:r w:rsidR="005437EB" w:rsidRPr="005437EB">
                              <w:rPr>
                                <w:b/>
                                <w:sz w:val="22"/>
                                <w:szCs w:val="22"/>
                              </w:rPr>
                              <w:t>изм. - ДВ, бр. 14 от 2022 г., в сила от 18.02.2022 г.</w:t>
                            </w:r>
                            <w:r w:rsidR="005437EB" w:rsidRPr="005437EB">
                              <w:rPr>
                                <w:sz w:val="22"/>
                                <w:szCs w:val="22"/>
                              </w:rPr>
                              <w:t>)</w:t>
                            </w:r>
                            <w:r w:rsidRPr="005437EB">
                              <w:rPr>
                                <w:sz w:val="22"/>
                                <w:szCs w:val="22"/>
                              </w:rPr>
                              <w:t>;</w:t>
                            </w:r>
                          </w:p>
                          <w:p w14:paraId="77C0A394" w14:textId="77777777" w:rsidR="00C31945" w:rsidRPr="0010257D" w:rsidRDefault="00C31945" w:rsidP="009A5945">
                            <w:pPr>
                              <w:pStyle w:val="Style"/>
                              <w:widowControl w:val="0"/>
                              <w:numPr>
                                <w:ilvl w:val="0"/>
                                <w:numId w:val="16"/>
                              </w:numPr>
                              <w:ind w:right="45"/>
                              <w:rPr>
                                <w:b/>
                                <w:sz w:val="22"/>
                                <w:szCs w:val="22"/>
                              </w:rPr>
                            </w:pPr>
                            <w:r w:rsidRPr="0010257D">
                              <w:rPr>
                                <w:b/>
                                <w:sz w:val="22"/>
                                <w:szCs w:val="22"/>
                              </w:rPr>
                              <w:t>наличие на условия за ползване на режима</w:t>
                            </w:r>
                            <w:r w:rsidR="00896B63" w:rsidRPr="0010257D">
                              <w:rPr>
                                <w:b/>
                                <w:sz w:val="22"/>
                                <w:szCs w:val="22"/>
                              </w:rPr>
                              <w:t>, в т.ч.:</w:t>
                            </w:r>
                          </w:p>
                          <w:p w14:paraId="345058E8" w14:textId="77777777" w:rsidR="00896B63" w:rsidRPr="0010257D" w:rsidRDefault="00C31945" w:rsidP="009A5945">
                            <w:pPr>
                              <w:pStyle w:val="Style"/>
                              <w:ind w:firstLine="0"/>
                              <w:rPr>
                                <w:b/>
                                <w:sz w:val="22"/>
                                <w:szCs w:val="22"/>
                              </w:rPr>
                            </w:pPr>
                            <w:r w:rsidRPr="0010257D">
                              <w:rPr>
                                <w:b/>
                                <w:sz w:val="22"/>
                                <w:szCs w:val="22"/>
                              </w:rPr>
                              <w:t xml:space="preserve"> </w:t>
                            </w:r>
                          </w:p>
                          <w:p w14:paraId="096F84BE" w14:textId="77777777" w:rsidR="00896B63" w:rsidRPr="0010257D" w:rsidRDefault="00896B63" w:rsidP="009A5945">
                            <w:pPr>
                              <w:pStyle w:val="Style"/>
                              <w:ind w:firstLine="0"/>
                              <w:rPr>
                                <w:b/>
                                <w:sz w:val="22"/>
                                <w:szCs w:val="22"/>
                              </w:rPr>
                            </w:pPr>
                            <w:r w:rsidRPr="0010257D">
                              <w:rPr>
                                <w:b/>
                                <w:sz w:val="22"/>
                                <w:szCs w:val="22"/>
                              </w:rPr>
                              <w:t xml:space="preserve">- </w:t>
                            </w:r>
                            <w:r w:rsidR="00C31945" w:rsidRPr="0010257D">
                              <w:rPr>
                                <w:b/>
                                <w:sz w:val="22"/>
                                <w:szCs w:val="22"/>
                              </w:rPr>
                              <w:t xml:space="preserve">удостоверение за  регистрация по ЗДДС; </w:t>
                            </w:r>
                          </w:p>
                          <w:p w14:paraId="164412F1" w14:textId="77777777" w:rsidR="00896B63" w:rsidRPr="0010257D" w:rsidRDefault="00896B63" w:rsidP="009A5945">
                            <w:pPr>
                              <w:pStyle w:val="Style"/>
                              <w:ind w:firstLine="0"/>
                              <w:rPr>
                                <w:b/>
                                <w:sz w:val="22"/>
                                <w:szCs w:val="22"/>
                              </w:rPr>
                            </w:pPr>
                            <w:r w:rsidRPr="0010257D">
                              <w:rPr>
                                <w:b/>
                                <w:sz w:val="22"/>
                                <w:szCs w:val="22"/>
                              </w:rPr>
                              <w:t xml:space="preserve">- </w:t>
                            </w:r>
                            <w:r w:rsidR="00C31945" w:rsidRPr="0010257D">
                              <w:rPr>
                                <w:b/>
                                <w:sz w:val="22"/>
                                <w:szCs w:val="22"/>
                              </w:rPr>
                              <w:t xml:space="preserve">удостоверение за липса на задължения; </w:t>
                            </w:r>
                          </w:p>
                          <w:p w14:paraId="4C975794" w14:textId="77777777" w:rsidR="003A1444" w:rsidRPr="0010257D" w:rsidRDefault="00896B63" w:rsidP="009A5945">
                            <w:pPr>
                              <w:pStyle w:val="Style"/>
                              <w:ind w:firstLine="0"/>
                              <w:rPr>
                                <w:sz w:val="22"/>
                                <w:szCs w:val="22"/>
                              </w:rPr>
                            </w:pPr>
                            <w:r w:rsidRPr="0010257D">
                              <w:rPr>
                                <w:b/>
                                <w:sz w:val="22"/>
                                <w:szCs w:val="22"/>
                              </w:rPr>
                              <w:t xml:space="preserve">- </w:t>
                            </w:r>
                            <w:r w:rsidR="00C31945" w:rsidRPr="0010257D">
                              <w:rPr>
                                <w:b/>
                                <w:sz w:val="22"/>
                                <w:szCs w:val="22"/>
                              </w:rPr>
                              <w:t>декларация от лицето за размера на получените минимални помощи, за последните три данъчни години, включително текущата;</w:t>
                            </w:r>
                            <w:r w:rsidRPr="0010257D">
                              <w:rPr>
                                <w:b/>
                                <w:sz w:val="22"/>
                                <w:szCs w:val="22"/>
                              </w:rPr>
                              <w:t xml:space="preserve"> </w:t>
                            </w:r>
                            <w:r w:rsidR="00B62AE7" w:rsidRPr="0010257D">
                              <w:rPr>
                                <w:sz w:val="22"/>
                                <w:szCs w:val="22"/>
                              </w:rPr>
                              <w:t xml:space="preserve">в случаите на преобразуване на дружества и прехвърляне на предприятие лицето подава декларация съгласно условията на чл. 3, параграф 8 и 9 от </w:t>
                            </w:r>
                            <w:r w:rsidR="00B62AE7" w:rsidRPr="00D8131F">
                              <w:rPr>
                                <w:b/>
                                <w:i/>
                                <w:sz w:val="22"/>
                                <w:szCs w:val="22"/>
                              </w:rPr>
                              <w:t xml:space="preserve">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r w:rsidR="003A1444" w:rsidRPr="00D8131F">
                              <w:rPr>
                                <w:b/>
                                <w:i/>
                                <w:sz w:val="22"/>
                                <w:szCs w:val="22"/>
                                <w:lang w:val="de-DE"/>
                              </w:rPr>
                              <w:t>de</w:t>
                            </w:r>
                            <w:r w:rsidR="003A1444" w:rsidRPr="00D8131F">
                              <w:rPr>
                                <w:b/>
                                <w:i/>
                                <w:sz w:val="22"/>
                                <w:szCs w:val="22"/>
                              </w:rPr>
                              <w:t xml:space="preserve"> </w:t>
                            </w:r>
                            <w:r w:rsidR="003A1444" w:rsidRPr="00D8131F">
                              <w:rPr>
                                <w:b/>
                                <w:i/>
                                <w:sz w:val="22"/>
                                <w:szCs w:val="22"/>
                                <w:lang w:val="de-DE"/>
                              </w:rPr>
                              <w:t>minimis</w:t>
                            </w:r>
                            <w:r w:rsidR="003A1444" w:rsidRPr="0010257D">
                              <w:rPr>
                                <w:sz w:val="22"/>
                                <w:szCs w:val="22"/>
                              </w:rPr>
                              <w:t xml:space="preserve"> </w:t>
                            </w:r>
                            <w:r w:rsidR="00413459">
                              <w:rPr>
                                <w:sz w:val="22"/>
                                <w:szCs w:val="22"/>
                              </w:rPr>
                              <w:t xml:space="preserve">   </w:t>
                            </w:r>
                            <w:r w:rsidR="003A1444" w:rsidRPr="0010257D">
                              <w:rPr>
                                <w:sz w:val="22"/>
                                <w:szCs w:val="22"/>
                              </w:rPr>
                              <w:t>(чл.</w:t>
                            </w:r>
                            <w:r w:rsidR="00413459">
                              <w:rPr>
                                <w:sz w:val="22"/>
                                <w:szCs w:val="22"/>
                              </w:rPr>
                              <w:t xml:space="preserve"> </w:t>
                            </w:r>
                            <w:r w:rsidR="003A1444" w:rsidRPr="0010257D">
                              <w:rPr>
                                <w:sz w:val="22"/>
                                <w:szCs w:val="22"/>
                              </w:rPr>
                              <w:t xml:space="preserve">166, ал. 3, т. 6 от ЗДДС, изм. – ДВ, бр. 113 от 2007 г., бр. 105 от </w:t>
                            </w:r>
                            <w:r w:rsidR="00413459">
                              <w:rPr>
                                <w:sz w:val="22"/>
                                <w:szCs w:val="22"/>
                              </w:rPr>
                              <w:t xml:space="preserve">  </w:t>
                            </w:r>
                            <w:r w:rsidR="003A1444" w:rsidRPr="0010257D">
                              <w:rPr>
                                <w:sz w:val="22"/>
                                <w:szCs w:val="22"/>
                              </w:rPr>
                              <w:t>2014</w:t>
                            </w:r>
                            <w:r w:rsidR="00413459">
                              <w:rPr>
                                <w:sz w:val="22"/>
                                <w:szCs w:val="22"/>
                              </w:rPr>
                              <w:t xml:space="preserve"> </w:t>
                            </w:r>
                            <w:r w:rsidR="003A1444" w:rsidRPr="0010257D">
                              <w:rPr>
                                <w:sz w:val="22"/>
                                <w:szCs w:val="22"/>
                              </w:rPr>
                              <w:t>г.);</w:t>
                            </w:r>
                          </w:p>
                          <w:p w14:paraId="6507B329" w14:textId="77777777" w:rsidR="003A1444" w:rsidRPr="0010257D" w:rsidRDefault="003A1444" w:rsidP="009A5945">
                            <w:pPr>
                              <w:pStyle w:val="Style"/>
                              <w:ind w:firstLine="0"/>
                              <w:rPr>
                                <w:sz w:val="22"/>
                                <w:szCs w:val="22"/>
                              </w:rPr>
                            </w:pPr>
                            <w:r w:rsidRPr="0010257D">
                              <w:rPr>
                                <w:b/>
                                <w:sz w:val="22"/>
                                <w:szCs w:val="22"/>
                              </w:rPr>
                              <w:t>- декларация от лицето/лицата за размера на получените минимални помо</w:t>
                            </w:r>
                            <w:r w:rsidR="005E76A3" w:rsidRPr="0010257D">
                              <w:rPr>
                                <w:b/>
                                <w:sz w:val="22"/>
                                <w:szCs w:val="22"/>
                              </w:rPr>
                              <w:t>щи за последните три данъчни години, включително текущата</w:t>
                            </w:r>
                            <w:r w:rsidR="005E76A3" w:rsidRPr="005E76A3">
                              <w:rPr>
                                <w:sz w:val="22"/>
                                <w:szCs w:val="22"/>
                              </w:rPr>
                              <w:t>, когато отговарят на определението за „едно и също предприятие“ по смисъла на чл. 2, параграф 2 от</w:t>
                            </w:r>
                            <w:r w:rsidR="005E76A3" w:rsidRPr="00D8131F">
                              <w:rPr>
                                <w:b/>
                                <w:i/>
                                <w:sz w:val="22"/>
                                <w:szCs w:val="22"/>
                              </w:rPr>
                              <w:t xml:space="preserve"> Регламент (ЕС) </w:t>
                            </w:r>
                            <w:r w:rsidR="00413459" w:rsidRPr="00D8131F">
                              <w:rPr>
                                <w:b/>
                                <w:i/>
                                <w:sz w:val="22"/>
                                <w:szCs w:val="22"/>
                              </w:rPr>
                              <w:t xml:space="preserve"> </w:t>
                            </w:r>
                            <w:r w:rsidR="005E76A3" w:rsidRPr="00D8131F">
                              <w:rPr>
                                <w:b/>
                                <w:i/>
                                <w:sz w:val="22"/>
                                <w:szCs w:val="22"/>
                              </w:rPr>
                              <w:t xml:space="preserve">№ 1407/2013 на Комисията от 18 декември 2013 г. относно прилагането на членове 107 и 108 от Договора за функционирането на Европейския съюз към помощта </w:t>
                            </w:r>
                            <w:r w:rsidR="005E76A3" w:rsidRPr="00D8131F">
                              <w:rPr>
                                <w:b/>
                                <w:i/>
                                <w:sz w:val="22"/>
                                <w:szCs w:val="22"/>
                                <w:lang w:val="de-DE"/>
                              </w:rPr>
                              <w:t>de</w:t>
                            </w:r>
                            <w:r w:rsidR="005E76A3" w:rsidRPr="00D8131F">
                              <w:rPr>
                                <w:b/>
                                <w:i/>
                                <w:sz w:val="22"/>
                                <w:szCs w:val="22"/>
                              </w:rPr>
                              <w:t xml:space="preserve"> </w:t>
                            </w:r>
                            <w:r w:rsidR="005E76A3" w:rsidRPr="00D8131F">
                              <w:rPr>
                                <w:b/>
                                <w:i/>
                                <w:sz w:val="22"/>
                                <w:szCs w:val="22"/>
                                <w:lang w:val="de-DE"/>
                              </w:rPr>
                              <w:t>minimis</w:t>
                            </w:r>
                            <w:r w:rsidR="005E76A3" w:rsidRPr="005E76A3">
                              <w:rPr>
                                <w:sz w:val="22"/>
                                <w:szCs w:val="22"/>
                              </w:rPr>
                              <w:t xml:space="preserve"> (чл. 166, ал. 3, т. 7 от ЗДДС, нова – ДВ, </w:t>
                            </w:r>
                            <w:r w:rsidR="00413459">
                              <w:rPr>
                                <w:sz w:val="22"/>
                                <w:szCs w:val="22"/>
                              </w:rPr>
                              <w:t xml:space="preserve"> </w:t>
                            </w:r>
                            <w:r w:rsidR="005E76A3" w:rsidRPr="005E76A3">
                              <w:rPr>
                                <w:sz w:val="22"/>
                                <w:szCs w:val="22"/>
                              </w:rPr>
                              <w:t>бр. 105 от 2014 г.).</w:t>
                            </w:r>
                          </w:p>
                          <w:p w14:paraId="73712966" w14:textId="77777777" w:rsidR="00C31945" w:rsidRPr="005E76A3" w:rsidRDefault="00C31945" w:rsidP="005E76A3">
                            <w:pPr>
                              <w:spacing w:before="120" w:after="120"/>
                              <w:ind w:left="142" w:hanging="142"/>
                              <w:rPr>
                                <w:rFonts w:ascii="Times New Roman" w:hAnsi="Times New Roman" w:cs="Times New Roman"/>
                                <w:sz w:val="22"/>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D1F9E" id="AutoShape 41" o:spid="_x0000_s1031" type="#_x0000_t84" style="position:absolute;left:0;text-align:left;margin-left:.95pt;margin-top:5.1pt;width:493.5pt;height:56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" strokecolor="#ddd" strokeweight="1pt">
                <v:fill color2="#ddd" rotate="t" focus="100%" type="gradient"/>
                <v:textbox>
                  <w:txbxContent>
                    <w:p w14:paraId="193046FC" w14:textId="77777777" w:rsidR="00C31945" w:rsidRPr="0010257D" w:rsidRDefault="00C31945" w:rsidP="009A5945">
                      <w:pPr>
                        <w:pStyle w:val="Style"/>
                        <w:ind w:left="0" w:right="45" w:firstLine="0"/>
                        <w:rPr>
                          <w:b/>
                          <w:sz w:val="22"/>
                          <w:szCs w:val="22"/>
                        </w:rPr>
                      </w:pPr>
                      <w:r w:rsidRPr="0010257D">
                        <w:rPr>
                          <w:b/>
                          <w:sz w:val="22"/>
                          <w:szCs w:val="22"/>
                        </w:rPr>
                        <w:t>Разрешението</w:t>
                      </w:r>
                      <w:r w:rsidRPr="0010257D">
                        <w:rPr>
                          <w:b/>
                          <w:sz w:val="22"/>
                          <w:szCs w:val="22"/>
                          <w:lang w:val="ru-RU"/>
                        </w:rPr>
                        <w:t xml:space="preserve"> </w:t>
                      </w:r>
                      <w:r w:rsidRPr="0010257D">
                        <w:rPr>
                          <w:b/>
                          <w:sz w:val="22"/>
                          <w:szCs w:val="22"/>
                        </w:rPr>
                        <w:t>се издава въз основа на писмено искане</w:t>
                      </w:r>
                      <w:r w:rsidRPr="0010257D">
                        <w:rPr>
                          <w:sz w:val="22"/>
                          <w:szCs w:val="22"/>
                        </w:rPr>
                        <w:t xml:space="preserve"> в свободен текст, </w:t>
                      </w:r>
                      <w:r w:rsidRPr="0010257D">
                        <w:rPr>
                          <w:b/>
                          <w:sz w:val="22"/>
                          <w:szCs w:val="22"/>
                        </w:rPr>
                        <w:t>към което се прилагат документи, удостоверяващи:</w:t>
                      </w:r>
                    </w:p>
                    <w:p w14:paraId="6C1FF821" w14:textId="77777777" w:rsidR="00C31945" w:rsidRPr="0010257D" w:rsidRDefault="00C31945" w:rsidP="009A5945">
                      <w:pPr>
                        <w:pStyle w:val="Style"/>
                        <w:widowControl w:val="0"/>
                        <w:numPr>
                          <w:ilvl w:val="0"/>
                          <w:numId w:val="16"/>
                        </w:numPr>
                        <w:ind w:right="45"/>
                        <w:rPr>
                          <w:b/>
                          <w:sz w:val="22"/>
                          <w:szCs w:val="22"/>
                        </w:rPr>
                      </w:pPr>
                      <w:r w:rsidRPr="0010257D">
                        <w:rPr>
                          <w:b/>
                          <w:sz w:val="22"/>
                          <w:szCs w:val="22"/>
                        </w:rPr>
                        <w:t>икономическа стабилност и рентабилност на инвестиционния проект;</w:t>
                      </w:r>
                    </w:p>
                    <w:p w14:paraId="217EE7E0" w14:textId="08F2C201" w:rsidR="00C31945" w:rsidRPr="003602BC" w:rsidRDefault="00C31945" w:rsidP="009A5945">
                      <w:pPr>
                        <w:pStyle w:val="Style"/>
                        <w:widowControl w:val="0"/>
                        <w:numPr>
                          <w:ilvl w:val="0"/>
                          <w:numId w:val="16"/>
                        </w:numPr>
                        <w:ind w:right="45"/>
                        <w:rPr>
                          <w:b/>
                          <w:sz w:val="22"/>
                          <w:szCs w:val="22"/>
                        </w:rPr>
                      </w:pPr>
                      <w:r w:rsidRPr="003602BC">
                        <w:rPr>
                          <w:b/>
                          <w:sz w:val="22"/>
                          <w:szCs w:val="22"/>
                        </w:rPr>
                        <w:t>финансовото състояние на лицето</w:t>
                      </w:r>
                      <w:r w:rsidR="00C8151C" w:rsidRPr="003602BC">
                        <w:rPr>
                          <w:b/>
                          <w:sz w:val="22"/>
                          <w:szCs w:val="22"/>
                        </w:rPr>
                        <w:t xml:space="preserve">, </w:t>
                      </w:r>
                      <w:r w:rsidR="003602BC" w:rsidRPr="003602BC">
                        <w:rPr>
                          <w:b/>
                          <w:sz w:val="22"/>
                          <w:szCs w:val="22"/>
                        </w:rPr>
                        <w:t>потвърден</w:t>
                      </w:r>
                      <w:r w:rsidR="003602BC" w:rsidRPr="003602BC">
                        <w:rPr>
                          <w:b/>
                          <w:sz w:val="22"/>
                          <w:szCs w:val="22"/>
                        </w:rPr>
                        <w:t>о</w:t>
                      </w:r>
                      <w:r w:rsidR="003602BC" w:rsidRPr="003602BC">
                        <w:rPr>
                          <w:b/>
                          <w:sz w:val="22"/>
                          <w:szCs w:val="22"/>
                        </w:rPr>
                        <w:t xml:space="preserve"> от регистриран одитор по смисъла на </w:t>
                      </w:r>
                      <w:r w:rsidR="003602BC" w:rsidRPr="003602BC">
                        <w:rPr>
                          <w:rStyle w:val="newdocreference1"/>
                          <w:b/>
                          <w:color w:val="auto"/>
                          <w:sz w:val="22"/>
                          <w:szCs w:val="22"/>
                          <w:u w:val="none"/>
                        </w:rPr>
                        <w:t>Закона за независимия финансов одит и изразяването на сигурност по устойчивостта</w:t>
                      </w:r>
                      <w:r w:rsidR="003602BC" w:rsidRPr="003602BC">
                        <w:rPr>
                          <w:b/>
                          <w:sz w:val="22"/>
                          <w:szCs w:val="22"/>
                        </w:rPr>
                        <w:t>, в случай че лицето осъществява дейност повече от една година; към анализа се прилагат и пълните годишни финансови отчети за анализираните периоди</w:t>
                      </w:r>
                      <w:r w:rsidR="00C8151C" w:rsidRPr="003602BC">
                        <w:rPr>
                          <w:b/>
                          <w:sz w:val="22"/>
                          <w:szCs w:val="22"/>
                        </w:rPr>
                        <w:t xml:space="preserve">(чл. 166, ал. 3, т. 2 от ЗДДС – изм., ДВ, бр. </w:t>
                      </w:r>
                      <w:r w:rsidR="003602BC" w:rsidRPr="003602BC">
                        <w:rPr>
                          <w:b/>
                          <w:sz w:val="22"/>
                          <w:szCs w:val="22"/>
                        </w:rPr>
                        <w:t>79</w:t>
                      </w:r>
                      <w:r w:rsidR="00C8151C" w:rsidRPr="003602BC">
                        <w:rPr>
                          <w:b/>
                          <w:sz w:val="22"/>
                          <w:szCs w:val="22"/>
                        </w:rPr>
                        <w:t xml:space="preserve"> от 20</w:t>
                      </w:r>
                      <w:r w:rsidR="003602BC" w:rsidRPr="003602BC">
                        <w:rPr>
                          <w:b/>
                          <w:sz w:val="22"/>
                          <w:szCs w:val="22"/>
                        </w:rPr>
                        <w:t>24</w:t>
                      </w:r>
                      <w:r w:rsidR="00C8151C" w:rsidRPr="003602BC">
                        <w:rPr>
                          <w:b/>
                          <w:sz w:val="22"/>
                          <w:szCs w:val="22"/>
                        </w:rPr>
                        <w:t xml:space="preserve"> г.)</w:t>
                      </w:r>
                      <w:r w:rsidRPr="003602BC">
                        <w:rPr>
                          <w:b/>
                          <w:sz w:val="22"/>
                          <w:szCs w:val="22"/>
                        </w:rPr>
                        <w:t xml:space="preserve">; </w:t>
                      </w:r>
                    </w:p>
                    <w:p w14:paraId="1C9246C8" w14:textId="77777777" w:rsidR="00C31945" w:rsidRPr="0010257D" w:rsidRDefault="00C31945" w:rsidP="009A5945">
                      <w:pPr>
                        <w:pStyle w:val="Style"/>
                        <w:widowControl w:val="0"/>
                        <w:numPr>
                          <w:ilvl w:val="0"/>
                          <w:numId w:val="16"/>
                        </w:numPr>
                        <w:ind w:right="45"/>
                        <w:rPr>
                          <w:sz w:val="22"/>
                          <w:szCs w:val="22"/>
                        </w:rPr>
                      </w:pPr>
                      <w:r w:rsidRPr="0010257D">
                        <w:rPr>
                          <w:b/>
                          <w:sz w:val="22"/>
                          <w:szCs w:val="22"/>
                        </w:rPr>
                        <w:t xml:space="preserve">финансирането на проекта; </w:t>
                      </w:r>
                    </w:p>
                    <w:p w14:paraId="32B2284B" w14:textId="0BDAC4F4" w:rsidR="00C31945" w:rsidRPr="005437EB" w:rsidRDefault="00C31945" w:rsidP="009A5945">
                      <w:pPr>
                        <w:pStyle w:val="Style"/>
                        <w:widowControl w:val="0"/>
                        <w:numPr>
                          <w:ilvl w:val="0"/>
                          <w:numId w:val="16"/>
                        </w:numPr>
                        <w:ind w:right="45"/>
                        <w:rPr>
                          <w:b/>
                          <w:sz w:val="22"/>
                          <w:szCs w:val="22"/>
                        </w:rPr>
                      </w:pPr>
                      <w:r w:rsidRPr="0010257D">
                        <w:rPr>
                          <w:b/>
                          <w:sz w:val="22"/>
                          <w:szCs w:val="22"/>
                        </w:rPr>
                        <w:t xml:space="preserve">вида на внасяните по проекта стоки, </w:t>
                      </w:r>
                      <w:r w:rsidRPr="0010257D">
                        <w:rPr>
                          <w:sz w:val="22"/>
                          <w:szCs w:val="22"/>
                        </w:rPr>
                        <w:t xml:space="preserve">като списъкът на внасяните стоки задължително съдържа информация за количеството, стойността, кода по Комбинираната номенклатура и номера на договора за доставка </w:t>
                      </w:r>
                      <w:r w:rsidRPr="005437EB">
                        <w:rPr>
                          <w:sz w:val="22"/>
                          <w:szCs w:val="22"/>
                        </w:rPr>
                        <w:t>на стоките</w:t>
                      </w:r>
                      <w:r w:rsidR="005437EB" w:rsidRPr="005437EB">
                        <w:rPr>
                          <w:sz w:val="22"/>
                          <w:szCs w:val="22"/>
                        </w:rPr>
                        <w:t xml:space="preserve"> (</w:t>
                      </w:r>
                      <w:r w:rsidR="005437EB" w:rsidRPr="005437EB">
                        <w:rPr>
                          <w:b/>
                          <w:sz w:val="22"/>
                          <w:szCs w:val="22"/>
                        </w:rPr>
                        <w:t>изм. - ДВ, бр. 14 от 2022 г., в сила от 18.02.2022 г.</w:t>
                      </w:r>
                      <w:r w:rsidR="005437EB" w:rsidRPr="005437EB">
                        <w:rPr>
                          <w:sz w:val="22"/>
                          <w:szCs w:val="22"/>
                        </w:rPr>
                        <w:t>)</w:t>
                      </w:r>
                      <w:r w:rsidRPr="005437EB">
                        <w:rPr>
                          <w:sz w:val="22"/>
                          <w:szCs w:val="22"/>
                        </w:rPr>
                        <w:t>;</w:t>
                      </w:r>
                    </w:p>
                    <w:p w14:paraId="77C0A394" w14:textId="77777777" w:rsidR="00C31945" w:rsidRPr="0010257D" w:rsidRDefault="00C31945" w:rsidP="009A5945">
                      <w:pPr>
                        <w:pStyle w:val="Style"/>
                        <w:widowControl w:val="0"/>
                        <w:numPr>
                          <w:ilvl w:val="0"/>
                          <w:numId w:val="16"/>
                        </w:numPr>
                        <w:ind w:right="45"/>
                        <w:rPr>
                          <w:b/>
                          <w:sz w:val="22"/>
                          <w:szCs w:val="22"/>
                        </w:rPr>
                      </w:pPr>
                      <w:r w:rsidRPr="0010257D">
                        <w:rPr>
                          <w:b/>
                          <w:sz w:val="22"/>
                          <w:szCs w:val="22"/>
                        </w:rPr>
                        <w:t>наличие на условия за ползване на режима</w:t>
                      </w:r>
                      <w:r w:rsidR="00896B63" w:rsidRPr="0010257D">
                        <w:rPr>
                          <w:b/>
                          <w:sz w:val="22"/>
                          <w:szCs w:val="22"/>
                        </w:rPr>
                        <w:t>, в т.ч.:</w:t>
                      </w:r>
                    </w:p>
                    <w:p w14:paraId="345058E8" w14:textId="77777777" w:rsidR="00896B63" w:rsidRPr="0010257D" w:rsidRDefault="00C31945" w:rsidP="009A5945">
                      <w:pPr>
                        <w:pStyle w:val="Style"/>
                        <w:ind w:firstLine="0"/>
                        <w:rPr>
                          <w:b/>
                          <w:sz w:val="22"/>
                          <w:szCs w:val="22"/>
                        </w:rPr>
                      </w:pPr>
                      <w:r w:rsidRPr="0010257D">
                        <w:rPr>
                          <w:b/>
                          <w:sz w:val="22"/>
                          <w:szCs w:val="22"/>
                        </w:rPr>
                        <w:t xml:space="preserve"> </w:t>
                      </w:r>
                    </w:p>
                    <w:p w14:paraId="096F84BE" w14:textId="77777777" w:rsidR="00896B63" w:rsidRPr="0010257D" w:rsidRDefault="00896B63" w:rsidP="009A5945">
                      <w:pPr>
                        <w:pStyle w:val="Style"/>
                        <w:ind w:firstLine="0"/>
                        <w:rPr>
                          <w:b/>
                          <w:sz w:val="22"/>
                          <w:szCs w:val="22"/>
                        </w:rPr>
                      </w:pPr>
                      <w:r w:rsidRPr="0010257D">
                        <w:rPr>
                          <w:b/>
                          <w:sz w:val="22"/>
                          <w:szCs w:val="22"/>
                        </w:rPr>
                        <w:t xml:space="preserve">- </w:t>
                      </w:r>
                      <w:r w:rsidR="00C31945" w:rsidRPr="0010257D">
                        <w:rPr>
                          <w:b/>
                          <w:sz w:val="22"/>
                          <w:szCs w:val="22"/>
                        </w:rPr>
                        <w:t xml:space="preserve">удостоверение за  регистрация по ЗДДС; </w:t>
                      </w:r>
                    </w:p>
                    <w:p w14:paraId="164412F1" w14:textId="77777777" w:rsidR="00896B63" w:rsidRPr="0010257D" w:rsidRDefault="00896B63" w:rsidP="009A5945">
                      <w:pPr>
                        <w:pStyle w:val="Style"/>
                        <w:ind w:firstLine="0"/>
                        <w:rPr>
                          <w:b/>
                          <w:sz w:val="22"/>
                          <w:szCs w:val="22"/>
                        </w:rPr>
                      </w:pPr>
                      <w:r w:rsidRPr="0010257D">
                        <w:rPr>
                          <w:b/>
                          <w:sz w:val="22"/>
                          <w:szCs w:val="22"/>
                        </w:rPr>
                        <w:t xml:space="preserve">- </w:t>
                      </w:r>
                      <w:r w:rsidR="00C31945" w:rsidRPr="0010257D">
                        <w:rPr>
                          <w:b/>
                          <w:sz w:val="22"/>
                          <w:szCs w:val="22"/>
                        </w:rPr>
                        <w:t xml:space="preserve">удостоверение за липса на задължения; </w:t>
                      </w:r>
                    </w:p>
                    <w:p w14:paraId="4C975794" w14:textId="77777777" w:rsidR="003A1444" w:rsidRPr="0010257D" w:rsidRDefault="00896B63" w:rsidP="009A5945">
                      <w:pPr>
                        <w:pStyle w:val="Style"/>
                        <w:ind w:firstLine="0"/>
                        <w:rPr>
                          <w:sz w:val="22"/>
                          <w:szCs w:val="22"/>
                        </w:rPr>
                      </w:pPr>
                      <w:r w:rsidRPr="0010257D">
                        <w:rPr>
                          <w:b/>
                          <w:sz w:val="22"/>
                          <w:szCs w:val="22"/>
                        </w:rPr>
                        <w:t xml:space="preserve">- </w:t>
                      </w:r>
                      <w:r w:rsidR="00C31945" w:rsidRPr="0010257D">
                        <w:rPr>
                          <w:b/>
                          <w:sz w:val="22"/>
                          <w:szCs w:val="22"/>
                        </w:rPr>
                        <w:t>декларация от лицето за размера на получените минимални помощи, за последните три данъчни години, включително текущата;</w:t>
                      </w:r>
                      <w:r w:rsidRPr="0010257D">
                        <w:rPr>
                          <w:b/>
                          <w:sz w:val="22"/>
                          <w:szCs w:val="22"/>
                        </w:rPr>
                        <w:t xml:space="preserve"> </w:t>
                      </w:r>
                      <w:r w:rsidR="00B62AE7" w:rsidRPr="0010257D">
                        <w:rPr>
                          <w:sz w:val="22"/>
                          <w:szCs w:val="22"/>
                        </w:rPr>
                        <w:t xml:space="preserve">в случаите на преобразуване на дружества и прехвърляне на предприятие лицето подава декларация съгласно условията на чл. 3, параграф 8 и 9 от </w:t>
                      </w:r>
                      <w:r w:rsidR="00B62AE7" w:rsidRPr="00D8131F">
                        <w:rPr>
                          <w:b/>
                          <w:i/>
                          <w:sz w:val="22"/>
                          <w:szCs w:val="22"/>
                        </w:rPr>
                        <w:t xml:space="preserve">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r w:rsidR="003A1444" w:rsidRPr="00D8131F">
                        <w:rPr>
                          <w:b/>
                          <w:i/>
                          <w:sz w:val="22"/>
                          <w:szCs w:val="22"/>
                          <w:lang w:val="de-DE"/>
                        </w:rPr>
                        <w:t>de</w:t>
                      </w:r>
                      <w:r w:rsidR="003A1444" w:rsidRPr="00D8131F">
                        <w:rPr>
                          <w:b/>
                          <w:i/>
                          <w:sz w:val="22"/>
                          <w:szCs w:val="22"/>
                        </w:rPr>
                        <w:t xml:space="preserve"> </w:t>
                      </w:r>
                      <w:r w:rsidR="003A1444" w:rsidRPr="00D8131F">
                        <w:rPr>
                          <w:b/>
                          <w:i/>
                          <w:sz w:val="22"/>
                          <w:szCs w:val="22"/>
                          <w:lang w:val="de-DE"/>
                        </w:rPr>
                        <w:t>minimis</w:t>
                      </w:r>
                      <w:r w:rsidR="003A1444" w:rsidRPr="0010257D">
                        <w:rPr>
                          <w:sz w:val="22"/>
                          <w:szCs w:val="22"/>
                        </w:rPr>
                        <w:t xml:space="preserve"> </w:t>
                      </w:r>
                      <w:r w:rsidR="00413459">
                        <w:rPr>
                          <w:sz w:val="22"/>
                          <w:szCs w:val="22"/>
                        </w:rPr>
                        <w:t xml:space="preserve">   </w:t>
                      </w:r>
                      <w:r w:rsidR="003A1444" w:rsidRPr="0010257D">
                        <w:rPr>
                          <w:sz w:val="22"/>
                          <w:szCs w:val="22"/>
                        </w:rPr>
                        <w:t>(чл.</w:t>
                      </w:r>
                      <w:r w:rsidR="00413459">
                        <w:rPr>
                          <w:sz w:val="22"/>
                          <w:szCs w:val="22"/>
                        </w:rPr>
                        <w:t xml:space="preserve"> </w:t>
                      </w:r>
                      <w:r w:rsidR="003A1444" w:rsidRPr="0010257D">
                        <w:rPr>
                          <w:sz w:val="22"/>
                          <w:szCs w:val="22"/>
                        </w:rPr>
                        <w:t xml:space="preserve">166, ал. 3, т. 6 от ЗДДС, изм. – ДВ, бр. 113 от 2007 г., бр. 105 от </w:t>
                      </w:r>
                      <w:r w:rsidR="00413459">
                        <w:rPr>
                          <w:sz w:val="22"/>
                          <w:szCs w:val="22"/>
                        </w:rPr>
                        <w:t xml:space="preserve">  </w:t>
                      </w:r>
                      <w:r w:rsidR="003A1444" w:rsidRPr="0010257D">
                        <w:rPr>
                          <w:sz w:val="22"/>
                          <w:szCs w:val="22"/>
                        </w:rPr>
                        <w:t>2014</w:t>
                      </w:r>
                      <w:r w:rsidR="00413459">
                        <w:rPr>
                          <w:sz w:val="22"/>
                          <w:szCs w:val="22"/>
                        </w:rPr>
                        <w:t xml:space="preserve"> </w:t>
                      </w:r>
                      <w:r w:rsidR="003A1444" w:rsidRPr="0010257D">
                        <w:rPr>
                          <w:sz w:val="22"/>
                          <w:szCs w:val="22"/>
                        </w:rPr>
                        <w:t>г.);</w:t>
                      </w:r>
                    </w:p>
                    <w:p w14:paraId="6507B329" w14:textId="77777777" w:rsidR="003A1444" w:rsidRPr="0010257D" w:rsidRDefault="003A1444" w:rsidP="009A5945">
                      <w:pPr>
                        <w:pStyle w:val="Style"/>
                        <w:ind w:firstLine="0"/>
                        <w:rPr>
                          <w:sz w:val="22"/>
                          <w:szCs w:val="22"/>
                        </w:rPr>
                      </w:pPr>
                      <w:r w:rsidRPr="0010257D">
                        <w:rPr>
                          <w:b/>
                          <w:sz w:val="22"/>
                          <w:szCs w:val="22"/>
                        </w:rPr>
                        <w:t>- декларация от лицето/лицата за размера на получените минимални помо</w:t>
                      </w:r>
                      <w:r w:rsidR="005E76A3" w:rsidRPr="0010257D">
                        <w:rPr>
                          <w:b/>
                          <w:sz w:val="22"/>
                          <w:szCs w:val="22"/>
                        </w:rPr>
                        <w:t>щи за последните три данъчни години, включително текущата</w:t>
                      </w:r>
                      <w:r w:rsidR="005E76A3" w:rsidRPr="005E76A3">
                        <w:rPr>
                          <w:sz w:val="22"/>
                          <w:szCs w:val="22"/>
                        </w:rPr>
                        <w:t>, когато отговарят на определението за „едно и също предприятие“ по смисъла на чл. 2, параграф 2 от</w:t>
                      </w:r>
                      <w:r w:rsidR="005E76A3" w:rsidRPr="00D8131F">
                        <w:rPr>
                          <w:b/>
                          <w:i/>
                          <w:sz w:val="22"/>
                          <w:szCs w:val="22"/>
                        </w:rPr>
                        <w:t xml:space="preserve"> Регламент (ЕС) </w:t>
                      </w:r>
                      <w:r w:rsidR="00413459" w:rsidRPr="00D8131F">
                        <w:rPr>
                          <w:b/>
                          <w:i/>
                          <w:sz w:val="22"/>
                          <w:szCs w:val="22"/>
                        </w:rPr>
                        <w:t xml:space="preserve"> </w:t>
                      </w:r>
                      <w:r w:rsidR="005E76A3" w:rsidRPr="00D8131F">
                        <w:rPr>
                          <w:b/>
                          <w:i/>
                          <w:sz w:val="22"/>
                          <w:szCs w:val="22"/>
                        </w:rPr>
                        <w:t xml:space="preserve">№ 1407/2013 на Комисията от 18 декември 2013 г. относно прилагането на членове 107 и 108 от Договора за функционирането на Европейския съюз към помощта </w:t>
                      </w:r>
                      <w:r w:rsidR="005E76A3" w:rsidRPr="00D8131F">
                        <w:rPr>
                          <w:b/>
                          <w:i/>
                          <w:sz w:val="22"/>
                          <w:szCs w:val="22"/>
                          <w:lang w:val="de-DE"/>
                        </w:rPr>
                        <w:t>de</w:t>
                      </w:r>
                      <w:r w:rsidR="005E76A3" w:rsidRPr="00D8131F">
                        <w:rPr>
                          <w:b/>
                          <w:i/>
                          <w:sz w:val="22"/>
                          <w:szCs w:val="22"/>
                        </w:rPr>
                        <w:t xml:space="preserve"> </w:t>
                      </w:r>
                      <w:r w:rsidR="005E76A3" w:rsidRPr="00D8131F">
                        <w:rPr>
                          <w:b/>
                          <w:i/>
                          <w:sz w:val="22"/>
                          <w:szCs w:val="22"/>
                          <w:lang w:val="de-DE"/>
                        </w:rPr>
                        <w:t>minimis</w:t>
                      </w:r>
                      <w:r w:rsidR="005E76A3" w:rsidRPr="005E76A3">
                        <w:rPr>
                          <w:sz w:val="22"/>
                          <w:szCs w:val="22"/>
                        </w:rPr>
                        <w:t xml:space="preserve"> (чл. 166, ал. 3, т. 7 от ЗДДС, нова – ДВ, </w:t>
                      </w:r>
                      <w:r w:rsidR="00413459">
                        <w:rPr>
                          <w:sz w:val="22"/>
                          <w:szCs w:val="22"/>
                        </w:rPr>
                        <w:t xml:space="preserve"> </w:t>
                      </w:r>
                      <w:r w:rsidR="005E76A3" w:rsidRPr="005E76A3">
                        <w:rPr>
                          <w:sz w:val="22"/>
                          <w:szCs w:val="22"/>
                        </w:rPr>
                        <w:t>бр. 105 от 2014 г.).</w:t>
                      </w:r>
                    </w:p>
                    <w:p w14:paraId="73712966" w14:textId="77777777" w:rsidR="00C31945" w:rsidRPr="005E76A3" w:rsidRDefault="00C31945" w:rsidP="005E76A3">
                      <w:pPr>
                        <w:spacing w:before="120" w:after="120"/>
                        <w:ind w:left="142" w:hanging="142"/>
                        <w:rPr>
                          <w:rFonts w:ascii="Times New Roman" w:hAnsi="Times New Roman" w:cs="Times New Roman"/>
                          <w:sz w:val="22"/>
                          <w:szCs w:val="22"/>
                          <w:lang w:val="ru-RU"/>
                        </w:rPr>
                      </w:pPr>
                    </w:p>
                  </w:txbxContent>
                </v:textbox>
              </v:shape>
            </w:pict>
          </mc:Fallback>
        </mc:AlternateContent>
      </w:r>
    </w:p>
    <w:p w14:paraId="5C03F977" w14:textId="77777777" w:rsidR="003A1444" w:rsidRDefault="003A1444" w:rsidP="00B9413B">
      <w:pPr>
        <w:spacing w:line="360" w:lineRule="auto"/>
        <w:ind w:right="-113" w:firstLine="708"/>
        <w:jc w:val="both"/>
        <w:rPr>
          <w:rFonts w:ascii="Times New Roman" w:hAnsi="Times New Roman" w:cs="Times New Roman"/>
          <w:b/>
          <w:sz w:val="24"/>
          <w:szCs w:val="24"/>
        </w:rPr>
      </w:pPr>
    </w:p>
    <w:p w14:paraId="1F864377" w14:textId="77777777" w:rsidR="003A1444" w:rsidRDefault="003A1444" w:rsidP="00B9413B">
      <w:pPr>
        <w:spacing w:line="360" w:lineRule="auto"/>
        <w:ind w:right="-113" w:firstLine="708"/>
        <w:jc w:val="both"/>
        <w:rPr>
          <w:rFonts w:ascii="Times New Roman" w:hAnsi="Times New Roman" w:cs="Times New Roman"/>
          <w:b/>
          <w:sz w:val="24"/>
          <w:szCs w:val="24"/>
        </w:rPr>
      </w:pPr>
    </w:p>
    <w:p w14:paraId="7CD70205" w14:textId="77777777" w:rsidR="003A1444" w:rsidRDefault="003A1444" w:rsidP="00B9413B">
      <w:pPr>
        <w:spacing w:line="360" w:lineRule="auto"/>
        <w:ind w:right="-113" w:firstLine="708"/>
        <w:jc w:val="both"/>
        <w:rPr>
          <w:rFonts w:ascii="Times New Roman" w:hAnsi="Times New Roman" w:cs="Times New Roman"/>
          <w:b/>
          <w:sz w:val="24"/>
          <w:szCs w:val="24"/>
        </w:rPr>
      </w:pPr>
    </w:p>
    <w:p w14:paraId="5F757931" w14:textId="77777777" w:rsidR="003A1444" w:rsidRDefault="003A1444" w:rsidP="00B9413B">
      <w:pPr>
        <w:spacing w:line="360" w:lineRule="auto"/>
        <w:ind w:right="-113" w:firstLine="708"/>
        <w:jc w:val="both"/>
        <w:rPr>
          <w:rFonts w:ascii="Times New Roman" w:hAnsi="Times New Roman" w:cs="Times New Roman"/>
          <w:b/>
          <w:sz w:val="24"/>
          <w:szCs w:val="24"/>
        </w:rPr>
      </w:pPr>
    </w:p>
    <w:p w14:paraId="38B744E9"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69DB7F00"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24A41378"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458BAEB9"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1ABAB7AA"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0824C10A"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050E4CAA"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109FD9CC"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5F7317E3"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5D6842D1"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03D84696"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1B18A93C"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1C2113E1"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3C04513E"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0CAD7B56" w14:textId="77777777" w:rsidR="002E7CDE" w:rsidRPr="00E90A8D" w:rsidRDefault="002E7CDE" w:rsidP="00B9413B">
      <w:pPr>
        <w:spacing w:line="360" w:lineRule="auto"/>
        <w:ind w:right="-113" w:firstLine="708"/>
        <w:jc w:val="both"/>
        <w:rPr>
          <w:rFonts w:ascii="Times New Roman" w:hAnsi="Times New Roman" w:cs="Times New Roman"/>
          <w:b/>
          <w:sz w:val="24"/>
          <w:szCs w:val="24"/>
        </w:rPr>
      </w:pPr>
    </w:p>
    <w:p w14:paraId="7661547A"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0EF2BC0B"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11249EE2"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44EFF002"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43D76780"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39AA6D1F"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5A290D03"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73E50241" w14:textId="77777777" w:rsidR="00792E01"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mc:AlternateContent>
          <mc:Choice Requires="wps">
            <w:drawing>
              <wp:anchor distT="0" distB="0" distL="114300" distR="114300" simplePos="0" relativeHeight="251664384" behindDoc="0" locked="0" layoutInCell="1" allowOverlap="1" wp14:anchorId="632D76D0" wp14:editId="6233EF03">
                <wp:simplePos x="0" y="0"/>
                <wp:positionH relativeFrom="column">
                  <wp:posOffset>657225</wp:posOffset>
                </wp:positionH>
                <wp:positionV relativeFrom="paragraph">
                  <wp:posOffset>172720</wp:posOffset>
                </wp:positionV>
                <wp:extent cx="4951095" cy="3608705"/>
                <wp:effectExtent l="0" t="0" r="20955" b="10795"/>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1095" cy="3608705"/>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8FEBD96" w14:textId="77777777" w:rsidR="0010257D" w:rsidRPr="007D4860" w:rsidRDefault="00631EDD" w:rsidP="00546C0D">
                            <w:pPr>
                              <w:pStyle w:val="Style"/>
                              <w:ind w:firstLine="0"/>
                              <w:rPr>
                                <w:b/>
                                <w:sz w:val="22"/>
                                <w:szCs w:val="22"/>
                                <w:lang w:val="en-US"/>
                              </w:rPr>
                            </w:pPr>
                            <w:r w:rsidRPr="007D4860">
                              <w:rPr>
                                <w:b/>
                                <w:sz w:val="22"/>
                                <w:szCs w:val="22"/>
                              </w:rPr>
                              <w:t>В А Ж Н О</w:t>
                            </w:r>
                            <w:r w:rsidR="0010257D" w:rsidRPr="007D4860">
                              <w:rPr>
                                <w:b/>
                                <w:sz w:val="22"/>
                                <w:szCs w:val="22"/>
                                <w:lang w:val="en-US"/>
                              </w:rPr>
                              <w:t xml:space="preserve"> </w:t>
                            </w:r>
                          </w:p>
                          <w:p w14:paraId="0FBC1889" w14:textId="77777777" w:rsidR="00546C0D" w:rsidRPr="0010257D" w:rsidRDefault="00546C0D" w:rsidP="00546C0D">
                            <w:pPr>
                              <w:pStyle w:val="Style"/>
                              <w:ind w:firstLine="0"/>
                              <w:rPr>
                                <w:color w:val="000000"/>
                                <w:sz w:val="22"/>
                                <w:szCs w:val="22"/>
                              </w:rPr>
                            </w:pPr>
                            <w:r w:rsidRPr="0010257D">
                              <w:rPr>
                                <w:color w:val="000000"/>
                                <w:sz w:val="22"/>
                                <w:szCs w:val="22"/>
                              </w:rPr>
                              <w:t>Получените минимални помощи по чл. 166, ал. 3, т. 6 и 7, независимо от тяхната форма и източник, за последните три данъчни години, включително текущата, не трябва да надхвърлят праг от левовата равностойност на 200 000 евро, определени по официалния валутен курс на лева към еврото към датата на разрешението; за предприятията, осъществяващи автомобилни товарни превози за чужда сметка или срещу възнаграждение – праг от левовата равностойност на 100 000 евро, като в помощта не се включват разходи за придобиване на товарни автомобили за сухопътен транспорт; тези прагове се прилагат, независимо от това дали помощта се финансира изцяло или частично с ресурси на Европейския съюз (чл. 166, ал. 4 от ЗДДС, нова – ДВ, бр. 105 от 2014 г.).</w:t>
                            </w:r>
                          </w:p>
                          <w:p w14:paraId="3E05E89B" w14:textId="77777777" w:rsidR="00546C0D" w:rsidRPr="005E76A3" w:rsidRDefault="00546C0D" w:rsidP="00546C0D">
                            <w:pPr>
                              <w:ind w:left="142" w:hanging="142"/>
                              <w:jc w:val="center"/>
                              <w:rPr>
                                <w:rFonts w:ascii="Times New Roman" w:hAnsi="Times New Roman" w:cs="Times New Roman"/>
                                <w:b/>
                              </w:rPr>
                            </w:pPr>
                          </w:p>
                          <w:p w14:paraId="03B95BED" w14:textId="77777777" w:rsidR="00546C0D" w:rsidRPr="00774322" w:rsidRDefault="00546C0D" w:rsidP="00546C0D">
                            <w:pPr>
                              <w:ind w:left="142" w:hanging="142"/>
                              <w:rPr>
                                <w:rFonts w:ascii="Times New Roman" w:hAnsi="Times New Roman" w:cs="Times New Roman"/>
                              </w:rPr>
                            </w:pPr>
                          </w:p>
                          <w:p w14:paraId="79084FDD" w14:textId="77777777" w:rsidR="00546C0D" w:rsidRPr="00774322" w:rsidRDefault="00546C0D" w:rsidP="00546C0D">
                            <w:pPr>
                              <w:spacing w:before="120" w:after="120"/>
                              <w:ind w:left="142" w:hanging="142"/>
                              <w:rPr>
                                <w:rFonts w:ascii="Times New Roman" w:hAnsi="Times New Roman" w:cs="Times New Roman"/>
                                <w:lang w:val="ru-RU"/>
                              </w:rPr>
                            </w:pPr>
                          </w:p>
                          <w:p w14:paraId="4EECB70A" w14:textId="77777777" w:rsidR="005E76A3" w:rsidRPr="00AC61BD" w:rsidRDefault="005E76A3" w:rsidP="005E76A3">
                            <w:pPr>
                              <w:ind w:left="142" w:hanging="142"/>
                              <w:rPr>
                                <w:rFonts w:ascii="Times New Roman" w:hAnsi="Times New Roman" w:cs="Times New Roman"/>
                                <w:sz w:val="24"/>
                                <w:szCs w:val="24"/>
                                <w:lang w:val="ru-RU"/>
                              </w:rPr>
                            </w:pPr>
                          </w:p>
                          <w:p w14:paraId="6A36C7E2" w14:textId="77777777" w:rsidR="005E76A3" w:rsidRPr="00AC61BD" w:rsidRDefault="005E76A3" w:rsidP="005E76A3">
                            <w:pPr>
                              <w:ind w:left="142" w:hanging="142"/>
                              <w:jc w:val="center"/>
                              <w:rPr>
                                <w:rFonts w:ascii="Times New Roman" w:hAnsi="Times New Roman" w:cs="Times New Roman"/>
                                <w:b/>
                              </w:rPr>
                            </w:pPr>
                          </w:p>
                          <w:p w14:paraId="529F0D5B" w14:textId="77777777" w:rsidR="005E76A3" w:rsidRPr="00AC61BD" w:rsidRDefault="005E76A3" w:rsidP="005E76A3">
                            <w:pPr>
                              <w:ind w:left="142" w:hanging="142"/>
                              <w:rPr>
                                <w:rFonts w:ascii="Times New Roman" w:hAnsi="Times New Roman" w:cs="Times New Roman"/>
                                <w:sz w:val="22"/>
                              </w:rPr>
                            </w:pPr>
                          </w:p>
                          <w:p w14:paraId="3AD0373F" w14:textId="77777777" w:rsidR="005E76A3" w:rsidRPr="00AC61BD" w:rsidRDefault="005E76A3" w:rsidP="005E76A3">
                            <w:pPr>
                              <w:spacing w:before="120" w:after="120"/>
                              <w:ind w:left="142" w:hanging="142"/>
                              <w:rPr>
                                <w:rFonts w:ascii="Times New Roman" w:hAnsi="Times New Roman" w:cs="Times New Roman"/>
                                <w:sz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D76D0" id="AutoShape 53" o:spid="_x0000_s1032" type="#_x0000_t84" style="position:absolute;left:0;text-align:left;margin-left:51.75pt;margin-top:13.6pt;width:389.85pt;height:28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" strokecolor="#ddd" strokeweight="1pt">
                <v:fill color2="#ddd" rotate="t" focus="100%" type="gradient"/>
                <v:textbox>
                  <w:txbxContent>
                    <w:p w14:paraId="68FEBD96" w14:textId="77777777" w:rsidR="0010257D" w:rsidRPr="007D4860" w:rsidRDefault="00631EDD" w:rsidP="00546C0D">
                      <w:pPr>
                        <w:pStyle w:val="Style"/>
                        <w:ind w:firstLine="0"/>
                        <w:rPr>
                          <w:b/>
                          <w:sz w:val="22"/>
                          <w:szCs w:val="22"/>
                          <w:lang w:val="en-US"/>
                        </w:rPr>
                      </w:pPr>
                      <w:r w:rsidRPr="007D4860">
                        <w:rPr>
                          <w:b/>
                          <w:sz w:val="22"/>
                          <w:szCs w:val="22"/>
                        </w:rPr>
                        <w:t>В А Ж Н О</w:t>
                      </w:r>
                      <w:r w:rsidR="0010257D" w:rsidRPr="007D4860">
                        <w:rPr>
                          <w:b/>
                          <w:sz w:val="22"/>
                          <w:szCs w:val="22"/>
                          <w:lang w:val="en-US"/>
                        </w:rPr>
                        <w:t xml:space="preserve"> </w:t>
                      </w:r>
                    </w:p>
                    <w:p w14:paraId="0FBC1889" w14:textId="77777777" w:rsidR="00546C0D" w:rsidRPr="0010257D" w:rsidRDefault="00546C0D" w:rsidP="00546C0D">
                      <w:pPr>
                        <w:pStyle w:val="Style"/>
                        <w:ind w:firstLine="0"/>
                        <w:rPr>
                          <w:color w:val="000000"/>
                          <w:sz w:val="22"/>
                          <w:szCs w:val="22"/>
                        </w:rPr>
                      </w:pPr>
                      <w:r w:rsidRPr="0010257D">
                        <w:rPr>
                          <w:color w:val="000000"/>
                          <w:sz w:val="22"/>
                          <w:szCs w:val="22"/>
                        </w:rPr>
                        <w:t>Получените минимални помощи по чл. 166, ал. 3, т. 6 и 7, независимо от тяхната форма и източник, за последните три данъчни години, включително текущата, не трябва да надхвърлят праг от левовата равностойност на 200 000 евро, определени по официалния валутен курс на лева към еврото към датата на разрешението; за предприятията, осъществяващи автомобилни товарни превози за чужда сметка или срещу възнаграждение – праг от левовата равностойност на 100 000 евро, като в помощта не се включват разходи за придобиване на товарни автомобили за сухопътен транспорт; тези прагове се прилагат, независимо от това дали помощта се финансира изцяло или частично с ресурси на Европейския съюз (чл. 166, ал. 4 от ЗДДС, нова – ДВ, бр. 105 от 2014 г.).</w:t>
                      </w:r>
                    </w:p>
                    <w:p w14:paraId="3E05E89B" w14:textId="77777777" w:rsidR="00546C0D" w:rsidRPr="005E76A3" w:rsidRDefault="00546C0D" w:rsidP="00546C0D">
                      <w:pPr>
                        <w:ind w:left="142" w:hanging="142"/>
                        <w:jc w:val="center"/>
                        <w:rPr>
                          <w:rFonts w:ascii="Times New Roman" w:hAnsi="Times New Roman" w:cs="Times New Roman"/>
                          <w:b/>
                        </w:rPr>
                      </w:pPr>
                    </w:p>
                    <w:p w14:paraId="03B95BED" w14:textId="77777777" w:rsidR="00546C0D" w:rsidRPr="00774322" w:rsidRDefault="00546C0D" w:rsidP="00546C0D">
                      <w:pPr>
                        <w:ind w:left="142" w:hanging="142"/>
                        <w:rPr>
                          <w:rFonts w:ascii="Times New Roman" w:hAnsi="Times New Roman" w:cs="Times New Roman"/>
                        </w:rPr>
                      </w:pPr>
                    </w:p>
                    <w:p w14:paraId="79084FDD" w14:textId="77777777" w:rsidR="00546C0D" w:rsidRPr="00774322" w:rsidRDefault="00546C0D" w:rsidP="00546C0D">
                      <w:pPr>
                        <w:spacing w:before="120" w:after="120"/>
                        <w:ind w:left="142" w:hanging="142"/>
                        <w:rPr>
                          <w:rFonts w:ascii="Times New Roman" w:hAnsi="Times New Roman" w:cs="Times New Roman"/>
                          <w:lang w:val="ru-RU"/>
                        </w:rPr>
                      </w:pPr>
                    </w:p>
                    <w:p w14:paraId="4EECB70A" w14:textId="77777777" w:rsidR="005E76A3" w:rsidRPr="00AC61BD" w:rsidRDefault="005E76A3" w:rsidP="005E76A3">
                      <w:pPr>
                        <w:ind w:left="142" w:hanging="142"/>
                        <w:rPr>
                          <w:rFonts w:ascii="Times New Roman" w:hAnsi="Times New Roman" w:cs="Times New Roman"/>
                          <w:sz w:val="24"/>
                          <w:szCs w:val="24"/>
                          <w:lang w:val="ru-RU"/>
                        </w:rPr>
                      </w:pPr>
                    </w:p>
                    <w:p w14:paraId="6A36C7E2" w14:textId="77777777" w:rsidR="005E76A3" w:rsidRPr="00AC61BD" w:rsidRDefault="005E76A3" w:rsidP="005E76A3">
                      <w:pPr>
                        <w:ind w:left="142" w:hanging="142"/>
                        <w:jc w:val="center"/>
                        <w:rPr>
                          <w:rFonts w:ascii="Times New Roman" w:hAnsi="Times New Roman" w:cs="Times New Roman"/>
                          <w:b/>
                        </w:rPr>
                      </w:pPr>
                    </w:p>
                    <w:p w14:paraId="529F0D5B" w14:textId="77777777" w:rsidR="005E76A3" w:rsidRPr="00AC61BD" w:rsidRDefault="005E76A3" w:rsidP="005E76A3">
                      <w:pPr>
                        <w:ind w:left="142" w:hanging="142"/>
                        <w:rPr>
                          <w:rFonts w:ascii="Times New Roman" w:hAnsi="Times New Roman" w:cs="Times New Roman"/>
                          <w:sz w:val="22"/>
                        </w:rPr>
                      </w:pPr>
                    </w:p>
                    <w:p w14:paraId="3AD0373F" w14:textId="77777777" w:rsidR="005E76A3" w:rsidRPr="00AC61BD" w:rsidRDefault="005E76A3" w:rsidP="005E76A3">
                      <w:pPr>
                        <w:spacing w:before="120" w:after="120"/>
                        <w:ind w:left="142" w:hanging="142"/>
                        <w:rPr>
                          <w:rFonts w:ascii="Times New Roman" w:hAnsi="Times New Roman" w:cs="Times New Roman"/>
                          <w:sz w:val="22"/>
                          <w:lang w:val="ru-RU"/>
                        </w:rPr>
                      </w:pPr>
                    </w:p>
                  </w:txbxContent>
                </v:textbox>
              </v:shape>
            </w:pict>
          </mc:Fallback>
        </mc:AlternateContent>
      </w:r>
    </w:p>
    <w:p w14:paraId="33947379" w14:textId="77777777" w:rsidR="005E76A3" w:rsidRDefault="005E76A3" w:rsidP="00B9413B">
      <w:pPr>
        <w:spacing w:line="360" w:lineRule="auto"/>
        <w:ind w:right="-113" w:firstLine="708"/>
        <w:jc w:val="both"/>
        <w:rPr>
          <w:rFonts w:ascii="Times New Roman" w:hAnsi="Times New Roman" w:cs="Times New Roman"/>
          <w:b/>
          <w:sz w:val="24"/>
          <w:szCs w:val="24"/>
        </w:rPr>
      </w:pPr>
    </w:p>
    <w:p w14:paraId="611EA62C" w14:textId="77777777" w:rsidR="005E76A3" w:rsidRDefault="005E76A3" w:rsidP="00B9413B">
      <w:pPr>
        <w:spacing w:line="360" w:lineRule="auto"/>
        <w:ind w:right="-113" w:firstLine="708"/>
        <w:jc w:val="both"/>
        <w:rPr>
          <w:rFonts w:ascii="Times New Roman" w:hAnsi="Times New Roman" w:cs="Times New Roman"/>
          <w:b/>
          <w:sz w:val="24"/>
          <w:szCs w:val="24"/>
        </w:rPr>
      </w:pPr>
    </w:p>
    <w:p w14:paraId="6FD9CF2E" w14:textId="77777777" w:rsidR="005E76A3" w:rsidRDefault="005E76A3" w:rsidP="00B9413B">
      <w:pPr>
        <w:spacing w:line="360" w:lineRule="auto"/>
        <w:ind w:right="-113" w:firstLine="708"/>
        <w:jc w:val="both"/>
        <w:rPr>
          <w:rFonts w:ascii="Times New Roman" w:hAnsi="Times New Roman" w:cs="Times New Roman"/>
          <w:b/>
          <w:sz w:val="24"/>
          <w:szCs w:val="24"/>
        </w:rPr>
      </w:pPr>
    </w:p>
    <w:p w14:paraId="11EE18D1" w14:textId="77777777" w:rsidR="005E76A3" w:rsidRDefault="005E76A3" w:rsidP="00B9413B">
      <w:pPr>
        <w:spacing w:line="360" w:lineRule="auto"/>
        <w:ind w:right="-113" w:firstLine="708"/>
        <w:jc w:val="both"/>
        <w:rPr>
          <w:rFonts w:ascii="Times New Roman" w:hAnsi="Times New Roman" w:cs="Times New Roman"/>
          <w:b/>
          <w:sz w:val="24"/>
          <w:szCs w:val="24"/>
        </w:rPr>
      </w:pPr>
    </w:p>
    <w:p w14:paraId="763ABC33" w14:textId="77777777" w:rsidR="005E76A3" w:rsidRPr="00E90A8D" w:rsidRDefault="005E76A3" w:rsidP="00B9413B">
      <w:pPr>
        <w:spacing w:line="360" w:lineRule="auto"/>
        <w:ind w:right="-113" w:firstLine="708"/>
        <w:jc w:val="both"/>
        <w:rPr>
          <w:rFonts w:ascii="Times New Roman" w:hAnsi="Times New Roman" w:cs="Times New Roman"/>
          <w:b/>
          <w:sz w:val="24"/>
          <w:szCs w:val="24"/>
        </w:rPr>
      </w:pPr>
    </w:p>
    <w:p w14:paraId="4652EC29"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763AAFA4" w14:textId="77777777" w:rsidR="00792E01" w:rsidRDefault="00792E01" w:rsidP="00B9413B">
      <w:pPr>
        <w:spacing w:line="360" w:lineRule="auto"/>
        <w:ind w:right="-113" w:firstLine="708"/>
        <w:jc w:val="both"/>
        <w:rPr>
          <w:rFonts w:ascii="Times New Roman" w:hAnsi="Times New Roman" w:cs="Times New Roman"/>
          <w:b/>
          <w:sz w:val="24"/>
          <w:szCs w:val="24"/>
        </w:rPr>
      </w:pPr>
    </w:p>
    <w:p w14:paraId="4471231C" w14:textId="77777777" w:rsidR="005E76A3" w:rsidRDefault="005E76A3" w:rsidP="00B9413B">
      <w:pPr>
        <w:spacing w:line="360" w:lineRule="auto"/>
        <w:ind w:right="-113" w:firstLine="708"/>
        <w:jc w:val="both"/>
        <w:rPr>
          <w:rFonts w:ascii="Times New Roman" w:hAnsi="Times New Roman" w:cs="Times New Roman"/>
          <w:b/>
          <w:sz w:val="24"/>
          <w:szCs w:val="24"/>
        </w:rPr>
      </w:pPr>
    </w:p>
    <w:p w14:paraId="435CBED1" w14:textId="77777777" w:rsidR="005E76A3" w:rsidRDefault="005E76A3" w:rsidP="00B9413B">
      <w:pPr>
        <w:spacing w:line="360" w:lineRule="auto"/>
        <w:ind w:right="-113" w:firstLine="708"/>
        <w:jc w:val="both"/>
        <w:rPr>
          <w:rFonts w:ascii="Times New Roman" w:hAnsi="Times New Roman" w:cs="Times New Roman"/>
          <w:b/>
          <w:sz w:val="24"/>
          <w:szCs w:val="24"/>
        </w:rPr>
      </w:pPr>
    </w:p>
    <w:p w14:paraId="58112301" w14:textId="77777777" w:rsidR="005E76A3" w:rsidRDefault="005E76A3" w:rsidP="00B9413B">
      <w:pPr>
        <w:spacing w:line="360" w:lineRule="auto"/>
        <w:ind w:right="-113" w:firstLine="708"/>
        <w:jc w:val="both"/>
        <w:rPr>
          <w:rFonts w:ascii="Times New Roman" w:hAnsi="Times New Roman" w:cs="Times New Roman"/>
          <w:b/>
          <w:sz w:val="24"/>
          <w:szCs w:val="24"/>
        </w:rPr>
      </w:pPr>
    </w:p>
    <w:p w14:paraId="2478B75B" w14:textId="77777777" w:rsidR="005E76A3" w:rsidRDefault="005E76A3" w:rsidP="00B9413B">
      <w:pPr>
        <w:spacing w:line="360" w:lineRule="auto"/>
        <w:ind w:right="-113" w:firstLine="708"/>
        <w:jc w:val="both"/>
        <w:rPr>
          <w:rFonts w:ascii="Times New Roman" w:hAnsi="Times New Roman" w:cs="Times New Roman"/>
          <w:b/>
          <w:sz w:val="24"/>
          <w:szCs w:val="24"/>
        </w:rPr>
      </w:pPr>
    </w:p>
    <w:p w14:paraId="461ED74E" w14:textId="77777777" w:rsidR="005E76A3" w:rsidRDefault="005E76A3" w:rsidP="00B9413B">
      <w:pPr>
        <w:spacing w:line="360" w:lineRule="auto"/>
        <w:ind w:right="-113" w:firstLine="708"/>
        <w:jc w:val="both"/>
        <w:rPr>
          <w:rFonts w:ascii="Times New Roman" w:hAnsi="Times New Roman" w:cs="Times New Roman"/>
          <w:b/>
          <w:sz w:val="24"/>
          <w:szCs w:val="24"/>
        </w:rPr>
      </w:pPr>
    </w:p>
    <w:p w14:paraId="28369C7C" w14:textId="77777777" w:rsidR="005E76A3" w:rsidRDefault="005E76A3" w:rsidP="00B9413B">
      <w:pPr>
        <w:spacing w:line="360" w:lineRule="auto"/>
        <w:ind w:right="-113" w:firstLine="708"/>
        <w:jc w:val="both"/>
        <w:rPr>
          <w:rFonts w:ascii="Times New Roman" w:hAnsi="Times New Roman" w:cs="Times New Roman"/>
          <w:b/>
          <w:sz w:val="24"/>
          <w:szCs w:val="24"/>
        </w:rPr>
      </w:pPr>
    </w:p>
    <w:p w14:paraId="521E1005" w14:textId="77777777" w:rsidR="005E76A3" w:rsidRDefault="005E76A3" w:rsidP="00B9413B">
      <w:pPr>
        <w:spacing w:line="360" w:lineRule="auto"/>
        <w:ind w:right="-113" w:firstLine="708"/>
        <w:jc w:val="both"/>
        <w:rPr>
          <w:rFonts w:ascii="Times New Roman" w:hAnsi="Times New Roman" w:cs="Times New Roman"/>
          <w:b/>
          <w:sz w:val="24"/>
          <w:szCs w:val="24"/>
        </w:rPr>
      </w:pPr>
    </w:p>
    <w:p w14:paraId="66597AE3" w14:textId="77777777" w:rsidR="005E76A3" w:rsidRDefault="005E76A3" w:rsidP="00B9413B">
      <w:pPr>
        <w:spacing w:line="360" w:lineRule="auto"/>
        <w:ind w:right="-113" w:firstLine="708"/>
        <w:jc w:val="both"/>
        <w:rPr>
          <w:rFonts w:ascii="Times New Roman" w:hAnsi="Times New Roman" w:cs="Times New Roman"/>
          <w:b/>
          <w:sz w:val="24"/>
          <w:szCs w:val="24"/>
        </w:rPr>
      </w:pPr>
    </w:p>
    <w:p w14:paraId="11CC45F6" w14:textId="77777777" w:rsidR="00595990" w:rsidRPr="0010257D" w:rsidRDefault="003F696A" w:rsidP="00B9413B">
      <w:pPr>
        <w:spacing w:line="360" w:lineRule="auto"/>
        <w:ind w:right="-113" w:firstLine="708"/>
        <w:jc w:val="both"/>
        <w:rPr>
          <w:rFonts w:ascii="Times New Roman" w:hAnsi="Times New Roman" w:cs="Times New Roman"/>
          <w:sz w:val="22"/>
          <w:szCs w:val="22"/>
        </w:rPr>
      </w:pPr>
      <w:r w:rsidRPr="0010257D">
        <w:rPr>
          <w:rFonts w:ascii="Times New Roman" w:hAnsi="Times New Roman" w:cs="Times New Roman"/>
          <w:sz w:val="22"/>
          <w:szCs w:val="22"/>
        </w:rPr>
        <w:t>Минималната помощ за одобрения инвестиционен проект се натрупва :</w:t>
      </w:r>
    </w:p>
    <w:p w14:paraId="64A4ACA1" w14:textId="77777777" w:rsidR="003F696A" w:rsidRPr="0010257D" w:rsidRDefault="003F696A" w:rsidP="0010257D">
      <w:pPr>
        <w:numPr>
          <w:ilvl w:val="0"/>
          <w:numId w:val="17"/>
        </w:numPr>
        <w:spacing w:line="360" w:lineRule="auto"/>
        <w:ind w:right="-113"/>
        <w:jc w:val="both"/>
        <w:rPr>
          <w:rFonts w:ascii="Times New Roman" w:hAnsi="Times New Roman" w:cs="Times New Roman"/>
          <w:sz w:val="22"/>
          <w:szCs w:val="22"/>
        </w:rPr>
      </w:pPr>
      <w:r w:rsidRPr="0010257D">
        <w:rPr>
          <w:rFonts w:ascii="Times New Roman" w:hAnsi="Times New Roman" w:cs="Times New Roman"/>
          <w:sz w:val="22"/>
          <w:szCs w:val="22"/>
        </w:rPr>
        <w:t>до праговете, определени в чл. 166, ал. 4 от ЗДДС със:</w:t>
      </w:r>
    </w:p>
    <w:p w14:paraId="1C7F9A85" w14:textId="77777777" w:rsidR="005153BE" w:rsidRPr="0010257D" w:rsidRDefault="005153BE" w:rsidP="0010257D">
      <w:pPr>
        <w:spacing w:line="360" w:lineRule="auto"/>
        <w:ind w:left="708" w:right="-113"/>
        <w:jc w:val="both"/>
        <w:rPr>
          <w:rFonts w:ascii="Times New Roman" w:hAnsi="Times New Roman" w:cs="Times New Roman"/>
          <w:sz w:val="22"/>
          <w:szCs w:val="22"/>
        </w:rPr>
      </w:pPr>
      <w:r w:rsidRPr="0010257D">
        <w:rPr>
          <w:rFonts w:ascii="Times New Roman" w:hAnsi="Times New Roman" w:cs="Times New Roman"/>
          <w:sz w:val="22"/>
          <w:szCs w:val="22"/>
        </w:rPr>
        <w:t xml:space="preserve">а) друга минимална помощ, предоставена съгласно </w:t>
      </w:r>
      <w:r w:rsidRPr="00D8131F">
        <w:rPr>
          <w:rFonts w:ascii="Times New Roman" w:hAnsi="Times New Roman" w:cs="Times New Roman"/>
          <w:b/>
          <w:i/>
          <w:sz w:val="22"/>
          <w:szCs w:val="22"/>
        </w:rPr>
        <w:t xml:space="preserve">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r w:rsidRPr="00D8131F">
        <w:rPr>
          <w:rFonts w:ascii="Times New Roman" w:hAnsi="Times New Roman" w:cs="Times New Roman"/>
          <w:b/>
          <w:i/>
          <w:sz w:val="22"/>
          <w:szCs w:val="22"/>
          <w:lang w:val="de-DE"/>
        </w:rPr>
        <w:t>de</w:t>
      </w:r>
      <w:r w:rsidRPr="00D8131F">
        <w:rPr>
          <w:rFonts w:ascii="Times New Roman" w:hAnsi="Times New Roman" w:cs="Times New Roman"/>
          <w:b/>
          <w:i/>
          <w:sz w:val="22"/>
          <w:szCs w:val="22"/>
        </w:rPr>
        <w:t xml:space="preserve"> </w:t>
      </w:r>
      <w:r w:rsidRPr="00D8131F">
        <w:rPr>
          <w:rFonts w:ascii="Times New Roman" w:hAnsi="Times New Roman" w:cs="Times New Roman"/>
          <w:b/>
          <w:i/>
          <w:sz w:val="22"/>
          <w:szCs w:val="22"/>
          <w:lang w:val="de-DE"/>
        </w:rPr>
        <w:t>minimis</w:t>
      </w:r>
      <w:r w:rsidRPr="0010257D">
        <w:rPr>
          <w:rFonts w:ascii="Times New Roman" w:hAnsi="Times New Roman" w:cs="Times New Roman"/>
          <w:sz w:val="22"/>
          <w:szCs w:val="22"/>
        </w:rPr>
        <w:t>, и</w:t>
      </w:r>
    </w:p>
    <w:p w14:paraId="6657A7B9" w14:textId="77777777" w:rsidR="005153BE" w:rsidRPr="0010257D" w:rsidRDefault="005153BE" w:rsidP="0010257D">
      <w:pPr>
        <w:spacing w:line="360" w:lineRule="auto"/>
        <w:ind w:left="708" w:right="-113"/>
        <w:jc w:val="both"/>
        <w:rPr>
          <w:rFonts w:ascii="Times New Roman" w:hAnsi="Times New Roman" w:cs="Times New Roman"/>
          <w:sz w:val="22"/>
          <w:szCs w:val="22"/>
        </w:rPr>
      </w:pPr>
      <w:r w:rsidRPr="0010257D">
        <w:rPr>
          <w:rFonts w:ascii="Times New Roman" w:hAnsi="Times New Roman" w:cs="Times New Roman"/>
          <w:sz w:val="22"/>
          <w:szCs w:val="22"/>
        </w:rPr>
        <w:t xml:space="preserve">б) минимална помощ, предоставена съгласно </w:t>
      </w:r>
      <w:r w:rsidRPr="00D8131F">
        <w:rPr>
          <w:rFonts w:ascii="Times New Roman" w:hAnsi="Times New Roman" w:cs="Times New Roman"/>
          <w:b/>
          <w:i/>
          <w:sz w:val="22"/>
          <w:szCs w:val="22"/>
        </w:rPr>
        <w:t>Регламент (ЕС) № 360/2012  на Комисията относно прилагането на членове 107 и 108 от Договора за функционирането на Европейския съюз към минималната помощ за предприятия, предоставящи услуги от общ икономически интерес</w:t>
      </w:r>
      <w:r w:rsidRPr="0010257D">
        <w:rPr>
          <w:rFonts w:ascii="Times New Roman" w:hAnsi="Times New Roman" w:cs="Times New Roman"/>
          <w:sz w:val="22"/>
          <w:szCs w:val="22"/>
        </w:rPr>
        <w:t>, до прага, установен в посочения регламент, и</w:t>
      </w:r>
    </w:p>
    <w:p w14:paraId="4BCA4204" w14:textId="77777777" w:rsidR="005153BE" w:rsidRPr="0010257D" w:rsidRDefault="005153BE" w:rsidP="0010257D">
      <w:pPr>
        <w:spacing w:line="360" w:lineRule="auto"/>
        <w:ind w:left="708" w:right="-113"/>
        <w:jc w:val="both"/>
        <w:rPr>
          <w:rFonts w:ascii="Times New Roman" w:hAnsi="Times New Roman" w:cs="Times New Roman"/>
          <w:sz w:val="22"/>
          <w:szCs w:val="22"/>
        </w:rPr>
      </w:pPr>
      <w:r w:rsidRPr="0010257D">
        <w:rPr>
          <w:rFonts w:ascii="Times New Roman" w:hAnsi="Times New Roman" w:cs="Times New Roman"/>
          <w:sz w:val="22"/>
          <w:szCs w:val="22"/>
        </w:rPr>
        <w:t xml:space="preserve">в) минимална помощ, предоставяна съгласно други регламенти за помощ </w:t>
      </w:r>
      <w:r w:rsidRPr="0010257D">
        <w:rPr>
          <w:rFonts w:ascii="Times New Roman" w:hAnsi="Times New Roman" w:cs="Times New Roman"/>
          <w:sz w:val="22"/>
          <w:szCs w:val="22"/>
          <w:lang w:val="de-DE"/>
        </w:rPr>
        <w:t>de</w:t>
      </w:r>
      <w:r w:rsidRPr="0010257D">
        <w:rPr>
          <w:rFonts w:ascii="Times New Roman" w:hAnsi="Times New Roman" w:cs="Times New Roman"/>
          <w:sz w:val="22"/>
          <w:szCs w:val="22"/>
        </w:rPr>
        <w:t xml:space="preserve"> </w:t>
      </w:r>
      <w:r w:rsidRPr="0010257D">
        <w:rPr>
          <w:rFonts w:ascii="Times New Roman" w:hAnsi="Times New Roman" w:cs="Times New Roman"/>
          <w:sz w:val="22"/>
          <w:szCs w:val="22"/>
          <w:lang w:val="de-DE"/>
        </w:rPr>
        <w:t>minimis</w:t>
      </w:r>
      <w:r w:rsidRPr="0010257D">
        <w:rPr>
          <w:rFonts w:ascii="Times New Roman" w:hAnsi="Times New Roman" w:cs="Times New Roman"/>
          <w:sz w:val="22"/>
          <w:szCs w:val="22"/>
        </w:rPr>
        <w:t>, както и</w:t>
      </w:r>
    </w:p>
    <w:p w14:paraId="29537D2E" w14:textId="77777777" w:rsidR="003F696A" w:rsidRDefault="005153BE" w:rsidP="0010257D">
      <w:pPr>
        <w:spacing w:line="360" w:lineRule="auto"/>
        <w:ind w:left="708" w:right="-113"/>
        <w:jc w:val="both"/>
        <w:rPr>
          <w:rFonts w:ascii="Times New Roman" w:hAnsi="Times New Roman" w:cs="Times New Roman"/>
          <w:sz w:val="24"/>
          <w:szCs w:val="24"/>
        </w:rPr>
      </w:pPr>
      <w:r w:rsidRPr="0010257D">
        <w:rPr>
          <w:rFonts w:ascii="Times New Roman" w:hAnsi="Times New Roman" w:cs="Times New Roman"/>
          <w:sz w:val="22"/>
          <w:szCs w:val="22"/>
        </w:rPr>
        <w:t xml:space="preserve">2. с друга държавна помощ, получена за същия инвестиционен проект, одобрена с решение на Европейската комисия или получила </w:t>
      </w:r>
      <w:r w:rsidR="003F20EC">
        <w:rPr>
          <w:rFonts w:ascii="Times New Roman" w:hAnsi="Times New Roman" w:cs="Times New Roman"/>
          <w:sz w:val="22"/>
          <w:szCs w:val="22"/>
        </w:rPr>
        <w:t>оценка по чл.</w:t>
      </w:r>
      <w:r w:rsidR="00413459">
        <w:rPr>
          <w:rFonts w:ascii="Times New Roman" w:hAnsi="Times New Roman" w:cs="Times New Roman"/>
          <w:sz w:val="22"/>
          <w:szCs w:val="22"/>
        </w:rPr>
        <w:t xml:space="preserve"> 28</w:t>
      </w:r>
      <w:r w:rsidR="003F20EC">
        <w:rPr>
          <w:rFonts w:ascii="Times New Roman" w:hAnsi="Times New Roman" w:cs="Times New Roman"/>
          <w:sz w:val="22"/>
          <w:szCs w:val="22"/>
        </w:rPr>
        <w:t>, ал. 1</w:t>
      </w:r>
      <w:r w:rsidRPr="0010257D">
        <w:rPr>
          <w:rFonts w:ascii="Times New Roman" w:hAnsi="Times New Roman" w:cs="Times New Roman"/>
          <w:sz w:val="22"/>
          <w:szCs w:val="22"/>
        </w:rPr>
        <w:t xml:space="preserve"> от </w:t>
      </w:r>
      <w:r w:rsidRPr="00D8131F">
        <w:rPr>
          <w:rFonts w:ascii="Times New Roman" w:hAnsi="Times New Roman" w:cs="Times New Roman"/>
          <w:b/>
          <w:i/>
          <w:sz w:val="22"/>
          <w:szCs w:val="22"/>
        </w:rPr>
        <w:t xml:space="preserve">Закона </w:t>
      </w:r>
      <w:r w:rsidR="00631EDD" w:rsidRPr="00D8131F">
        <w:rPr>
          <w:rFonts w:ascii="Times New Roman" w:hAnsi="Times New Roman" w:cs="Times New Roman"/>
          <w:b/>
          <w:i/>
          <w:sz w:val="22"/>
          <w:szCs w:val="22"/>
        </w:rPr>
        <w:t xml:space="preserve">за </w:t>
      </w:r>
      <w:r w:rsidRPr="00D8131F">
        <w:rPr>
          <w:rFonts w:ascii="Times New Roman" w:hAnsi="Times New Roman" w:cs="Times New Roman"/>
          <w:b/>
          <w:i/>
          <w:sz w:val="22"/>
          <w:szCs w:val="22"/>
        </w:rPr>
        <w:t>държавните помощи</w:t>
      </w:r>
      <w:r w:rsidRPr="0010257D">
        <w:rPr>
          <w:rFonts w:ascii="Times New Roman" w:hAnsi="Times New Roman" w:cs="Times New Roman"/>
          <w:sz w:val="22"/>
          <w:szCs w:val="22"/>
        </w:rPr>
        <w:t xml:space="preserve"> </w:t>
      </w:r>
      <w:r w:rsidR="003F20EC">
        <w:rPr>
          <w:rFonts w:ascii="Times New Roman" w:hAnsi="Times New Roman" w:cs="Times New Roman"/>
          <w:sz w:val="22"/>
          <w:szCs w:val="22"/>
        </w:rPr>
        <w:t>до</w:t>
      </w:r>
      <w:r w:rsidRPr="0010257D">
        <w:rPr>
          <w:rFonts w:ascii="Times New Roman" w:hAnsi="Times New Roman" w:cs="Times New Roman"/>
          <w:sz w:val="22"/>
          <w:szCs w:val="22"/>
        </w:rPr>
        <w:t xml:space="preserve"> максимално допустимия интензитет, (чл. 166, ал. 5 от ЗДДС, нова – ДВ, бр. 113 от 2007</w:t>
      </w:r>
      <w:r w:rsidR="00B7643F">
        <w:rPr>
          <w:rFonts w:ascii="Times New Roman" w:hAnsi="Times New Roman" w:cs="Times New Roman"/>
          <w:sz w:val="22"/>
          <w:szCs w:val="22"/>
        </w:rPr>
        <w:t xml:space="preserve"> г.</w:t>
      </w:r>
      <w:r w:rsidRPr="0010257D">
        <w:rPr>
          <w:rFonts w:ascii="Times New Roman" w:hAnsi="Times New Roman" w:cs="Times New Roman"/>
          <w:sz w:val="22"/>
          <w:szCs w:val="22"/>
        </w:rPr>
        <w:t>,</w:t>
      </w:r>
      <w:r w:rsidR="00BF6B92" w:rsidRPr="0010257D">
        <w:rPr>
          <w:rFonts w:ascii="Times New Roman" w:hAnsi="Times New Roman" w:cs="Times New Roman"/>
          <w:sz w:val="22"/>
          <w:szCs w:val="22"/>
        </w:rPr>
        <w:t xml:space="preserve"> предишна ал. 4, изм., бр. 105 от 2014 г.</w:t>
      </w:r>
      <w:r w:rsidR="008D0338">
        <w:rPr>
          <w:rFonts w:ascii="Times New Roman" w:hAnsi="Times New Roman" w:cs="Times New Roman"/>
          <w:sz w:val="22"/>
          <w:szCs w:val="22"/>
        </w:rPr>
        <w:t>, изм. – ДВ, бр. 85 от 2017 г.</w:t>
      </w:r>
      <w:r w:rsidR="00BF6B92" w:rsidRPr="0010257D">
        <w:rPr>
          <w:rFonts w:ascii="Times New Roman" w:hAnsi="Times New Roman" w:cs="Times New Roman"/>
          <w:sz w:val="22"/>
          <w:szCs w:val="22"/>
        </w:rPr>
        <w:t>).</w:t>
      </w:r>
      <w:r w:rsidRPr="0010257D">
        <w:rPr>
          <w:rFonts w:ascii="Times New Roman" w:hAnsi="Times New Roman" w:cs="Times New Roman"/>
          <w:sz w:val="22"/>
          <w:szCs w:val="22"/>
        </w:rPr>
        <w:t xml:space="preserve"> </w:t>
      </w:r>
      <w:r w:rsidRPr="005153BE">
        <w:rPr>
          <w:rFonts w:ascii="Times New Roman" w:hAnsi="Times New Roman" w:cs="Times New Roman"/>
          <w:sz w:val="24"/>
          <w:szCs w:val="24"/>
        </w:rPr>
        <w:t xml:space="preserve"> </w:t>
      </w:r>
    </w:p>
    <w:p w14:paraId="02F60C81" w14:textId="77777777" w:rsidR="00631EDD" w:rsidRPr="0010257D" w:rsidRDefault="00631EDD" w:rsidP="0010257D">
      <w:pPr>
        <w:spacing w:line="360" w:lineRule="auto"/>
        <w:ind w:left="708" w:right="-113"/>
        <w:jc w:val="both"/>
        <w:rPr>
          <w:rFonts w:ascii="Times New Roman" w:hAnsi="Times New Roman" w:cs="Times New Roman"/>
          <w:sz w:val="24"/>
          <w:szCs w:val="24"/>
        </w:rPr>
      </w:pPr>
    </w:p>
    <w:p w14:paraId="344A6C95" w14:textId="77777777" w:rsidR="00AF3AED" w:rsidRPr="00E90A8D"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3360" behindDoc="0" locked="0" layoutInCell="1" allowOverlap="1" wp14:anchorId="7D65440A" wp14:editId="30F040CD">
                <wp:simplePos x="0" y="0"/>
                <wp:positionH relativeFrom="column">
                  <wp:posOffset>726440</wp:posOffset>
                </wp:positionH>
                <wp:positionV relativeFrom="paragraph">
                  <wp:posOffset>-333375</wp:posOffset>
                </wp:positionV>
                <wp:extent cx="4946015" cy="828675"/>
                <wp:effectExtent l="0" t="0" r="26035" b="47625"/>
                <wp:wrapNone/>
                <wp:docPr id="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828675"/>
                        </a:xfrm>
                        <a:prstGeom prst="downArrowCallout">
                          <a:avLst>
                            <a:gd name="adj1" fmla="val 221027"/>
                            <a:gd name="adj2" fmla="val 221027"/>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0A71E7E" w14:textId="77777777" w:rsidR="00C31945" w:rsidRPr="003D6DF9" w:rsidRDefault="00C31945" w:rsidP="009A5945">
                            <w:pPr>
                              <w:jc w:val="center"/>
                              <w:rPr>
                                <w:rFonts w:ascii="Times New Roman" w:hAnsi="Times New Roman" w:cs="Times New Roman"/>
                                <w:b/>
                                <w:sz w:val="24"/>
                                <w:szCs w:val="24"/>
                              </w:rPr>
                            </w:pPr>
                            <w:r w:rsidRPr="003D6DF9">
                              <w:rPr>
                                <w:rFonts w:ascii="Times New Roman" w:hAnsi="Times New Roman" w:cs="Times New Roman"/>
                                <w:b/>
                                <w:sz w:val="24"/>
                                <w:szCs w:val="24"/>
                              </w:rPr>
                              <w:t>ИЗДАВАНЕ НА РАЗРЕШЕНИЕ</w:t>
                            </w:r>
                          </w:p>
                          <w:p w14:paraId="16499CBF" w14:textId="77777777" w:rsidR="00C31945" w:rsidRPr="002933E9" w:rsidRDefault="00C31945" w:rsidP="009A5945">
                            <w:pPr>
                              <w:rPr>
                                <w:rFonts w:ascii="Times New Roman" w:hAnsi="Times New Roman" w:cs="Times New Roman"/>
                                <w:b/>
                                <w:sz w:val="24"/>
                                <w:szCs w:val="24"/>
                              </w:rPr>
                            </w:pPr>
                          </w:p>
                          <w:p w14:paraId="210EFE1E" w14:textId="77777777" w:rsidR="00C31945" w:rsidRPr="007C241D" w:rsidRDefault="00C31945" w:rsidP="009A5945">
                            <w:pPr>
                              <w:rPr>
                                <w:rFonts w:ascii="Times New Roman" w:hAnsi="Times New Roman" w:cs="Times New Roman"/>
                                <w:b/>
                                <w:sz w:val="24"/>
                                <w:szCs w:val="24"/>
                              </w:rPr>
                            </w:pPr>
                          </w:p>
                          <w:p w14:paraId="57377740" w14:textId="77777777" w:rsidR="00C31945" w:rsidRPr="007C241D" w:rsidRDefault="00C31945" w:rsidP="009A5945">
                            <w:pPr>
                              <w:rPr>
                                <w:rFonts w:ascii="Times New Roman" w:hAnsi="Times New Roman" w:cs="Times New Roman"/>
                                <w:sz w:val="24"/>
                                <w:szCs w:val="24"/>
                              </w:rPr>
                            </w:pPr>
                          </w:p>
                          <w:p w14:paraId="05E6AE7E" w14:textId="77777777" w:rsidR="00C31945" w:rsidRPr="00FC76EC" w:rsidRDefault="00C31945" w:rsidP="009A5945">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5440A" id="AutoShape 50" o:spid="_x0000_s1033" type="#_x0000_t80" style="position:absolute;left:0;text-align:left;margin-left:57.2pt;margin-top:-26.25pt;width:389.4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" adj=",2801,16457,6801" strokecolor="#ddd" strokeweight="1pt">
                <v:fill color2="#ddd" rotate="t" focus="100%" type="gradient"/>
                <v:textbox>
                  <w:txbxContent>
                    <w:p w14:paraId="30A71E7E" w14:textId="77777777" w:rsidR="00C31945" w:rsidRPr="003D6DF9" w:rsidRDefault="00C31945" w:rsidP="009A5945">
                      <w:pPr>
                        <w:jc w:val="center"/>
                        <w:rPr>
                          <w:rFonts w:ascii="Times New Roman" w:hAnsi="Times New Roman" w:cs="Times New Roman"/>
                          <w:b/>
                          <w:sz w:val="24"/>
                          <w:szCs w:val="24"/>
                        </w:rPr>
                      </w:pPr>
                      <w:r w:rsidRPr="003D6DF9">
                        <w:rPr>
                          <w:rFonts w:ascii="Times New Roman" w:hAnsi="Times New Roman" w:cs="Times New Roman"/>
                          <w:b/>
                          <w:sz w:val="24"/>
                          <w:szCs w:val="24"/>
                        </w:rPr>
                        <w:t>ИЗДАВАНЕ НА РАЗРЕШЕНИЕ</w:t>
                      </w:r>
                    </w:p>
                    <w:p w14:paraId="16499CBF" w14:textId="77777777" w:rsidR="00C31945" w:rsidRPr="002933E9" w:rsidRDefault="00C31945" w:rsidP="009A5945">
                      <w:pPr>
                        <w:rPr>
                          <w:rFonts w:ascii="Times New Roman" w:hAnsi="Times New Roman" w:cs="Times New Roman"/>
                          <w:b/>
                          <w:sz w:val="24"/>
                          <w:szCs w:val="24"/>
                        </w:rPr>
                      </w:pPr>
                    </w:p>
                    <w:p w14:paraId="210EFE1E" w14:textId="77777777" w:rsidR="00C31945" w:rsidRPr="007C241D" w:rsidRDefault="00C31945" w:rsidP="009A5945">
                      <w:pPr>
                        <w:rPr>
                          <w:rFonts w:ascii="Times New Roman" w:hAnsi="Times New Roman" w:cs="Times New Roman"/>
                          <w:b/>
                          <w:sz w:val="24"/>
                          <w:szCs w:val="24"/>
                        </w:rPr>
                      </w:pPr>
                    </w:p>
                    <w:p w14:paraId="57377740" w14:textId="77777777" w:rsidR="00C31945" w:rsidRPr="007C241D" w:rsidRDefault="00C31945" w:rsidP="009A5945">
                      <w:pPr>
                        <w:rPr>
                          <w:rFonts w:ascii="Times New Roman" w:hAnsi="Times New Roman" w:cs="Times New Roman"/>
                          <w:sz w:val="24"/>
                          <w:szCs w:val="24"/>
                        </w:rPr>
                      </w:pPr>
                    </w:p>
                    <w:p w14:paraId="05E6AE7E" w14:textId="77777777" w:rsidR="00C31945" w:rsidRPr="00FC76EC" w:rsidRDefault="00C31945" w:rsidP="009A5945">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v:textbox>
              </v:shape>
            </w:pict>
          </mc:Fallback>
        </mc:AlternateContent>
      </w:r>
    </w:p>
    <w:p w14:paraId="2634610E"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427C2729"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2FF717E7" w14:textId="77777777" w:rsidR="00AF3AED" w:rsidRPr="00E90A8D" w:rsidRDefault="007B7173"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6192" behindDoc="0" locked="0" layoutInCell="1" allowOverlap="1" wp14:anchorId="0BF2B40B" wp14:editId="78F1CCFB">
                <wp:simplePos x="0" y="0"/>
                <wp:positionH relativeFrom="column">
                  <wp:posOffset>335915</wp:posOffset>
                </wp:positionH>
                <wp:positionV relativeFrom="paragraph">
                  <wp:posOffset>126364</wp:posOffset>
                </wp:positionV>
                <wp:extent cx="5762625" cy="6162675"/>
                <wp:effectExtent l="0" t="0" r="28575" b="285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6162675"/>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5F4E26F" w14:textId="77777777" w:rsidR="00BF6B92" w:rsidRDefault="00C31945" w:rsidP="00381803">
                            <w:pPr>
                              <w:pStyle w:val="Style"/>
                              <w:ind w:left="0" w:right="45" w:firstLine="0"/>
                              <w:rPr>
                                <w:sz w:val="20"/>
                                <w:szCs w:val="20"/>
                              </w:rPr>
                            </w:pPr>
                            <w:r w:rsidRPr="0058453F">
                              <w:rPr>
                                <w:sz w:val="20"/>
                                <w:szCs w:val="20"/>
                              </w:rPr>
                              <w:t>Министърът на финансите издава разрешение в едномесечен срок от постъпване на искането, ако са налице изискванията на ал. 1 и 2</w:t>
                            </w:r>
                            <w:r>
                              <w:rPr>
                                <w:sz w:val="20"/>
                                <w:szCs w:val="20"/>
                              </w:rPr>
                              <w:t xml:space="preserve"> на чл.</w:t>
                            </w:r>
                            <w:r w:rsidR="00963076">
                              <w:rPr>
                                <w:sz w:val="20"/>
                                <w:szCs w:val="20"/>
                              </w:rPr>
                              <w:t xml:space="preserve"> </w:t>
                            </w:r>
                            <w:r>
                              <w:rPr>
                                <w:sz w:val="20"/>
                                <w:szCs w:val="20"/>
                              </w:rPr>
                              <w:t>166 от ЗДДС</w:t>
                            </w:r>
                            <w:r w:rsidRPr="0058453F">
                              <w:rPr>
                                <w:sz w:val="20"/>
                                <w:szCs w:val="20"/>
                              </w:rPr>
                              <w:t>. Когато съгласно</w:t>
                            </w:r>
                            <w:r>
                              <w:rPr>
                                <w:sz w:val="20"/>
                                <w:szCs w:val="20"/>
                              </w:rPr>
                              <w:t xml:space="preserve"> </w:t>
                            </w:r>
                            <w:r w:rsidRPr="00D8131F">
                              <w:rPr>
                                <w:b/>
                                <w:i/>
                                <w:sz w:val="20"/>
                                <w:szCs w:val="20"/>
                              </w:rPr>
                              <w:t>Закона за държавните помощи</w:t>
                            </w:r>
                            <w:r>
                              <w:rPr>
                                <w:sz w:val="20"/>
                                <w:szCs w:val="20"/>
                              </w:rPr>
                              <w:t xml:space="preserve"> и п</w:t>
                            </w:r>
                            <w:r w:rsidRPr="0058453F">
                              <w:rPr>
                                <w:sz w:val="20"/>
                                <w:szCs w:val="20"/>
                              </w:rPr>
                              <w:t>равилника за прилагането му се изисква уведомяване на Европейската комисия, разрешението се издава в едномесечен срок от датата на решението на Европейската комисия, с което се разрешава предоставянето на помощта</w:t>
                            </w:r>
                            <w:r w:rsidR="00BF6B92">
                              <w:rPr>
                                <w:sz w:val="20"/>
                                <w:szCs w:val="20"/>
                              </w:rPr>
                              <w:t xml:space="preserve"> (чл. 166, ал. 6 от ЗДДС, изм. – Д</w:t>
                            </w:r>
                            <w:r w:rsidR="003F20EC">
                              <w:rPr>
                                <w:sz w:val="20"/>
                                <w:szCs w:val="20"/>
                              </w:rPr>
                              <w:t>В</w:t>
                            </w:r>
                            <w:r w:rsidR="00BF6B92">
                              <w:rPr>
                                <w:sz w:val="20"/>
                                <w:szCs w:val="20"/>
                              </w:rPr>
                              <w:t>, бр. 86 от 2006 г., предишна ал. 4, бр. 113 от 2007 г., предишна ал. 5, ал. 6 отм., бр. 105 от 2014 г.).</w:t>
                            </w:r>
                          </w:p>
                          <w:p w14:paraId="7E9F969C" w14:textId="77777777" w:rsidR="00631EDD" w:rsidRDefault="00631EDD" w:rsidP="00381803">
                            <w:pPr>
                              <w:pStyle w:val="Style"/>
                              <w:ind w:left="0" w:right="45" w:firstLine="0"/>
                              <w:rPr>
                                <w:sz w:val="20"/>
                                <w:szCs w:val="20"/>
                              </w:rPr>
                            </w:pPr>
                          </w:p>
                          <w:p w14:paraId="4B61DA27" w14:textId="77777777" w:rsidR="00BF6B92" w:rsidRDefault="00BF6B92" w:rsidP="00381803">
                            <w:pPr>
                              <w:pStyle w:val="Style"/>
                              <w:ind w:left="0" w:right="45" w:firstLine="0"/>
                              <w:rPr>
                                <w:sz w:val="20"/>
                                <w:szCs w:val="20"/>
                              </w:rPr>
                            </w:pPr>
                            <w:r>
                              <w:rPr>
                                <w:sz w:val="20"/>
                                <w:szCs w:val="20"/>
                              </w:rPr>
                              <w:t>Лице, получило разрешение, е длъжно да подава в Министерството на финансите информация относно изпълнението на инвестиционния проект:</w:t>
                            </w:r>
                          </w:p>
                          <w:p w14:paraId="03FAF133" w14:textId="77777777" w:rsidR="00BF6B92" w:rsidRDefault="00BF6B92" w:rsidP="00381803">
                            <w:pPr>
                              <w:pStyle w:val="Style"/>
                              <w:ind w:left="0" w:right="45" w:firstLine="0"/>
                              <w:rPr>
                                <w:sz w:val="20"/>
                                <w:szCs w:val="20"/>
                              </w:rPr>
                            </w:pPr>
                            <w:r>
                              <w:rPr>
                                <w:sz w:val="20"/>
                                <w:szCs w:val="20"/>
                              </w:rPr>
                              <w:t>1. за годината на издаване на разрешението и за следващата календарна година – в срок до 20-и януари на годината, следваща годината, за която се отнася информацията;</w:t>
                            </w:r>
                          </w:p>
                          <w:p w14:paraId="4D03DBA3" w14:textId="77777777" w:rsidR="00C31945" w:rsidRDefault="00BF6B92" w:rsidP="00381803">
                            <w:pPr>
                              <w:pStyle w:val="Style"/>
                              <w:ind w:left="0" w:right="45" w:firstLine="0"/>
                              <w:rPr>
                                <w:sz w:val="20"/>
                                <w:szCs w:val="20"/>
                              </w:rPr>
                            </w:pPr>
                            <w:r>
                              <w:rPr>
                                <w:sz w:val="20"/>
                                <w:szCs w:val="20"/>
                              </w:rPr>
                              <w:t xml:space="preserve">2. за остатъка от периода на изпълнение на инвестиционния проект – срок до 20-о число на месеца, следващ месеца на изтичане на срока на разрешението (чл. 166, ал. 11 от ЗДДС, нова – ДВ, бр. 105 от 2014 г.). </w:t>
                            </w:r>
                            <w:r w:rsidR="00C31945">
                              <w:rPr>
                                <w:sz w:val="20"/>
                                <w:szCs w:val="20"/>
                              </w:rPr>
                              <w:t xml:space="preserve"> </w:t>
                            </w:r>
                          </w:p>
                          <w:p w14:paraId="280DD934" w14:textId="77777777" w:rsidR="00C31945" w:rsidRDefault="00C31945" w:rsidP="00381803">
                            <w:pPr>
                              <w:pStyle w:val="Style"/>
                              <w:ind w:left="0" w:right="45" w:firstLine="0"/>
                              <w:rPr>
                                <w:sz w:val="20"/>
                                <w:szCs w:val="20"/>
                              </w:rPr>
                            </w:pPr>
                          </w:p>
                          <w:p w14:paraId="36526354" w14:textId="77777777" w:rsidR="00631EDD" w:rsidRDefault="00631EDD" w:rsidP="00381803">
                            <w:pPr>
                              <w:pStyle w:val="Style"/>
                              <w:ind w:left="0" w:right="45" w:firstLine="0"/>
                              <w:rPr>
                                <w:color w:val="000000"/>
                                <w:sz w:val="20"/>
                                <w:szCs w:val="20"/>
                              </w:rPr>
                            </w:pPr>
                            <w:r>
                              <w:rPr>
                                <w:color w:val="000000"/>
                                <w:sz w:val="20"/>
                                <w:szCs w:val="20"/>
                              </w:rPr>
                              <w:t>В разрешението задължително се посочва размерът на минималната помощ за одобрения инвестиционен проект (чл. 167, ал. 2 от ЗДДС, изм. – ДВ, бр. 105 от 2014 г.).</w:t>
                            </w:r>
                          </w:p>
                          <w:p w14:paraId="11B95347" w14:textId="77777777" w:rsidR="00C31945" w:rsidRPr="00792E01" w:rsidRDefault="00C31945" w:rsidP="00381803">
                            <w:pPr>
                              <w:pStyle w:val="Style"/>
                              <w:ind w:left="0" w:right="45" w:firstLine="0"/>
                              <w:rPr>
                                <w:color w:val="000000"/>
                                <w:sz w:val="20"/>
                                <w:szCs w:val="20"/>
                              </w:rPr>
                            </w:pPr>
                            <w:r w:rsidRPr="00792E01">
                              <w:rPr>
                                <w:color w:val="000000"/>
                                <w:sz w:val="20"/>
                                <w:szCs w:val="20"/>
                              </w:rPr>
                              <w:t>Издаването или отказът за издаване на разрешение се извършва с писмена заповед на министъра на финансите</w:t>
                            </w:r>
                            <w:r w:rsidR="00E05CDB">
                              <w:rPr>
                                <w:color w:val="000000"/>
                                <w:sz w:val="20"/>
                                <w:szCs w:val="20"/>
                              </w:rPr>
                              <w:t xml:space="preserve"> (чл. 167, ал. </w:t>
                            </w:r>
                            <w:r w:rsidR="00631EDD">
                              <w:rPr>
                                <w:color w:val="000000"/>
                                <w:sz w:val="20"/>
                                <w:szCs w:val="20"/>
                              </w:rPr>
                              <w:t>3 от ЗДДС, изм. – ДВ, бр. 105 от 2014 г.).</w:t>
                            </w:r>
                          </w:p>
                          <w:p w14:paraId="0DBC8265" w14:textId="77777777" w:rsidR="00C31945" w:rsidRPr="00792E01" w:rsidRDefault="00C31945" w:rsidP="00381803">
                            <w:pPr>
                              <w:pStyle w:val="Style"/>
                              <w:ind w:left="0" w:right="45" w:firstLine="0"/>
                              <w:rPr>
                                <w:color w:val="000000"/>
                                <w:sz w:val="20"/>
                                <w:szCs w:val="20"/>
                              </w:rPr>
                            </w:pPr>
                          </w:p>
                          <w:p w14:paraId="13E307A1" w14:textId="77777777" w:rsidR="00C31945" w:rsidRDefault="00C31945" w:rsidP="00381803">
                            <w:pPr>
                              <w:jc w:val="both"/>
                              <w:rPr>
                                <w:rFonts w:ascii="Times New Roman" w:hAnsi="Times New Roman" w:cs="Times New Roman"/>
                                <w:color w:val="000000"/>
                              </w:rPr>
                            </w:pPr>
                            <w:r w:rsidRPr="0010257D">
                              <w:rPr>
                                <w:rFonts w:ascii="Times New Roman" w:hAnsi="Times New Roman" w:cs="Times New Roman"/>
                                <w:color w:val="000000"/>
                              </w:rPr>
                              <w:t xml:space="preserve">В срок от 6 месеца след издаване на разрешението се допуска издаване на ново разрешение за стоки, които ще бъдат допълнително внесени или придобити в изпълнение на одобрения вече инвестиционен проект. </w:t>
                            </w:r>
                            <w:r w:rsidRPr="00631EDD">
                              <w:rPr>
                                <w:rFonts w:ascii="Times New Roman" w:hAnsi="Times New Roman" w:cs="Times New Roman"/>
                                <w:color w:val="000000"/>
                              </w:rPr>
                              <w:t>Корекции в издадено разрешение не се допускат</w:t>
                            </w:r>
                            <w:r w:rsidR="00631EDD">
                              <w:rPr>
                                <w:rFonts w:ascii="Times New Roman" w:hAnsi="Times New Roman" w:cs="Times New Roman"/>
                                <w:color w:val="000000"/>
                              </w:rPr>
                              <w:t xml:space="preserve"> (чл. 167, ал. 4 от ЗДДС, изм. – ДВ, бр. 105 от ЗДДС).</w:t>
                            </w:r>
                            <w:r w:rsidRPr="00631EDD">
                              <w:rPr>
                                <w:rFonts w:ascii="Times New Roman" w:hAnsi="Times New Roman" w:cs="Times New Roman"/>
                                <w:color w:val="000000"/>
                              </w:rPr>
                              <w:t xml:space="preserve"> </w:t>
                            </w:r>
                          </w:p>
                          <w:p w14:paraId="07A8620A" w14:textId="77777777" w:rsidR="00631EDD" w:rsidRDefault="00631EDD" w:rsidP="00381803">
                            <w:pPr>
                              <w:jc w:val="both"/>
                              <w:rPr>
                                <w:rFonts w:ascii="Times New Roman" w:hAnsi="Times New Roman" w:cs="Times New Roman"/>
                                <w:color w:val="000000"/>
                              </w:rPr>
                            </w:pPr>
                          </w:p>
                          <w:p w14:paraId="61C5D619" w14:textId="77777777" w:rsidR="00C31945" w:rsidRPr="0058453F" w:rsidRDefault="00C31945" w:rsidP="003D6DF9">
                            <w:pPr>
                              <w:pStyle w:val="Style"/>
                              <w:ind w:left="0" w:right="45" w:firstLine="0"/>
                              <w:rPr>
                                <w:sz w:val="20"/>
                                <w:szCs w:val="20"/>
                              </w:rPr>
                            </w:pPr>
                          </w:p>
                          <w:p w14:paraId="7DB36D52" w14:textId="77777777" w:rsidR="00C31945" w:rsidRPr="0058453F" w:rsidRDefault="00C31945" w:rsidP="003D6DF9">
                            <w:pPr>
                              <w:jc w:val="center"/>
                              <w:rPr>
                                <w:rFonts w:ascii="Times New Roman" w:hAnsi="Times New Roman" w:cs="Times New Roman"/>
                              </w:rPr>
                            </w:pPr>
                          </w:p>
                          <w:p w14:paraId="6775E6BC" w14:textId="77777777" w:rsidR="00C31945" w:rsidRPr="009D3693" w:rsidRDefault="00C31945" w:rsidP="003D6DF9">
                            <w:pPr>
                              <w:ind w:left="142" w:hanging="142"/>
                              <w:rPr>
                                <w:rFonts w:ascii="Times New Roman" w:hAnsi="Times New Roman" w:cs="Times New Roman"/>
                                <w:lang w:val="ru-RU"/>
                              </w:rPr>
                            </w:pPr>
                          </w:p>
                          <w:p w14:paraId="3121B58E" w14:textId="77777777" w:rsidR="00C31945" w:rsidRPr="009D3693" w:rsidRDefault="00C31945" w:rsidP="003D6DF9">
                            <w:pPr>
                              <w:ind w:left="142" w:hanging="142"/>
                              <w:jc w:val="center"/>
                              <w:rPr>
                                <w:rFonts w:ascii="Times New Roman" w:hAnsi="Times New Roman" w:cs="Times New Roman"/>
                                <w:b/>
                              </w:rPr>
                            </w:pPr>
                          </w:p>
                          <w:p w14:paraId="753EDAB4" w14:textId="77777777" w:rsidR="00C31945" w:rsidRPr="009D3693" w:rsidRDefault="00C31945" w:rsidP="003D6DF9">
                            <w:pPr>
                              <w:ind w:left="142" w:hanging="142"/>
                              <w:rPr>
                                <w:rFonts w:ascii="Times New Roman" w:hAnsi="Times New Roman" w:cs="Times New Roman"/>
                              </w:rPr>
                            </w:pPr>
                          </w:p>
                          <w:p w14:paraId="07592E98" w14:textId="77777777" w:rsidR="00C31945" w:rsidRPr="009D3693" w:rsidRDefault="00C31945" w:rsidP="003D6DF9">
                            <w:pPr>
                              <w:spacing w:before="120" w:after="120"/>
                              <w:ind w:left="142" w:hanging="142"/>
                              <w:rPr>
                                <w:rFonts w:ascii="Times New Roman" w:hAnsi="Times New Roman" w:cs="Times New Roman"/>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2B40B" id="AutoShape 43" o:spid="_x0000_s1034" type="#_x0000_t84" style="position:absolute;left:0;text-align:left;margin-left:26.45pt;margin-top:9.95pt;width:453.75pt;height:48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" strokecolor="#ddd" strokeweight="1pt">
                <v:fill color2="#ddd" rotate="t" focus="100%" type="gradient"/>
                <v:textbox>
                  <w:txbxContent>
                    <w:p w14:paraId="65F4E26F" w14:textId="77777777" w:rsidR="00BF6B92" w:rsidRDefault="00C31945" w:rsidP="00381803">
                      <w:pPr>
                        <w:pStyle w:val="Style"/>
                        <w:ind w:left="0" w:right="45" w:firstLine="0"/>
                        <w:rPr>
                          <w:sz w:val="20"/>
                          <w:szCs w:val="20"/>
                        </w:rPr>
                      </w:pPr>
                      <w:r w:rsidRPr="0058453F">
                        <w:rPr>
                          <w:sz w:val="20"/>
                          <w:szCs w:val="20"/>
                        </w:rPr>
                        <w:t>Министърът на финансите издава разрешение в едномесечен срок от постъпване на искането, ако са налице изискванията на ал. 1 и 2</w:t>
                      </w:r>
                      <w:r>
                        <w:rPr>
                          <w:sz w:val="20"/>
                          <w:szCs w:val="20"/>
                        </w:rPr>
                        <w:t xml:space="preserve"> на чл.</w:t>
                      </w:r>
                      <w:r w:rsidR="00963076">
                        <w:rPr>
                          <w:sz w:val="20"/>
                          <w:szCs w:val="20"/>
                        </w:rPr>
                        <w:t xml:space="preserve"> </w:t>
                      </w:r>
                      <w:r>
                        <w:rPr>
                          <w:sz w:val="20"/>
                          <w:szCs w:val="20"/>
                        </w:rPr>
                        <w:t>166 от ЗДДС</w:t>
                      </w:r>
                      <w:r w:rsidRPr="0058453F">
                        <w:rPr>
                          <w:sz w:val="20"/>
                          <w:szCs w:val="20"/>
                        </w:rPr>
                        <w:t>. Когато съгласно</w:t>
                      </w:r>
                      <w:r>
                        <w:rPr>
                          <w:sz w:val="20"/>
                          <w:szCs w:val="20"/>
                        </w:rPr>
                        <w:t xml:space="preserve"> </w:t>
                      </w:r>
                      <w:r w:rsidRPr="00D8131F">
                        <w:rPr>
                          <w:b/>
                          <w:i/>
                          <w:sz w:val="20"/>
                          <w:szCs w:val="20"/>
                        </w:rPr>
                        <w:t>Закона за държавните помощи</w:t>
                      </w:r>
                      <w:r>
                        <w:rPr>
                          <w:sz w:val="20"/>
                          <w:szCs w:val="20"/>
                        </w:rPr>
                        <w:t xml:space="preserve"> и п</w:t>
                      </w:r>
                      <w:r w:rsidRPr="0058453F">
                        <w:rPr>
                          <w:sz w:val="20"/>
                          <w:szCs w:val="20"/>
                        </w:rPr>
                        <w:t>равилника за прилагането му се изисква уведомяване на Европейската комисия, разрешението се издава в едномесечен срок от датата на решението на Европейската комисия, с което се разрешава предоставянето на помощта</w:t>
                      </w:r>
                      <w:r w:rsidR="00BF6B92">
                        <w:rPr>
                          <w:sz w:val="20"/>
                          <w:szCs w:val="20"/>
                        </w:rPr>
                        <w:t xml:space="preserve"> (чл. 166, ал. 6 от ЗДДС, изм. – Д</w:t>
                      </w:r>
                      <w:r w:rsidR="003F20EC">
                        <w:rPr>
                          <w:sz w:val="20"/>
                          <w:szCs w:val="20"/>
                        </w:rPr>
                        <w:t>В</w:t>
                      </w:r>
                      <w:r w:rsidR="00BF6B92">
                        <w:rPr>
                          <w:sz w:val="20"/>
                          <w:szCs w:val="20"/>
                        </w:rPr>
                        <w:t>, бр. 86 от 2006 г., предишна ал. 4, бр. 113 от 2007 г., предишна ал. 5, ал. 6 отм., бр. 105 от 2014 г.).</w:t>
                      </w:r>
                    </w:p>
                    <w:p w14:paraId="7E9F969C" w14:textId="77777777" w:rsidR="00631EDD" w:rsidRDefault="00631EDD" w:rsidP="00381803">
                      <w:pPr>
                        <w:pStyle w:val="Style"/>
                        <w:ind w:left="0" w:right="45" w:firstLine="0"/>
                        <w:rPr>
                          <w:sz w:val="20"/>
                          <w:szCs w:val="20"/>
                        </w:rPr>
                      </w:pPr>
                    </w:p>
                    <w:p w14:paraId="4B61DA27" w14:textId="77777777" w:rsidR="00BF6B92" w:rsidRDefault="00BF6B92" w:rsidP="00381803">
                      <w:pPr>
                        <w:pStyle w:val="Style"/>
                        <w:ind w:left="0" w:right="45" w:firstLine="0"/>
                        <w:rPr>
                          <w:sz w:val="20"/>
                          <w:szCs w:val="20"/>
                        </w:rPr>
                      </w:pPr>
                      <w:r>
                        <w:rPr>
                          <w:sz w:val="20"/>
                          <w:szCs w:val="20"/>
                        </w:rPr>
                        <w:t>Лице, получило разрешение, е длъжно да подава в Министерството на финансите информация относно изпълнението на инвестиционния проект:</w:t>
                      </w:r>
                    </w:p>
                    <w:p w14:paraId="03FAF133" w14:textId="77777777" w:rsidR="00BF6B92" w:rsidRDefault="00BF6B92" w:rsidP="00381803">
                      <w:pPr>
                        <w:pStyle w:val="Style"/>
                        <w:ind w:left="0" w:right="45" w:firstLine="0"/>
                        <w:rPr>
                          <w:sz w:val="20"/>
                          <w:szCs w:val="20"/>
                        </w:rPr>
                      </w:pPr>
                      <w:r>
                        <w:rPr>
                          <w:sz w:val="20"/>
                          <w:szCs w:val="20"/>
                        </w:rPr>
                        <w:t>1. за годината на издаване на разрешението и за следващата календарна година – в срок до 20-и януари на годината, следваща годината, за която се отнася информацията;</w:t>
                      </w:r>
                    </w:p>
                    <w:p w14:paraId="4D03DBA3" w14:textId="77777777" w:rsidR="00C31945" w:rsidRDefault="00BF6B92" w:rsidP="00381803">
                      <w:pPr>
                        <w:pStyle w:val="Style"/>
                        <w:ind w:left="0" w:right="45" w:firstLine="0"/>
                        <w:rPr>
                          <w:sz w:val="20"/>
                          <w:szCs w:val="20"/>
                        </w:rPr>
                      </w:pPr>
                      <w:r>
                        <w:rPr>
                          <w:sz w:val="20"/>
                          <w:szCs w:val="20"/>
                        </w:rPr>
                        <w:t xml:space="preserve">2. за остатъка от периода на изпълнение на инвестиционния проект – срок до 20-о число на месеца, следващ месеца на изтичане на срока на разрешението (чл. 166, ал. 11 от ЗДДС, нова – ДВ, бр. 105 от 2014 г.). </w:t>
                      </w:r>
                      <w:r w:rsidR="00C31945">
                        <w:rPr>
                          <w:sz w:val="20"/>
                          <w:szCs w:val="20"/>
                        </w:rPr>
                        <w:t xml:space="preserve"> </w:t>
                      </w:r>
                    </w:p>
                    <w:p w14:paraId="280DD934" w14:textId="77777777" w:rsidR="00C31945" w:rsidRDefault="00C31945" w:rsidP="00381803">
                      <w:pPr>
                        <w:pStyle w:val="Style"/>
                        <w:ind w:left="0" w:right="45" w:firstLine="0"/>
                        <w:rPr>
                          <w:sz w:val="20"/>
                          <w:szCs w:val="20"/>
                        </w:rPr>
                      </w:pPr>
                    </w:p>
                    <w:p w14:paraId="36526354" w14:textId="77777777" w:rsidR="00631EDD" w:rsidRDefault="00631EDD" w:rsidP="00381803">
                      <w:pPr>
                        <w:pStyle w:val="Style"/>
                        <w:ind w:left="0" w:right="45" w:firstLine="0"/>
                        <w:rPr>
                          <w:color w:val="000000"/>
                          <w:sz w:val="20"/>
                          <w:szCs w:val="20"/>
                        </w:rPr>
                      </w:pPr>
                      <w:r>
                        <w:rPr>
                          <w:color w:val="000000"/>
                          <w:sz w:val="20"/>
                          <w:szCs w:val="20"/>
                        </w:rPr>
                        <w:t>В разрешението задължително се посочва размерът на минималната помощ за одобрения инвестиционен проект (чл. 167, ал. 2 от ЗДДС, изм. – ДВ, бр. 105 от 2014 г.).</w:t>
                      </w:r>
                    </w:p>
                    <w:p w14:paraId="11B95347" w14:textId="77777777" w:rsidR="00C31945" w:rsidRPr="00792E01" w:rsidRDefault="00C31945" w:rsidP="00381803">
                      <w:pPr>
                        <w:pStyle w:val="Style"/>
                        <w:ind w:left="0" w:right="45" w:firstLine="0"/>
                        <w:rPr>
                          <w:color w:val="000000"/>
                          <w:sz w:val="20"/>
                          <w:szCs w:val="20"/>
                        </w:rPr>
                      </w:pPr>
                      <w:r w:rsidRPr="00792E01">
                        <w:rPr>
                          <w:color w:val="000000"/>
                          <w:sz w:val="20"/>
                          <w:szCs w:val="20"/>
                        </w:rPr>
                        <w:t>Издаването или отказът за издаване на разрешение се извършва с писмена заповед на министъра на финансите</w:t>
                      </w:r>
                      <w:r w:rsidR="00E05CDB">
                        <w:rPr>
                          <w:color w:val="000000"/>
                          <w:sz w:val="20"/>
                          <w:szCs w:val="20"/>
                        </w:rPr>
                        <w:t xml:space="preserve"> (чл. 167, ал. </w:t>
                      </w:r>
                      <w:r w:rsidR="00631EDD">
                        <w:rPr>
                          <w:color w:val="000000"/>
                          <w:sz w:val="20"/>
                          <w:szCs w:val="20"/>
                        </w:rPr>
                        <w:t>3 от ЗДДС, изм. – ДВ, бр. 105 от 2014 г.).</w:t>
                      </w:r>
                    </w:p>
                    <w:p w14:paraId="0DBC8265" w14:textId="77777777" w:rsidR="00C31945" w:rsidRPr="00792E01" w:rsidRDefault="00C31945" w:rsidP="00381803">
                      <w:pPr>
                        <w:pStyle w:val="Style"/>
                        <w:ind w:left="0" w:right="45" w:firstLine="0"/>
                        <w:rPr>
                          <w:color w:val="000000"/>
                          <w:sz w:val="20"/>
                          <w:szCs w:val="20"/>
                        </w:rPr>
                      </w:pPr>
                    </w:p>
                    <w:p w14:paraId="13E307A1" w14:textId="77777777" w:rsidR="00C31945" w:rsidRDefault="00C31945" w:rsidP="00381803">
                      <w:pPr>
                        <w:jc w:val="both"/>
                        <w:rPr>
                          <w:rFonts w:ascii="Times New Roman" w:hAnsi="Times New Roman" w:cs="Times New Roman"/>
                          <w:color w:val="000000"/>
                        </w:rPr>
                      </w:pPr>
                      <w:r w:rsidRPr="0010257D">
                        <w:rPr>
                          <w:rFonts w:ascii="Times New Roman" w:hAnsi="Times New Roman" w:cs="Times New Roman"/>
                          <w:color w:val="000000"/>
                        </w:rPr>
                        <w:t xml:space="preserve">В срок от 6 месеца след издаване на разрешението се допуска издаване на ново разрешение за стоки, които ще бъдат допълнително внесени или придобити в изпълнение на одобрения вече инвестиционен проект. </w:t>
                      </w:r>
                      <w:r w:rsidRPr="00631EDD">
                        <w:rPr>
                          <w:rFonts w:ascii="Times New Roman" w:hAnsi="Times New Roman" w:cs="Times New Roman"/>
                          <w:color w:val="000000"/>
                        </w:rPr>
                        <w:t>Корекции в издадено разрешение не се допускат</w:t>
                      </w:r>
                      <w:r w:rsidR="00631EDD">
                        <w:rPr>
                          <w:rFonts w:ascii="Times New Roman" w:hAnsi="Times New Roman" w:cs="Times New Roman"/>
                          <w:color w:val="000000"/>
                        </w:rPr>
                        <w:t xml:space="preserve"> (чл. 167, ал. 4 от ЗДДС, изм. – ДВ, бр. 105 от ЗДДС).</w:t>
                      </w:r>
                      <w:r w:rsidRPr="00631EDD">
                        <w:rPr>
                          <w:rFonts w:ascii="Times New Roman" w:hAnsi="Times New Roman" w:cs="Times New Roman"/>
                          <w:color w:val="000000"/>
                        </w:rPr>
                        <w:t xml:space="preserve"> </w:t>
                      </w:r>
                    </w:p>
                    <w:p w14:paraId="07A8620A" w14:textId="77777777" w:rsidR="00631EDD" w:rsidRDefault="00631EDD" w:rsidP="00381803">
                      <w:pPr>
                        <w:jc w:val="both"/>
                        <w:rPr>
                          <w:rFonts w:ascii="Times New Roman" w:hAnsi="Times New Roman" w:cs="Times New Roman"/>
                          <w:color w:val="000000"/>
                        </w:rPr>
                      </w:pPr>
                    </w:p>
                    <w:p w14:paraId="61C5D619" w14:textId="77777777" w:rsidR="00C31945" w:rsidRPr="0058453F" w:rsidRDefault="00C31945" w:rsidP="003D6DF9">
                      <w:pPr>
                        <w:pStyle w:val="Style"/>
                        <w:ind w:left="0" w:right="45" w:firstLine="0"/>
                        <w:rPr>
                          <w:sz w:val="20"/>
                          <w:szCs w:val="20"/>
                        </w:rPr>
                      </w:pPr>
                    </w:p>
                    <w:p w14:paraId="7DB36D52" w14:textId="77777777" w:rsidR="00C31945" w:rsidRPr="0058453F" w:rsidRDefault="00C31945" w:rsidP="003D6DF9">
                      <w:pPr>
                        <w:jc w:val="center"/>
                        <w:rPr>
                          <w:rFonts w:ascii="Times New Roman" w:hAnsi="Times New Roman" w:cs="Times New Roman"/>
                        </w:rPr>
                      </w:pPr>
                    </w:p>
                    <w:p w14:paraId="6775E6BC" w14:textId="77777777" w:rsidR="00C31945" w:rsidRPr="009D3693" w:rsidRDefault="00C31945" w:rsidP="003D6DF9">
                      <w:pPr>
                        <w:ind w:left="142" w:hanging="142"/>
                        <w:rPr>
                          <w:rFonts w:ascii="Times New Roman" w:hAnsi="Times New Roman" w:cs="Times New Roman"/>
                          <w:lang w:val="ru-RU"/>
                        </w:rPr>
                      </w:pPr>
                    </w:p>
                    <w:p w14:paraId="3121B58E" w14:textId="77777777" w:rsidR="00C31945" w:rsidRPr="009D3693" w:rsidRDefault="00C31945" w:rsidP="003D6DF9">
                      <w:pPr>
                        <w:ind w:left="142" w:hanging="142"/>
                        <w:jc w:val="center"/>
                        <w:rPr>
                          <w:rFonts w:ascii="Times New Roman" w:hAnsi="Times New Roman" w:cs="Times New Roman"/>
                          <w:b/>
                        </w:rPr>
                      </w:pPr>
                    </w:p>
                    <w:p w14:paraId="753EDAB4" w14:textId="77777777" w:rsidR="00C31945" w:rsidRPr="009D3693" w:rsidRDefault="00C31945" w:rsidP="003D6DF9">
                      <w:pPr>
                        <w:ind w:left="142" w:hanging="142"/>
                        <w:rPr>
                          <w:rFonts w:ascii="Times New Roman" w:hAnsi="Times New Roman" w:cs="Times New Roman"/>
                        </w:rPr>
                      </w:pPr>
                    </w:p>
                    <w:p w14:paraId="07592E98" w14:textId="77777777" w:rsidR="00C31945" w:rsidRPr="009D3693" w:rsidRDefault="00C31945" w:rsidP="003D6DF9">
                      <w:pPr>
                        <w:spacing w:before="120" w:after="120"/>
                        <w:ind w:left="142" w:hanging="142"/>
                        <w:rPr>
                          <w:rFonts w:ascii="Times New Roman" w:hAnsi="Times New Roman" w:cs="Times New Roman"/>
                          <w:lang w:val="ru-RU"/>
                        </w:rPr>
                      </w:pPr>
                    </w:p>
                  </w:txbxContent>
                </v:textbox>
              </v:shape>
            </w:pict>
          </mc:Fallback>
        </mc:AlternateContent>
      </w:r>
    </w:p>
    <w:p w14:paraId="355CC1C0"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4281AB81"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039D5C05"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46DFCB5C"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12897452"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3E4036D8"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4084DA21"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43B0FFC7"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78513C52" w14:textId="77777777" w:rsidR="002933E9" w:rsidRPr="00E90A8D" w:rsidRDefault="002933E9" w:rsidP="00B9413B">
      <w:pPr>
        <w:spacing w:line="360" w:lineRule="auto"/>
        <w:ind w:right="-113" w:firstLine="708"/>
        <w:jc w:val="both"/>
        <w:rPr>
          <w:rFonts w:ascii="Times New Roman" w:hAnsi="Times New Roman" w:cs="Times New Roman"/>
          <w:b/>
          <w:sz w:val="24"/>
          <w:szCs w:val="24"/>
        </w:rPr>
      </w:pPr>
    </w:p>
    <w:p w14:paraId="5F841D7C"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6A6BF616"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4ACC943D"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255FD7BB"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68E3E62A"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0A01D32B"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030EE068"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6CC3A9B4"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295259E0"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574EBE1D" w14:textId="77777777" w:rsidR="003D6DF9" w:rsidRPr="00E90A8D" w:rsidRDefault="003D6DF9" w:rsidP="00B9413B">
      <w:pPr>
        <w:spacing w:line="360" w:lineRule="auto"/>
        <w:ind w:right="-113" w:firstLine="708"/>
        <w:jc w:val="both"/>
        <w:rPr>
          <w:rFonts w:ascii="Times New Roman" w:hAnsi="Times New Roman" w:cs="Times New Roman"/>
          <w:b/>
          <w:sz w:val="24"/>
          <w:szCs w:val="24"/>
        </w:rPr>
      </w:pPr>
    </w:p>
    <w:p w14:paraId="02E05347" w14:textId="77777777" w:rsidR="003D6DF9" w:rsidRPr="00E90A8D" w:rsidRDefault="003D6DF9" w:rsidP="00B9413B">
      <w:pPr>
        <w:spacing w:line="360" w:lineRule="auto"/>
        <w:ind w:right="-113" w:firstLine="708"/>
        <w:jc w:val="both"/>
        <w:rPr>
          <w:rFonts w:ascii="Times New Roman" w:hAnsi="Times New Roman" w:cs="Times New Roman"/>
          <w:b/>
          <w:sz w:val="24"/>
          <w:szCs w:val="24"/>
        </w:rPr>
      </w:pPr>
    </w:p>
    <w:p w14:paraId="72E77E1E" w14:textId="77777777" w:rsidR="003D6DF9" w:rsidRDefault="003D6DF9" w:rsidP="00B9413B">
      <w:pPr>
        <w:spacing w:line="360" w:lineRule="auto"/>
        <w:ind w:right="-113" w:firstLine="708"/>
        <w:jc w:val="both"/>
        <w:rPr>
          <w:rFonts w:ascii="Times New Roman" w:hAnsi="Times New Roman" w:cs="Times New Roman"/>
          <w:b/>
          <w:sz w:val="24"/>
          <w:szCs w:val="24"/>
        </w:rPr>
      </w:pPr>
    </w:p>
    <w:p w14:paraId="35DE2F00" w14:textId="77777777" w:rsidR="0010257D" w:rsidRDefault="0010257D" w:rsidP="00B9413B">
      <w:pPr>
        <w:spacing w:line="360" w:lineRule="auto"/>
        <w:ind w:right="-113" w:firstLine="708"/>
        <w:jc w:val="both"/>
        <w:rPr>
          <w:rFonts w:ascii="Times New Roman" w:hAnsi="Times New Roman" w:cs="Times New Roman"/>
          <w:b/>
          <w:sz w:val="24"/>
          <w:szCs w:val="24"/>
        </w:rPr>
      </w:pPr>
    </w:p>
    <w:p w14:paraId="27BDE559" w14:textId="77777777" w:rsidR="0010257D" w:rsidRDefault="0010257D" w:rsidP="00B9413B">
      <w:pPr>
        <w:spacing w:line="360" w:lineRule="auto"/>
        <w:ind w:right="-113" w:firstLine="708"/>
        <w:jc w:val="both"/>
        <w:rPr>
          <w:rFonts w:ascii="Times New Roman" w:hAnsi="Times New Roman" w:cs="Times New Roman"/>
          <w:b/>
          <w:sz w:val="24"/>
          <w:szCs w:val="24"/>
        </w:rPr>
      </w:pPr>
    </w:p>
    <w:p w14:paraId="3B1452B6" w14:textId="77777777" w:rsidR="0010257D" w:rsidRPr="00E90A8D" w:rsidRDefault="0010257D" w:rsidP="00B9413B">
      <w:pPr>
        <w:spacing w:line="360" w:lineRule="auto"/>
        <w:ind w:right="-113" w:firstLine="708"/>
        <w:jc w:val="both"/>
        <w:rPr>
          <w:rFonts w:ascii="Times New Roman" w:hAnsi="Times New Roman" w:cs="Times New Roman"/>
          <w:b/>
          <w:sz w:val="24"/>
          <w:szCs w:val="24"/>
        </w:rPr>
      </w:pPr>
    </w:p>
    <w:p w14:paraId="15B5DF9E" w14:textId="77777777" w:rsidR="002B0113" w:rsidRPr="00E90A8D" w:rsidRDefault="002B0113" w:rsidP="00B9413B">
      <w:pPr>
        <w:spacing w:line="360" w:lineRule="auto"/>
        <w:ind w:right="-113" w:firstLine="708"/>
        <w:jc w:val="both"/>
        <w:rPr>
          <w:rFonts w:ascii="Times New Roman" w:hAnsi="Times New Roman" w:cs="Times New Roman"/>
          <w:b/>
          <w:sz w:val="24"/>
          <w:szCs w:val="24"/>
        </w:rPr>
      </w:pPr>
    </w:p>
    <w:p w14:paraId="7D507F85" w14:textId="77777777" w:rsidR="002B0113" w:rsidRPr="00E90A8D" w:rsidRDefault="002B0113" w:rsidP="00B9413B">
      <w:pPr>
        <w:spacing w:line="360" w:lineRule="auto"/>
        <w:ind w:right="-113" w:firstLine="708"/>
        <w:jc w:val="both"/>
        <w:rPr>
          <w:rFonts w:ascii="Times New Roman" w:hAnsi="Times New Roman" w:cs="Times New Roman"/>
          <w:b/>
          <w:sz w:val="24"/>
          <w:szCs w:val="24"/>
        </w:rPr>
      </w:pPr>
    </w:p>
    <w:p w14:paraId="14390A54" w14:textId="77777777" w:rsidR="002B0113"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5408" behindDoc="0" locked="0" layoutInCell="1" allowOverlap="1" wp14:anchorId="6F51A1DB" wp14:editId="29BB4552">
                <wp:simplePos x="0" y="0"/>
                <wp:positionH relativeFrom="column">
                  <wp:posOffset>371475</wp:posOffset>
                </wp:positionH>
                <wp:positionV relativeFrom="paragraph">
                  <wp:posOffset>-103505</wp:posOffset>
                </wp:positionV>
                <wp:extent cx="5913120" cy="3608705"/>
                <wp:effectExtent l="0" t="0" r="11430" b="10795"/>
                <wp:wrapNone/>
                <wp:docPr id="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3608705"/>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9726AB7" w14:textId="77777777" w:rsidR="000B0214" w:rsidRDefault="000B0214" w:rsidP="0010257D">
                            <w:pPr>
                              <w:jc w:val="both"/>
                              <w:rPr>
                                <w:rFonts w:ascii="Times New Roman" w:hAnsi="Times New Roman" w:cs="Times New Roman"/>
                              </w:rPr>
                            </w:pPr>
                            <w:r>
                              <w:rPr>
                                <w:rFonts w:ascii="Times New Roman" w:hAnsi="Times New Roman" w:cs="Times New Roman"/>
                              </w:rPr>
                              <w:t>Разрешение по чл. 166, ал. 6 не се издава, когато с получаване на минималната помощ по чл. 166 са надхвърлени праговете или максимално допустимия интензитет за одобрената държавна помощ (чл. 167, ал. 1 от ЗДДС, изм. – ДВ, бр. 105 от 2014 г.).</w:t>
                            </w:r>
                          </w:p>
                          <w:p w14:paraId="2574C792" w14:textId="77777777" w:rsidR="000B0214" w:rsidRDefault="000B0214" w:rsidP="0010257D">
                            <w:pPr>
                              <w:jc w:val="both"/>
                              <w:rPr>
                                <w:rFonts w:ascii="Times New Roman" w:hAnsi="Times New Roman" w:cs="Times New Roman"/>
                              </w:rPr>
                            </w:pPr>
                          </w:p>
                          <w:p w14:paraId="0C1904C2" w14:textId="77777777" w:rsidR="000B0214" w:rsidRDefault="000B0214" w:rsidP="0010257D">
                            <w:pPr>
                              <w:jc w:val="both"/>
                              <w:rPr>
                                <w:rFonts w:ascii="Times New Roman" w:hAnsi="Times New Roman" w:cs="Times New Roman"/>
                              </w:rPr>
                            </w:pPr>
                            <w:r>
                              <w:rPr>
                                <w:rFonts w:ascii="Times New Roman" w:hAnsi="Times New Roman" w:cs="Times New Roman"/>
                              </w:rPr>
                              <w:t xml:space="preserve">Отказът за издаване на разрешение може да се обжалва по реда на </w:t>
                            </w:r>
                            <w:r w:rsidRPr="00D8131F">
                              <w:rPr>
                                <w:rFonts w:ascii="Times New Roman" w:hAnsi="Times New Roman" w:cs="Times New Roman"/>
                                <w:b/>
                                <w:i/>
                              </w:rPr>
                              <w:t>Административнопроцесуалния кодекс</w:t>
                            </w:r>
                            <w:r>
                              <w:rPr>
                                <w:rFonts w:ascii="Times New Roman" w:hAnsi="Times New Roman" w:cs="Times New Roman"/>
                              </w:rPr>
                              <w:t xml:space="preserve"> (чл. 167, ал. 5 от ЗДДС, изм. – ДВ, бр. 105 от 2014 г.).</w:t>
                            </w:r>
                          </w:p>
                          <w:p w14:paraId="36D83C5A" w14:textId="77777777" w:rsidR="000B0214" w:rsidRDefault="000B0214" w:rsidP="0010257D">
                            <w:pPr>
                              <w:jc w:val="both"/>
                              <w:rPr>
                                <w:rFonts w:ascii="Times New Roman" w:hAnsi="Times New Roman" w:cs="Times New Roman"/>
                              </w:rPr>
                            </w:pPr>
                          </w:p>
                          <w:p w14:paraId="2090132D" w14:textId="77777777" w:rsidR="000B0214" w:rsidRDefault="000B0214" w:rsidP="0010257D">
                            <w:pPr>
                              <w:jc w:val="both"/>
                              <w:rPr>
                                <w:rFonts w:ascii="Times New Roman" w:hAnsi="Times New Roman" w:cs="Times New Roman"/>
                              </w:rPr>
                            </w:pPr>
                            <w:r>
                              <w:rPr>
                                <w:rFonts w:ascii="Times New Roman" w:hAnsi="Times New Roman" w:cs="Times New Roman"/>
                              </w:rPr>
                              <w:t>Издаденото разрешение се отнема в следните случаи:</w:t>
                            </w:r>
                          </w:p>
                          <w:p w14:paraId="523C6DF4" w14:textId="77777777" w:rsidR="000B0214" w:rsidRDefault="000B0214" w:rsidP="0010257D">
                            <w:pPr>
                              <w:jc w:val="both"/>
                              <w:rPr>
                                <w:rFonts w:ascii="Times New Roman" w:hAnsi="Times New Roman" w:cs="Times New Roman"/>
                              </w:rPr>
                            </w:pPr>
                            <w:r>
                              <w:rPr>
                                <w:rFonts w:ascii="Times New Roman" w:hAnsi="Times New Roman" w:cs="Times New Roman"/>
                              </w:rPr>
                              <w:t>1) когато лицето престане да отговаря на условията по чл. 166, ал. 1;</w:t>
                            </w:r>
                          </w:p>
                          <w:p w14:paraId="735303DA" w14:textId="77777777" w:rsidR="000B0214" w:rsidRDefault="000B0214" w:rsidP="0010257D">
                            <w:pPr>
                              <w:jc w:val="both"/>
                              <w:rPr>
                                <w:rFonts w:ascii="Times New Roman" w:hAnsi="Times New Roman" w:cs="Times New Roman"/>
                              </w:rPr>
                            </w:pPr>
                            <w:r>
                              <w:rPr>
                                <w:rFonts w:ascii="Times New Roman" w:hAnsi="Times New Roman" w:cs="Times New Roman"/>
                              </w:rPr>
                              <w:t xml:space="preserve">2) при изтичането на срока по чл. 166, ал. 3 (чл. 167, ал. </w:t>
                            </w:r>
                            <w:r w:rsidR="005437EB">
                              <w:rPr>
                                <w:rFonts w:ascii="Times New Roman" w:hAnsi="Times New Roman" w:cs="Times New Roman"/>
                              </w:rPr>
                              <w:t>6</w:t>
                            </w:r>
                            <w:r>
                              <w:rPr>
                                <w:rFonts w:ascii="Times New Roman" w:hAnsi="Times New Roman" w:cs="Times New Roman"/>
                              </w:rPr>
                              <w:t xml:space="preserve"> от ЗДДС, изм. – ДВ, бр. 105 от 2014 г.).</w:t>
                            </w:r>
                          </w:p>
                          <w:p w14:paraId="52C7B6B5" w14:textId="77777777" w:rsidR="000B0214" w:rsidRDefault="000B0214" w:rsidP="0010257D">
                            <w:pPr>
                              <w:jc w:val="both"/>
                              <w:rPr>
                                <w:rFonts w:ascii="Times New Roman" w:hAnsi="Times New Roman" w:cs="Times New Roman"/>
                              </w:rPr>
                            </w:pPr>
                          </w:p>
                          <w:p w14:paraId="52B928FA" w14:textId="77777777" w:rsidR="000B0214" w:rsidRDefault="000B0214" w:rsidP="0010257D">
                            <w:pPr>
                              <w:jc w:val="both"/>
                              <w:rPr>
                                <w:rFonts w:ascii="Times New Roman" w:hAnsi="Times New Roman" w:cs="Times New Roman"/>
                              </w:rPr>
                            </w:pPr>
                            <w:r>
                              <w:rPr>
                                <w:rFonts w:ascii="Times New Roman" w:hAnsi="Times New Roman" w:cs="Times New Roman"/>
                              </w:rPr>
                              <w:t>Министърът на финансите предоставя на митническата администрация информация за издадените и отме</w:t>
                            </w:r>
                            <w:r w:rsidR="00F50869">
                              <w:rPr>
                                <w:rFonts w:ascii="Times New Roman" w:hAnsi="Times New Roman" w:cs="Times New Roman"/>
                              </w:rPr>
                              <w:t>н</w:t>
                            </w:r>
                            <w:r>
                              <w:rPr>
                                <w:rFonts w:ascii="Times New Roman" w:hAnsi="Times New Roman" w:cs="Times New Roman"/>
                              </w:rPr>
                              <w:t>ените разрешения, както и списъците по чл. 166, ал. 3, т. 4</w:t>
                            </w:r>
                            <w:r w:rsidR="00F50869">
                              <w:rPr>
                                <w:rFonts w:ascii="Times New Roman" w:hAnsi="Times New Roman" w:cs="Times New Roman"/>
                              </w:rPr>
                              <w:t>.</w:t>
                            </w:r>
                          </w:p>
                          <w:p w14:paraId="2465D5E4" w14:textId="77777777" w:rsidR="000B0214" w:rsidRDefault="000B0214" w:rsidP="0010257D">
                            <w:pPr>
                              <w:jc w:val="both"/>
                              <w:rPr>
                                <w:rFonts w:ascii="Times New Roman" w:hAnsi="Times New Roman" w:cs="Times New Roman"/>
                              </w:rPr>
                            </w:pPr>
                          </w:p>
                          <w:p w14:paraId="71CB41D9" w14:textId="77777777" w:rsidR="000B0214" w:rsidRDefault="000B0214" w:rsidP="0010257D">
                            <w:pPr>
                              <w:jc w:val="both"/>
                              <w:rPr>
                                <w:rFonts w:ascii="Times New Roman" w:hAnsi="Times New Roman" w:cs="Times New Roman"/>
                              </w:rPr>
                            </w:pPr>
                            <w:r>
                              <w:rPr>
                                <w:rFonts w:ascii="Times New Roman" w:hAnsi="Times New Roman" w:cs="Times New Roman"/>
                              </w:rPr>
                              <w:t xml:space="preserve">  </w:t>
                            </w:r>
                          </w:p>
                          <w:p w14:paraId="1DAA209D" w14:textId="77777777" w:rsidR="000B0214" w:rsidRDefault="000B0214" w:rsidP="0010257D">
                            <w:pPr>
                              <w:ind w:left="142" w:hanging="142"/>
                              <w:jc w:val="both"/>
                              <w:rPr>
                                <w:rFonts w:ascii="Times New Roman" w:hAnsi="Times New Roman" w:cs="Times New Roman"/>
                              </w:rPr>
                            </w:pPr>
                          </w:p>
                          <w:p w14:paraId="22B1E767" w14:textId="77777777" w:rsidR="000B0214" w:rsidRPr="0010257D" w:rsidRDefault="000B0214" w:rsidP="0010257D">
                            <w:pPr>
                              <w:ind w:left="142" w:hanging="142"/>
                              <w:jc w:val="both"/>
                              <w:rPr>
                                <w:rFonts w:ascii="Times New Roman" w:hAnsi="Times New Roman" w:cs="Times New Roman"/>
                              </w:rPr>
                            </w:pPr>
                            <w:r>
                              <w:rPr>
                                <w:rFonts w:ascii="Times New Roman" w:hAnsi="Times New Roman" w:cs="Times New Roman"/>
                              </w:rPr>
                              <w:t xml:space="preserve"> </w:t>
                            </w:r>
                          </w:p>
                          <w:p w14:paraId="1E070F05" w14:textId="77777777" w:rsidR="000B0214" w:rsidRPr="00774322" w:rsidRDefault="000B0214" w:rsidP="000B0214">
                            <w:pPr>
                              <w:ind w:left="142" w:hanging="142"/>
                              <w:rPr>
                                <w:rFonts w:ascii="Times New Roman" w:hAnsi="Times New Roman" w:cs="Times New Roman"/>
                              </w:rPr>
                            </w:pPr>
                          </w:p>
                          <w:p w14:paraId="0FD7F9ED" w14:textId="77777777" w:rsidR="000B0214" w:rsidRPr="00774322" w:rsidRDefault="000B0214" w:rsidP="000B0214">
                            <w:pPr>
                              <w:spacing w:before="120" w:after="120"/>
                              <w:ind w:left="142" w:hanging="142"/>
                              <w:rPr>
                                <w:rFonts w:ascii="Times New Roman" w:hAnsi="Times New Roman" w:cs="Times New Roman"/>
                                <w:lang w:val="ru-RU"/>
                              </w:rPr>
                            </w:pPr>
                          </w:p>
                          <w:p w14:paraId="6B9BBB08" w14:textId="77777777" w:rsidR="000B0214" w:rsidRPr="00AC61BD" w:rsidRDefault="000B0214" w:rsidP="000B0214">
                            <w:pPr>
                              <w:ind w:left="142" w:hanging="142"/>
                              <w:rPr>
                                <w:rFonts w:ascii="Times New Roman" w:hAnsi="Times New Roman" w:cs="Times New Roman"/>
                                <w:sz w:val="24"/>
                                <w:szCs w:val="24"/>
                                <w:lang w:val="ru-RU"/>
                              </w:rPr>
                            </w:pPr>
                          </w:p>
                          <w:p w14:paraId="50631C1D" w14:textId="77777777" w:rsidR="000B0214" w:rsidRPr="00AC61BD" w:rsidRDefault="000B0214" w:rsidP="000B0214">
                            <w:pPr>
                              <w:ind w:left="142" w:hanging="142"/>
                              <w:jc w:val="center"/>
                              <w:rPr>
                                <w:rFonts w:ascii="Times New Roman" w:hAnsi="Times New Roman" w:cs="Times New Roman"/>
                                <w:b/>
                              </w:rPr>
                            </w:pPr>
                          </w:p>
                          <w:p w14:paraId="053A6845" w14:textId="77777777" w:rsidR="000B0214" w:rsidRPr="00AC61BD" w:rsidRDefault="000B0214" w:rsidP="000B0214">
                            <w:pPr>
                              <w:ind w:left="142" w:hanging="142"/>
                              <w:rPr>
                                <w:rFonts w:ascii="Times New Roman" w:hAnsi="Times New Roman" w:cs="Times New Roman"/>
                                <w:sz w:val="22"/>
                              </w:rPr>
                            </w:pPr>
                          </w:p>
                          <w:p w14:paraId="2CBEC97A" w14:textId="77777777" w:rsidR="000B0214" w:rsidRPr="00AC61BD" w:rsidRDefault="000B0214" w:rsidP="000B0214">
                            <w:pPr>
                              <w:spacing w:before="120" w:after="120"/>
                              <w:ind w:left="142" w:hanging="142"/>
                              <w:rPr>
                                <w:rFonts w:ascii="Times New Roman" w:hAnsi="Times New Roman" w:cs="Times New Roman"/>
                                <w:sz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1A1DB" id="AutoShape 54" o:spid="_x0000_s1035" type="#_x0000_t84" style="position:absolute;left:0;text-align:left;margin-left:29.25pt;margin-top:-8.15pt;width:465.6pt;height:28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" strokecolor="#ddd" strokeweight="1pt">
                <v:fill color2="#ddd" rotate="t" focus="100%" type="gradient"/>
                <v:textbox>
                  <w:txbxContent>
                    <w:p w14:paraId="29726AB7" w14:textId="77777777" w:rsidR="000B0214" w:rsidRDefault="000B0214" w:rsidP="0010257D">
                      <w:pPr>
                        <w:jc w:val="both"/>
                        <w:rPr>
                          <w:rFonts w:ascii="Times New Roman" w:hAnsi="Times New Roman" w:cs="Times New Roman"/>
                        </w:rPr>
                      </w:pPr>
                      <w:r>
                        <w:rPr>
                          <w:rFonts w:ascii="Times New Roman" w:hAnsi="Times New Roman" w:cs="Times New Roman"/>
                        </w:rPr>
                        <w:t>Разрешение по чл. 166, ал. 6 не се издава, когато с получаване на минималната помощ по чл. 166 са надхвърлени праговете или максимално допустимия интензитет за одобрената държавна помощ (чл. 167, ал. 1 от ЗДДС, изм. – ДВ, бр. 105 от 2014 г.).</w:t>
                      </w:r>
                    </w:p>
                    <w:p w14:paraId="2574C792" w14:textId="77777777" w:rsidR="000B0214" w:rsidRDefault="000B0214" w:rsidP="0010257D">
                      <w:pPr>
                        <w:jc w:val="both"/>
                        <w:rPr>
                          <w:rFonts w:ascii="Times New Roman" w:hAnsi="Times New Roman" w:cs="Times New Roman"/>
                        </w:rPr>
                      </w:pPr>
                    </w:p>
                    <w:p w14:paraId="0C1904C2" w14:textId="77777777" w:rsidR="000B0214" w:rsidRDefault="000B0214" w:rsidP="0010257D">
                      <w:pPr>
                        <w:jc w:val="both"/>
                        <w:rPr>
                          <w:rFonts w:ascii="Times New Roman" w:hAnsi="Times New Roman" w:cs="Times New Roman"/>
                        </w:rPr>
                      </w:pPr>
                      <w:r>
                        <w:rPr>
                          <w:rFonts w:ascii="Times New Roman" w:hAnsi="Times New Roman" w:cs="Times New Roman"/>
                        </w:rPr>
                        <w:t xml:space="preserve">Отказът за издаване на разрешение може да се обжалва по реда на </w:t>
                      </w:r>
                      <w:r w:rsidRPr="00D8131F">
                        <w:rPr>
                          <w:rFonts w:ascii="Times New Roman" w:hAnsi="Times New Roman" w:cs="Times New Roman"/>
                          <w:b/>
                          <w:i/>
                        </w:rPr>
                        <w:t>Административнопроцесуалния кодекс</w:t>
                      </w:r>
                      <w:r>
                        <w:rPr>
                          <w:rFonts w:ascii="Times New Roman" w:hAnsi="Times New Roman" w:cs="Times New Roman"/>
                        </w:rPr>
                        <w:t xml:space="preserve"> (чл. 167, ал. 5 от ЗДДС, изм. – ДВ, бр. 105 от 2014 г.).</w:t>
                      </w:r>
                    </w:p>
                    <w:p w14:paraId="36D83C5A" w14:textId="77777777" w:rsidR="000B0214" w:rsidRDefault="000B0214" w:rsidP="0010257D">
                      <w:pPr>
                        <w:jc w:val="both"/>
                        <w:rPr>
                          <w:rFonts w:ascii="Times New Roman" w:hAnsi="Times New Roman" w:cs="Times New Roman"/>
                        </w:rPr>
                      </w:pPr>
                    </w:p>
                    <w:p w14:paraId="2090132D" w14:textId="77777777" w:rsidR="000B0214" w:rsidRDefault="000B0214" w:rsidP="0010257D">
                      <w:pPr>
                        <w:jc w:val="both"/>
                        <w:rPr>
                          <w:rFonts w:ascii="Times New Roman" w:hAnsi="Times New Roman" w:cs="Times New Roman"/>
                        </w:rPr>
                      </w:pPr>
                      <w:r>
                        <w:rPr>
                          <w:rFonts w:ascii="Times New Roman" w:hAnsi="Times New Roman" w:cs="Times New Roman"/>
                        </w:rPr>
                        <w:t>Издаденото разрешение се отнема в следните случаи:</w:t>
                      </w:r>
                    </w:p>
                    <w:p w14:paraId="523C6DF4" w14:textId="77777777" w:rsidR="000B0214" w:rsidRDefault="000B0214" w:rsidP="0010257D">
                      <w:pPr>
                        <w:jc w:val="both"/>
                        <w:rPr>
                          <w:rFonts w:ascii="Times New Roman" w:hAnsi="Times New Roman" w:cs="Times New Roman"/>
                        </w:rPr>
                      </w:pPr>
                      <w:r>
                        <w:rPr>
                          <w:rFonts w:ascii="Times New Roman" w:hAnsi="Times New Roman" w:cs="Times New Roman"/>
                        </w:rPr>
                        <w:t>1) когато лицето престане да отговаря на условията по чл. 166, ал. 1;</w:t>
                      </w:r>
                    </w:p>
                    <w:p w14:paraId="735303DA" w14:textId="77777777" w:rsidR="000B0214" w:rsidRDefault="000B0214" w:rsidP="0010257D">
                      <w:pPr>
                        <w:jc w:val="both"/>
                        <w:rPr>
                          <w:rFonts w:ascii="Times New Roman" w:hAnsi="Times New Roman" w:cs="Times New Roman"/>
                        </w:rPr>
                      </w:pPr>
                      <w:r>
                        <w:rPr>
                          <w:rFonts w:ascii="Times New Roman" w:hAnsi="Times New Roman" w:cs="Times New Roman"/>
                        </w:rPr>
                        <w:t xml:space="preserve">2) при изтичането на срока по чл. 166, ал. 3 (чл. 167, ал. </w:t>
                      </w:r>
                      <w:r w:rsidR="005437EB">
                        <w:rPr>
                          <w:rFonts w:ascii="Times New Roman" w:hAnsi="Times New Roman" w:cs="Times New Roman"/>
                        </w:rPr>
                        <w:t>6</w:t>
                      </w:r>
                      <w:r>
                        <w:rPr>
                          <w:rFonts w:ascii="Times New Roman" w:hAnsi="Times New Roman" w:cs="Times New Roman"/>
                        </w:rPr>
                        <w:t xml:space="preserve"> от ЗДДС, изм. – ДВ, бр. 105 от 2014 г.).</w:t>
                      </w:r>
                    </w:p>
                    <w:p w14:paraId="52C7B6B5" w14:textId="77777777" w:rsidR="000B0214" w:rsidRDefault="000B0214" w:rsidP="0010257D">
                      <w:pPr>
                        <w:jc w:val="both"/>
                        <w:rPr>
                          <w:rFonts w:ascii="Times New Roman" w:hAnsi="Times New Roman" w:cs="Times New Roman"/>
                        </w:rPr>
                      </w:pPr>
                    </w:p>
                    <w:p w14:paraId="52B928FA" w14:textId="77777777" w:rsidR="000B0214" w:rsidRDefault="000B0214" w:rsidP="0010257D">
                      <w:pPr>
                        <w:jc w:val="both"/>
                        <w:rPr>
                          <w:rFonts w:ascii="Times New Roman" w:hAnsi="Times New Roman" w:cs="Times New Roman"/>
                        </w:rPr>
                      </w:pPr>
                      <w:r>
                        <w:rPr>
                          <w:rFonts w:ascii="Times New Roman" w:hAnsi="Times New Roman" w:cs="Times New Roman"/>
                        </w:rPr>
                        <w:t>Министърът на финансите предоставя на митническата администрация информация за издадените и отме</w:t>
                      </w:r>
                      <w:r w:rsidR="00F50869">
                        <w:rPr>
                          <w:rFonts w:ascii="Times New Roman" w:hAnsi="Times New Roman" w:cs="Times New Roman"/>
                        </w:rPr>
                        <w:t>н</w:t>
                      </w:r>
                      <w:r>
                        <w:rPr>
                          <w:rFonts w:ascii="Times New Roman" w:hAnsi="Times New Roman" w:cs="Times New Roman"/>
                        </w:rPr>
                        <w:t>ените разрешения, както и списъците по чл. 166, ал. 3, т. 4</w:t>
                      </w:r>
                      <w:r w:rsidR="00F50869">
                        <w:rPr>
                          <w:rFonts w:ascii="Times New Roman" w:hAnsi="Times New Roman" w:cs="Times New Roman"/>
                        </w:rPr>
                        <w:t>.</w:t>
                      </w:r>
                    </w:p>
                    <w:p w14:paraId="2465D5E4" w14:textId="77777777" w:rsidR="000B0214" w:rsidRDefault="000B0214" w:rsidP="0010257D">
                      <w:pPr>
                        <w:jc w:val="both"/>
                        <w:rPr>
                          <w:rFonts w:ascii="Times New Roman" w:hAnsi="Times New Roman" w:cs="Times New Roman"/>
                        </w:rPr>
                      </w:pPr>
                    </w:p>
                    <w:p w14:paraId="71CB41D9" w14:textId="77777777" w:rsidR="000B0214" w:rsidRDefault="000B0214" w:rsidP="0010257D">
                      <w:pPr>
                        <w:jc w:val="both"/>
                        <w:rPr>
                          <w:rFonts w:ascii="Times New Roman" w:hAnsi="Times New Roman" w:cs="Times New Roman"/>
                        </w:rPr>
                      </w:pPr>
                      <w:r>
                        <w:rPr>
                          <w:rFonts w:ascii="Times New Roman" w:hAnsi="Times New Roman" w:cs="Times New Roman"/>
                        </w:rPr>
                        <w:t xml:space="preserve">  </w:t>
                      </w:r>
                    </w:p>
                    <w:p w14:paraId="1DAA209D" w14:textId="77777777" w:rsidR="000B0214" w:rsidRDefault="000B0214" w:rsidP="0010257D">
                      <w:pPr>
                        <w:ind w:left="142" w:hanging="142"/>
                        <w:jc w:val="both"/>
                        <w:rPr>
                          <w:rFonts w:ascii="Times New Roman" w:hAnsi="Times New Roman" w:cs="Times New Roman"/>
                        </w:rPr>
                      </w:pPr>
                    </w:p>
                    <w:p w14:paraId="22B1E767" w14:textId="77777777" w:rsidR="000B0214" w:rsidRPr="0010257D" w:rsidRDefault="000B0214" w:rsidP="0010257D">
                      <w:pPr>
                        <w:ind w:left="142" w:hanging="142"/>
                        <w:jc w:val="both"/>
                        <w:rPr>
                          <w:rFonts w:ascii="Times New Roman" w:hAnsi="Times New Roman" w:cs="Times New Roman"/>
                        </w:rPr>
                      </w:pPr>
                      <w:r>
                        <w:rPr>
                          <w:rFonts w:ascii="Times New Roman" w:hAnsi="Times New Roman" w:cs="Times New Roman"/>
                        </w:rPr>
                        <w:t xml:space="preserve"> </w:t>
                      </w:r>
                    </w:p>
                    <w:p w14:paraId="1E070F05" w14:textId="77777777" w:rsidR="000B0214" w:rsidRPr="00774322" w:rsidRDefault="000B0214" w:rsidP="000B0214">
                      <w:pPr>
                        <w:ind w:left="142" w:hanging="142"/>
                        <w:rPr>
                          <w:rFonts w:ascii="Times New Roman" w:hAnsi="Times New Roman" w:cs="Times New Roman"/>
                        </w:rPr>
                      </w:pPr>
                    </w:p>
                    <w:p w14:paraId="0FD7F9ED" w14:textId="77777777" w:rsidR="000B0214" w:rsidRPr="00774322" w:rsidRDefault="000B0214" w:rsidP="000B0214">
                      <w:pPr>
                        <w:spacing w:before="120" w:after="120"/>
                        <w:ind w:left="142" w:hanging="142"/>
                        <w:rPr>
                          <w:rFonts w:ascii="Times New Roman" w:hAnsi="Times New Roman" w:cs="Times New Roman"/>
                          <w:lang w:val="ru-RU"/>
                        </w:rPr>
                      </w:pPr>
                    </w:p>
                    <w:p w14:paraId="6B9BBB08" w14:textId="77777777" w:rsidR="000B0214" w:rsidRPr="00AC61BD" w:rsidRDefault="000B0214" w:rsidP="000B0214">
                      <w:pPr>
                        <w:ind w:left="142" w:hanging="142"/>
                        <w:rPr>
                          <w:rFonts w:ascii="Times New Roman" w:hAnsi="Times New Roman" w:cs="Times New Roman"/>
                          <w:sz w:val="24"/>
                          <w:szCs w:val="24"/>
                          <w:lang w:val="ru-RU"/>
                        </w:rPr>
                      </w:pPr>
                    </w:p>
                    <w:p w14:paraId="50631C1D" w14:textId="77777777" w:rsidR="000B0214" w:rsidRPr="00AC61BD" w:rsidRDefault="000B0214" w:rsidP="000B0214">
                      <w:pPr>
                        <w:ind w:left="142" w:hanging="142"/>
                        <w:jc w:val="center"/>
                        <w:rPr>
                          <w:rFonts w:ascii="Times New Roman" w:hAnsi="Times New Roman" w:cs="Times New Roman"/>
                          <w:b/>
                        </w:rPr>
                      </w:pPr>
                    </w:p>
                    <w:p w14:paraId="053A6845" w14:textId="77777777" w:rsidR="000B0214" w:rsidRPr="00AC61BD" w:rsidRDefault="000B0214" w:rsidP="000B0214">
                      <w:pPr>
                        <w:ind w:left="142" w:hanging="142"/>
                        <w:rPr>
                          <w:rFonts w:ascii="Times New Roman" w:hAnsi="Times New Roman" w:cs="Times New Roman"/>
                          <w:sz w:val="22"/>
                        </w:rPr>
                      </w:pPr>
                    </w:p>
                    <w:p w14:paraId="2CBEC97A" w14:textId="77777777" w:rsidR="000B0214" w:rsidRPr="00AC61BD" w:rsidRDefault="000B0214" w:rsidP="000B0214">
                      <w:pPr>
                        <w:spacing w:before="120" w:after="120"/>
                        <w:ind w:left="142" w:hanging="142"/>
                        <w:rPr>
                          <w:rFonts w:ascii="Times New Roman" w:hAnsi="Times New Roman" w:cs="Times New Roman"/>
                          <w:sz w:val="22"/>
                          <w:lang w:val="ru-RU"/>
                        </w:rPr>
                      </w:pPr>
                    </w:p>
                  </w:txbxContent>
                </v:textbox>
              </v:shape>
            </w:pict>
          </mc:Fallback>
        </mc:AlternateContent>
      </w:r>
    </w:p>
    <w:p w14:paraId="6B4DF97A" w14:textId="77777777" w:rsidR="000B0214" w:rsidRDefault="000B0214" w:rsidP="00B9413B">
      <w:pPr>
        <w:spacing w:line="360" w:lineRule="auto"/>
        <w:ind w:right="-113" w:firstLine="708"/>
        <w:jc w:val="both"/>
        <w:rPr>
          <w:rFonts w:ascii="Times New Roman" w:hAnsi="Times New Roman" w:cs="Times New Roman"/>
          <w:b/>
          <w:sz w:val="24"/>
          <w:szCs w:val="24"/>
        </w:rPr>
      </w:pPr>
    </w:p>
    <w:p w14:paraId="2968A9AB" w14:textId="77777777" w:rsidR="000B0214" w:rsidRDefault="000B0214" w:rsidP="00B9413B">
      <w:pPr>
        <w:spacing w:line="360" w:lineRule="auto"/>
        <w:ind w:right="-113" w:firstLine="708"/>
        <w:jc w:val="both"/>
        <w:rPr>
          <w:rFonts w:ascii="Times New Roman" w:hAnsi="Times New Roman" w:cs="Times New Roman"/>
          <w:b/>
          <w:sz w:val="24"/>
          <w:szCs w:val="24"/>
        </w:rPr>
      </w:pPr>
    </w:p>
    <w:p w14:paraId="2F41D1C6" w14:textId="77777777" w:rsidR="000B0214" w:rsidRDefault="000B0214" w:rsidP="00B9413B">
      <w:pPr>
        <w:spacing w:line="360" w:lineRule="auto"/>
        <w:ind w:right="-113" w:firstLine="708"/>
        <w:jc w:val="both"/>
        <w:rPr>
          <w:rFonts w:ascii="Times New Roman" w:hAnsi="Times New Roman" w:cs="Times New Roman"/>
          <w:b/>
          <w:sz w:val="24"/>
          <w:szCs w:val="24"/>
        </w:rPr>
      </w:pPr>
    </w:p>
    <w:p w14:paraId="0B196BCE" w14:textId="77777777" w:rsidR="000B0214" w:rsidRDefault="000B0214" w:rsidP="00B9413B">
      <w:pPr>
        <w:spacing w:line="360" w:lineRule="auto"/>
        <w:ind w:right="-113" w:firstLine="708"/>
        <w:jc w:val="both"/>
        <w:rPr>
          <w:rFonts w:ascii="Times New Roman" w:hAnsi="Times New Roman" w:cs="Times New Roman"/>
          <w:b/>
          <w:sz w:val="24"/>
          <w:szCs w:val="24"/>
        </w:rPr>
      </w:pPr>
    </w:p>
    <w:p w14:paraId="69496D43" w14:textId="77777777" w:rsidR="000B0214" w:rsidRDefault="000B0214" w:rsidP="00B9413B">
      <w:pPr>
        <w:spacing w:line="360" w:lineRule="auto"/>
        <w:ind w:right="-113" w:firstLine="708"/>
        <w:jc w:val="both"/>
        <w:rPr>
          <w:rFonts w:ascii="Times New Roman" w:hAnsi="Times New Roman" w:cs="Times New Roman"/>
          <w:b/>
          <w:sz w:val="24"/>
          <w:szCs w:val="24"/>
        </w:rPr>
      </w:pPr>
    </w:p>
    <w:p w14:paraId="40F1A2B8" w14:textId="77777777" w:rsidR="000B0214" w:rsidRDefault="000B0214" w:rsidP="00B9413B">
      <w:pPr>
        <w:spacing w:line="360" w:lineRule="auto"/>
        <w:ind w:right="-113" w:firstLine="708"/>
        <w:jc w:val="both"/>
        <w:rPr>
          <w:rFonts w:ascii="Times New Roman" w:hAnsi="Times New Roman" w:cs="Times New Roman"/>
          <w:b/>
          <w:sz w:val="24"/>
          <w:szCs w:val="24"/>
        </w:rPr>
      </w:pPr>
    </w:p>
    <w:p w14:paraId="10FC3E98" w14:textId="77777777" w:rsidR="000B0214" w:rsidRDefault="000B0214" w:rsidP="00B9413B">
      <w:pPr>
        <w:spacing w:line="360" w:lineRule="auto"/>
        <w:ind w:right="-113" w:firstLine="708"/>
        <w:jc w:val="both"/>
        <w:rPr>
          <w:rFonts w:ascii="Times New Roman" w:hAnsi="Times New Roman" w:cs="Times New Roman"/>
          <w:b/>
          <w:sz w:val="24"/>
          <w:szCs w:val="24"/>
        </w:rPr>
      </w:pPr>
    </w:p>
    <w:p w14:paraId="37FA0737" w14:textId="77777777" w:rsidR="000B0214" w:rsidRDefault="000B0214" w:rsidP="00B9413B">
      <w:pPr>
        <w:spacing w:line="360" w:lineRule="auto"/>
        <w:ind w:right="-113" w:firstLine="708"/>
        <w:jc w:val="both"/>
        <w:rPr>
          <w:rFonts w:ascii="Times New Roman" w:hAnsi="Times New Roman" w:cs="Times New Roman"/>
          <w:b/>
          <w:sz w:val="24"/>
          <w:szCs w:val="24"/>
        </w:rPr>
      </w:pPr>
    </w:p>
    <w:p w14:paraId="0DF39317" w14:textId="77777777" w:rsidR="000B0214" w:rsidRDefault="000B0214" w:rsidP="00B9413B">
      <w:pPr>
        <w:spacing w:line="360" w:lineRule="auto"/>
        <w:ind w:right="-113" w:firstLine="708"/>
        <w:jc w:val="both"/>
        <w:rPr>
          <w:rFonts w:ascii="Times New Roman" w:hAnsi="Times New Roman" w:cs="Times New Roman"/>
          <w:b/>
          <w:sz w:val="24"/>
          <w:szCs w:val="24"/>
        </w:rPr>
      </w:pPr>
    </w:p>
    <w:p w14:paraId="545E7F1E" w14:textId="77777777" w:rsidR="000B0214" w:rsidRDefault="000B0214" w:rsidP="00B9413B">
      <w:pPr>
        <w:spacing w:line="360" w:lineRule="auto"/>
        <w:ind w:right="-113" w:firstLine="708"/>
        <w:jc w:val="both"/>
        <w:rPr>
          <w:rFonts w:ascii="Times New Roman" w:hAnsi="Times New Roman" w:cs="Times New Roman"/>
          <w:b/>
          <w:sz w:val="24"/>
          <w:szCs w:val="24"/>
        </w:rPr>
      </w:pPr>
    </w:p>
    <w:p w14:paraId="483F90B8" w14:textId="77777777" w:rsidR="000B0214" w:rsidRDefault="000B0214" w:rsidP="00B9413B">
      <w:pPr>
        <w:spacing w:line="360" w:lineRule="auto"/>
        <w:ind w:right="-113" w:firstLine="708"/>
        <w:jc w:val="both"/>
        <w:rPr>
          <w:rFonts w:ascii="Times New Roman" w:hAnsi="Times New Roman" w:cs="Times New Roman"/>
          <w:b/>
          <w:sz w:val="24"/>
          <w:szCs w:val="24"/>
        </w:rPr>
      </w:pPr>
    </w:p>
    <w:p w14:paraId="499FAF1F" w14:textId="77777777" w:rsidR="000B0214" w:rsidRDefault="000B0214" w:rsidP="00B9413B">
      <w:pPr>
        <w:spacing w:line="360" w:lineRule="auto"/>
        <w:ind w:right="-113" w:firstLine="708"/>
        <w:jc w:val="both"/>
        <w:rPr>
          <w:rFonts w:ascii="Times New Roman" w:hAnsi="Times New Roman" w:cs="Times New Roman"/>
          <w:b/>
          <w:sz w:val="24"/>
          <w:szCs w:val="24"/>
        </w:rPr>
      </w:pPr>
    </w:p>
    <w:p w14:paraId="0E0E0EA8" w14:textId="77777777" w:rsidR="000B0214" w:rsidRDefault="000B0214" w:rsidP="00B9413B">
      <w:pPr>
        <w:spacing w:line="360" w:lineRule="auto"/>
        <w:ind w:right="-113" w:firstLine="708"/>
        <w:jc w:val="both"/>
        <w:rPr>
          <w:rFonts w:ascii="Times New Roman" w:hAnsi="Times New Roman" w:cs="Times New Roman"/>
          <w:b/>
          <w:sz w:val="24"/>
          <w:szCs w:val="24"/>
        </w:rPr>
      </w:pPr>
    </w:p>
    <w:p w14:paraId="4C550711"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74FCEE51"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264F7CC8"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5272D91A" w14:textId="77777777" w:rsidR="002B0113" w:rsidRPr="00E90A8D" w:rsidRDefault="002B0113" w:rsidP="00B9413B">
      <w:pPr>
        <w:spacing w:line="360" w:lineRule="auto"/>
        <w:ind w:right="-113" w:firstLine="708"/>
        <w:jc w:val="both"/>
        <w:rPr>
          <w:rFonts w:ascii="Times New Roman" w:hAnsi="Times New Roman" w:cs="Times New Roman"/>
          <w:b/>
          <w:sz w:val="24"/>
          <w:szCs w:val="24"/>
        </w:rPr>
      </w:pPr>
    </w:p>
    <w:p w14:paraId="1AFF891F" w14:textId="77777777" w:rsidR="00F96CD9" w:rsidRPr="00E90A8D" w:rsidRDefault="00F96CD9" w:rsidP="00B9413B">
      <w:pPr>
        <w:spacing w:line="360" w:lineRule="auto"/>
        <w:ind w:right="-113" w:firstLine="708"/>
        <w:jc w:val="both"/>
        <w:rPr>
          <w:rFonts w:ascii="Times New Roman" w:hAnsi="Times New Roman" w:cs="Times New Roman"/>
          <w:b/>
          <w:sz w:val="24"/>
          <w:szCs w:val="24"/>
        </w:rPr>
      </w:pPr>
    </w:p>
    <w:p w14:paraId="583C3976" w14:textId="77777777" w:rsidR="00F96CD9" w:rsidRDefault="00F96CD9" w:rsidP="00B9413B">
      <w:pPr>
        <w:spacing w:line="360" w:lineRule="auto"/>
        <w:ind w:right="-113" w:firstLine="708"/>
        <w:jc w:val="both"/>
        <w:rPr>
          <w:rFonts w:ascii="Times New Roman" w:hAnsi="Times New Roman" w:cs="Times New Roman"/>
          <w:b/>
          <w:sz w:val="24"/>
          <w:szCs w:val="24"/>
        </w:rPr>
      </w:pPr>
    </w:p>
    <w:p w14:paraId="19753D7C" w14:textId="77777777" w:rsidR="00F50869" w:rsidRDefault="00F50869" w:rsidP="00B9413B">
      <w:pPr>
        <w:spacing w:line="360" w:lineRule="auto"/>
        <w:ind w:right="-113" w:firstLine="708"/>
        <w:jc w:val="both"/>
        <w:rPr>
          <w:rFonts w:ascii="Times New Roman" w:hAnsi="Times New Roman" w:cs="Times New Roman"/>
          <w:b/>
          <w:sz w:val="24"/>
          <w:szCs w:val="24"/>
        </w:rPr>
      </w:pPr>
    </w:p>
    <w:p w14:paraId="41C47AD0" w14:textId="77777777" w:rsidR="00F50869" w:rsidRDefault="00F50869" w:rsidP="00B9413B">
      <w:pPr>
        <w:spacing w:line="360" w:lineRule="auto"/>
        <w:ind w:right="-113" w:firstLine="708"/>
        <w:jc w:val="both"/>
        <w:rPr>
          <w:rFonts w:ascii="Times New Roman" w:hAnsi="Times New Roman" w:cs="Times New Roman"/>
          <w:b/>
          <w:sz w:val="24"/>
          <w:szCs w:val="24"/>
        </w:rPr>
      </w:pPr>
    </w:p>
    <w:p w14:paraId="29A86351" w14:textId="77777777" w:rsidR="0010257D" w:rsidRDefault="0010257D" w:rsidP="00B9413B">
      <w:pPr>
        <w:spacing w:line="360" w:lineRule="auto"/>
        <w:ind w:right="-113" w:firstLine="708"/>
        <w:jc w:val="both"/>
        <w:rPr>
          <w:rFonts w:ascii="Times New Roman" w:hAnsi="Times New Roman" w:cs="Times New Roman"/>
          <w:b/>
          <w:sz w:val="24"/>
          <w:szCs w:val="24"/>
        </w:rPr>
      </w:pPr>
    </w:p>
    <w:p w14:paraId="3BF6E787" w14:textId="77777777" w:rsidR="0010257D" w:rsidRDefault="0010257D" w:rsidP="00B9413B">
      <w:pPr>
        <w:spacing w:line="360" w:lineRule="auto"/>
        <w:ind w:right="-113" w:firstLine="708"/>
        <w:jc w:val="both"/>
        <w:rPr>
          <w:rFonts w:ascii="Times New Roman" w:hAnsi="Times New Roman" w:cs="Times New Roman"/>
          <w:b/>
          <w:sz w:val="24"/>
          <w:szCs w:val="24"/>
        </w:rPr>
      </w:pPr>
    </w:p>
    <w:p w14:paraId="0A1CFC5D" w14:textId="77777777" w:rsidR="0010257D" w:rsidRDefault="0010257D" w:rsidP="00B9413B">
      <w:pPr>
        <w:spacing w:line="360" w:lineRule="auto"/>
        <w:ind w:right="-113" w:firstLine="708"/>
        <w:jc w:val="both"/>
        <w:rPr>
          <w:rFonts w:ascii="Times New Roman" w:hAnsi="Times New Roman" w:cs="Times New Roman"/>
          <w:b/>
          <w:sz w:val="24"/>
          <w:szCs w:val="24"/>
        </w:rPr>
      </w:pPr>
    </w:p>
    <w:p w14:paraId="150A38DB" w14:textId="77777777" w:rsidR="0010257D" w:rsidRDefault="0010257D" w:rsidP="00B9413B">
      <w:pPr>
        <w:spacing w:line="360" w:lineRule="auto"/>
        <w:ind w:right="-113" w:firstLine="708"/>
        <w:jc w:val="both"/>
        <w:rPr>
          <w:rFonts w:ascii="Times New Roman" w:hAnsi="Times New Roman" w:cs="Times New Roman"/>
          <w:b/>
          <w:sz w:val="24"/>
          <w:szCs w:val="24"/>
        </w:rPr>
      </w:pPr>
    </w:p>
    <w:p w14:paraId="4433DE75" w14:textId="77777777" w:rsidR="00F50869" w:rsidRDefault="00F50869" w:rsidP="00B9413B">
      <w:pPr>
        <w:spacing w:line="360" w:lineRule="auto"/>
        <w:ind w:right="-113" w:firstLine="708"/>
        <w:jc w:val="both"/>
        <w:rPr>
          <w:rFonts w:ascii="Times New Roman" w:hAnsi="Times New Roman" w:cs="Times New Roman"/>
          <w:b/>
          <w:sz w:val="24"/>
          <w:szCs w:val="24"/>
        </w:rPr>
      </w:pPr>
    </w:p>
    <w:p w14:paraId="14EA117D" w14:textId="77777777" w:rsidR="00F50869" w:rsidRPr="00E90A8D" w:rsidRDefault="00F50869" w:rsidP="00B9413B">
      <w:pPr>
        <w:spacing w:line="360" w:lineRule="auto"/>
        <w:ind w:right="-113" w:firstLine="708"/>
        <w:jc w:val="both"/>
        <w:rPr>
          <w:rFonts w:ascii="Times New Roman" w:hAnsi="Times New Roman" w:cs="Times New Roman"/>
          <w:b/>
          <w:sz w:val="24"/>
          <w:szCs w:val="24"/>
        </w:rPr>
      </w:pPr>
    </w:p>
    <w:p w14:paraId="72AD99DC" w14:textId="77777777" w:rsidR="002B0113" w:rsidRPr="00E90A8D"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7216" behindDoc="0" locked="0" layoutInCell="1" allowOverlap="1" wp14:anchorId="105F30E3" wp14:editId="2EE31CA1">
                <wp:simplePos x="0" y="0"/>
                <wp:positionH relativeFrom="column">
                  <wp:posOffset>571500</wp:posOffset>
                </wp:positionH>
                <wp:positionV relativeFrom="paragraph">
                  <wp:posOffset>78740</wp:posOffset>
                </wp:positionV>
                <wp:extent cx="4705350" cy="1369695"/>
                <wp:effectExtent l="0" t="0" r="19050" b="40005"/>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369695"/>
                        </a:xfrm>
                        <a:prstGeom prst="downArrowCallout">
                          <a:avLst>
                            <a:gd name="adj1" fmla="val 85883"/>
                            <a:gd name="adj2" fmla="val 85883"/>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6856E3E" w14:textId="77777777" w:rsidR="00C31945" w:rsidRDefault="00C31945" w:rsidP="0058453F">
                            <w:pPr>
                              <w:jc w:val="center"/>
                              <w:rPr>
                                <w:rFonts w:ascii="Times New Roman" w:hAnsi="Times New Roman" w:cs="Times New Roman"/>
                                <w:b/>
                                <w:sz w:val="24"/>
                                <w:szCs w:val="24"/>
                              </w:rPr>
                            </w:pPr>
                          </w:p>
                          <w:p w14:paraId="47E307C8" w14:textId="77777777" w:rsidR="00C31945" w:rsidRPr="00627A1C" w:rsidRDefault="00C31945" w:rsidP="00627A1C">
                            <w:pPr>
                              <w:jc w:val="center"/>
                              <w:rPr>
                                <w:rFonts w:ascii="Times New Roman" w:hAnsi="Times New Roman" w:cs="Times New Roman"/>
                                <w:b/>
                                <w:sz w:val="24"/>
                                <w:szCs w:val="24"/>
                              </w:rPr>
                            </w:pPr>
                            <w:r w:rsidRPr="00627A1C">
                              <w:rPr>
                                <w:rFonts w:ascii="Times New Roman" w:hAnsi="Times New Roman" w:cs="Times New Roman"/>
                                <w:b/>
                                <w:sz w:val="24"/>
                                <w:szCs w:val="24"/>
                              </w:rPr>
                              <w:t>УПРАЖНЯВАНЕ НА ПРАВОТО ОТ ВНОСИТЕЛЯ</w:t>
                            </w:r>
                          </w:p>
                          <w:p w14:paraId="6BAE5387" w14:textId="77777777" w:rsidR="00C31945" w:rsidRPr="003D6DF9" w:rsidRDefault="00C31945" w:rsidP="0058453F">
                            <w:pPr>
                              <w:rPr>
                                <w:rFonts w:ascii="Times New Roman" w:hAnsi="Times New Roman" w:cs="Times New Roman"/>
                                <w:b/>
                                <w:sz w:val="24"/>
                                <w:szCs w:val="24"/>
                              </w:rPr>
                            </w:pPr>
                          </w:p>
                          <w:p w14:paraId="19C75403" w14:textId="77777777" w:rsidR="00C31945" w:rsidRPr="002933E9" w:rsidRDefault="00C31945" w:rsidP="0058453F">
                            <w:pPr>
                              <w:rPr>
                                <w:rFonts w:ascii="Times New Roman" w:hAnsi="Times New Roman" w:cs="Times New Roman"/>
                                <w:b/>
                                <w:sz w:val="24"/>
                                <w:szCs w:val="24"/>
                              </w:rPr>
                            </w:pPr>
                          </w:p>
                          <w:p w14:paraId="0EEEB535" w14:textId="77777777" w:rsidR="00C31945" w:rsidRPr="007C241D" w:rsidRDefault="00C31945" w:rsidP="0058453F">
                            <w:pPr>
                              <w:rPr>
                                <w:rFonts w:ascii="Times New Roman" w:hAnsi="Times New Roman" w:cs="Times New Roman"/>
                                <w:b/>
                                <w:sz w:val="24"/>
                                <w:szCs w:val="24"/>
                              </w:rPr>
                            </w:pPr>
                          </w:p>
                          <w:p w14:paraId="76AA7BFB" w14:textId="77777777" w:rsidR="00C31945" w:rsidRPr="007C241D" w:rsidRDefault="00C31945" w:rsidP="0058453F">
                            <w:pPr>
                              <w:rPr>
                                <w:rFonts w:ascii="Times New Roman" w:hAnsi="Times New Roman" w:cs="Times New Roman"/>
                                <w:sz w:val="24"/>
                                <w:szCs w:val="24"/>
                              </w:rPr>
                            </w:pPr>
                          </w:p>
                          <w:p w14:paraId="05634233" w14:textId="77777777" w:rsidR="00C31945" w:rsidRPr="00FC76EC" w:rsidRDefault="00C31945" w:rsidP="0058453F">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F30E3" id="AutoShape 44" o:spid="_x0000_s1036" type="#_x0000_t80" style="position:absolute;left:0;text-align:left;margin-left:45pt;margin-top:6.2pt;width:370.5pt;height:10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" adj=",,16457" strokecolor="#ddd" strokeweight="1pt">
                <v:fill color2="#ddd" rotate="t" focus="100%" type="gradient"/>
                <v:textbox>
                  <w:txbxContent>
                    <w:p w14:paraId="06856E3E" w14:textId="77777777" w:rsidR="00C31945" w:rsidRDefault="00C31945" w:rsidP="0058453F">
                      <w:pPr>
                        <w:jc w:val="center"/>
                        <w:rPr>
                          <w:rFonts w:ascii="Times New Roman" w:hAnsi="Times New Roman" w:cs="Times New Roman"/>
                          <w:b/>
                          <w:sz w:val="24"/>
                          <w:szCs w:val="24"/>
                        </w:rPr>
                      </w:pPr>
                    </w:p>
                    <w:p w14:paraId="47E307C8" w14:textId="77777777" w:rsidR="00C31945" w:rsidRPr="00627A1C" w:rsidRDefault="00C31945" w:rsidP="00627A1C">
                      <w:pPr>
                        <w:jc w:val="center"/>
                        <w:rPr>
                          <w:rFonts w:ascii="Times New Roman" w:hAnsi="Times New Roman" w:cs="Times New Roman"/>
                          <w:b/>
                          <w:sz w:val="24"/>
                          <w:szCs w:val="24"/>
                        </w:rPr>
                      </w:pPr>
                      <w:r w:rsidRPr="00627A1C">
                        <w:rPr>
                          <w:rFonts w:ascii="Times New Roman" w:hAnsi="Times New Roman" w:cs="Times New Roman"/>
                          <w:b/>
                          <w:sz w:val="24"/>
                          <w:szCs w:val="24"/>
                        </w:rPr>
                        <w:t>УПРАЖНЯВАНЕ НА ПРАВОТО ОТ ВНОСИТЕЛЯ</w:t>
                      </w:r>
                    </w:p>
                    <w:p w14:paraId="6BAE5387" w14:textId="77777777" w:rsidR="00C31945" w:rsidRPr="003D6DF9" w:rsidRDefault="00C31945" w:rsidP="0058453F">
                      <w:pPr>
                        <w:rPr>
                          <w:rFonts w:ascii="Times New Roman" w:hAnsi="Times New Roman" w:cs="Times New Roman"/>
                          <w:b/>
                          <w:sz w:val="24"/>
                          <w:szCs w:val="24"/>
                        </w:rPr>
                      </w:pPr>
                    </w:p>
                    <w:p w14:paraId="19C75403" w14:textId="77777777" w:rsidR="00C31945" w:rsidRPr="002933E9" w:rsidRDefault="00C31945" w:rsidP="0058453F">
                      <w:pPr>
                        <w:rPr>
                          <w:rFonts w:ascii="Times New Roman" w:hAnsi="Times New Roman" w:cs="Times New Roman"/>
                          <w:b/>
                          <w:sz w:val="24"/>
                          <w:szCs w:val="24"/>
                        </w:rPr>
                      </w:pPr>
                    </w:p>
                    <w:p w14:paraId="0EEEB535" w14:textId="77777777" w:rsidR="00C31945" w:rsidRPr="007C241D" w:rsidRDefault="00C31945" w:rsidP="0058453F">
                      <w:pPr>
                        <w:rPr>
                          <w:rFonts w:ascii="Times New Roman" w:hAnsi="Times New Roman" w:cs="Times New Roman"/>
                          <w:b/>
                          <w:sz w:val="24"/>
                          <w:szCs w:val="24"/>
                        </w:rPr>
                      </w:pPr>
                    </w:p>
                    <w:p w14:paraId="76AA7BFB" w14:textId="77777777" w:rsidR="00C31945" w:rsidRPr="007C241D" w:rsidRDefault="00C31945" w:rsidP="0058453F">
                      <w:pPr>
                        <w:rPr>
                          <w:rFonts w:ascii="Times New Roman" w:hAnsi="Times New Roman" w:cs="Times New Roman"/>
                          <w:sz w:val="24"/>
                          <w:szCs w:val="24"/>
                        </w:rPr>
                      </w:pPr>
                    </w:p>
                    <w:p w14:paraId="05634233" w14:textId="77777777" w:rsidR="00C31945" w:rsidRPr="00FC76EC" w:rsidRDefault="00C31945" w:rsidP="0058453F">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v:textbox>
              </v:shape>
            </w:pict>
          </mc:Fallback>
        </mc:AlternateContent>
      </w:r>
    </w:p>
    <w:p w14:paraId="08F488A2" w14:textId="77777777" w:rsidR="002B0113" w:rsidRPr="00E90A8D" w:rsidRDefault="002B0113" w:rsidP="00B9413B">
      <w:pPr>
        <w:spacing w:line="360" w:lineRule="auto"/>
        <w:ind w:right="-113" w:firstLine="708"/>
        <w:jc w:val="both"/>
        <w:rPr>
          <w:rFonts w:ascii="Times New Roman" w:hAnsi="Times New Roman" w:cs="Times New Roman"/>
          <w:b/>
          <w:sz w:val="24"/>
          <w:szCs w:val="24"/>
        </w:rPr>
      </w:pPr>
    </w:p>
    <w:p w14:paraId="282A5E22" w14:textId="77777777" w:rsidR="002B0113" w:rsidRPr="00E90A8D" w:rsidRDefault="002B0113" w:rsidP="00B9413B">
      <w:pPr>
        <w:spacing w:line="360" w:lineRule="auto"/>
        <w:ind w:right="-113" w:firstLine="708"/>
        <w:jc w:val="both"/>
        <w:rPr>
          <w:rFonts w:ascii="Times New Roman" w:hAnsi="Times New Roman" w:cs="Times New Roman"/>
          <w:b/>
          <w:sz w:val="24"/>
          <w:szCs w:val="24"/>
        </w:rPr>
      </w:pPr>
    </w:p>
    <w:p w14:paraId="7C6A096D"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0AF89AF4" w14:textId="77777777" w:rsidR="00381803" w:rsidRPr="00E90A8D" w:rsidRDefault="00381803" w:rsidP="00B9413B">
      <w:pPr>
        <w:spacing w:line="360" w:lineRule="auto"/>
        <w:ind w:right="-113" w:firstLine="708"/>
        <w:jc w:val="both"/>
        <w:rPr>
          <w:rFonts w:ascii="Times New Roman" w:hAnsi="Times New Roman" w:cs="Times New Roman"/>
          <w:b/>
          <w:sz w:val="24"/>
          <w:szCs w:val="24"/>
        </w:rPr>
      </w:pPr>
    </w:p>
    <w:p w14:paraId="7E5D3BF5" w14:textId="77777777" w:rsidR="00381803" w:rsidRPr="00E90A8D" w:rsidRDefault="00381803" w:rsidP="00B9413B">
      <w:pPr>
        <w:spacing w:line="360" w:lineRule="auto"/>
        <w:ind w:right="-113" w:firstLine="708"/>
        <w:jc w:val="both"/>
        <w:rPr>
          <w:rFonts w:ascii="Times New Roman" w:hAnsi="Times New Roman" w:cs="Times New Roman"/>
          <w:b/>
          <w:sz w:val="24"/>
          <w:szCs w:val="24"/>
        </w:rPr>
      </w:pPr>
    </w:p>
    <w:p w14:paraId="59D2247B" w14:textId="77777777" w:rsidR="003D6DF9" w:rsidRPr="00E90A8D"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8240" behindDoc="0" locked="0" layoutInCell="1" allowOverlap="1" wp14:anchorId="59CE0DC0" wp14:editId="50F2609B">
                <wp:simplePos x="0" y="0"/>
                <wp:positionH relativeFrom="column">
                  <wp:posOffset>-140335</wp:posOffset>
                </wp:positionH>
                <wp:positionV relativeFrom="paragraph">
                  <wp:posOffset>113030</wp:posOffset>
                </wp:positionV>
                <wp:extent cx="6250940" cy="3943350"/>
                <wp:effectExtent l="0" t="0" r="16510" b="1905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940" cy="3943350"/>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7A83C58" w14:textId="77777777" w:rsidR="008D0338" w:rsidRDefault="00C31945" w:rsidP="00F72144">
                            <w:pPr>
                              <w:jc w:val="both"/>
                              <w:rPr>
                                <w:rFonts w:ascii="Times New Roman" w:hAnsi="Times New Roman" w:cs="Times New Roman"/>
                              </w:rPr>
                            </w:pPr>
                            <w:r w:rsidRPr="006D7ED3">
                              <w:rPr>
                                <w:rFonts w:ascii="Times New Roman" w:hAnsi="Times New Roman" w:cs="Times New Roman"/>
                                <w:b/>
                              </w:rPr>
                              <w:t>Правото да се прилага специалната схема за начисляване на ДДС при инвестиционни проекти се упражнява</w:t>
                            </w:r>
                            <w:r w:rsidRPr="006D7ED3">
                              <w:rPr>
                                <w:rFonts w:ascii="Times New Roman" w:hAnsi="Times New Roman" w:cs="Times New Roman"/>
                              </w:rPr>
                              <w:t xml:space="preserve"> от вносителя, като:</w:t>
                            </w:r>
                          </w:p>
                          <w:p w14:paraId="4C1FDFD9" w14:textId="77777777" w:rsidR="00F50869" w:rsidRDefault="00C31945" w:rsidP="00F72144">
                            <w:pPr>
                              <w:jc w:val="both"/>
                              <w:rPr>
                                <w:rFonts w:ascii="Times New Roman" w:hAnsi="Times New Roman" w:cs="Times New Roman"/>
                              </w:rPr>
                            </w:pPr>
                            <w:r w:rsidRPr="006D7ED3">
                              <w:rPr>
                                <w:rFonts w:ascii="Times New Roman" w:hAnsi="Times New Roman" w:cs="Times New Roman"/>
                              </w:rPr>
                              <w:t>1. вносителя</w:t>
                            </w:r>
                            <w:r w:rsidR="00E12262">
                              <w:rPr>
                                <w:rFonts w:ascii="Times New Roman" w:hAnsi="Times New Roman" w:cs="Times New Roman"/>
                              </w:rPr>
                              <w:t>т</w:t>
                            </w:r>
                            <w:r w:rsidRPr="006D7ED3">
                              <w:rPr>
                                <w:rFonts w:ascii="Times New Roman" w:hAnsi="Times New Roman" w:cs="Times New Roman"/>
                              </w:rPr>
                              <w:t xml:space="preserve"> декларира в  митническ</w:t>
                            </w:r>
                            <w:r w:rsidR="00F50869">
                              <w:rPr>
                                <w:rFonts w:ascii="Times New Roman" w:hAnsi="Times New Roman" w:cs="Times New Roman"/>
                              </w:rPr>
                              <w:t>и</w:t>
                            </w:r>
                            <w:r w:rsidRPr="006D7ED3">
                              <w:rPr>
                                <w:rFonts w:ascii="Times New Roman" w:hAnsi="Times New Roman" w:cs="Times New Roman"/>
                              </w:rPr>
                              <w:t xml:space="preserve"> </w:t>
                            </w:r>
                            <w:r w:rsidR="00F50869">
                              <w:rPr>
                                <w:rFonts w:ascii="Times New Roman" w:hAnsi="Times New Roman" w:cs="Times New Roman"/>
                              </w:rPr>
                              <w:t>документ за внос</w:t>
                            </w:r>
                            <w:r w:rsidRPr="006D7ED3">
                              <w:rPr>
                                <w:rFonts w:ascii="Times New Roman" w:hAnsi="Times New Roman" w:cs="Times New Roman"/>
                              </w:rPr>
                              <w:t xml:space="preserve">, че ще ползва </w:t>
                            </w:r>
                            <w:r w:rsidR="00F50869">
                              <w:rPr>
                                <w:rFonts w:ascii="Times New Roman" w:hAnsi="Times New Roman" w:cs="Times New Roman"/>
                              </w:rPr>
                              <w:t>специалния ред за начисляване на ДДС – в случаите на внос по чл. 16, ал. 1 и 2 от закона;</w:t>
                            </w:r>
                          </w:p>
                          <w:p w14:paraId="7DDB668A" w14:textId="77777777" w:rsidR="00C31945" w:rsidRPr="006D7ED3" w:rsidRDefault="00F50869" w:rsidP="00F72144">
                            <w:pPr>
                              <w:jc w:val="both"/>
                              <w:rPr>
                                <w:rFonts w:ascii="Times New Roman" w:hAnsi="Times New Roman" w:cs="Times New Roman"/>
                              </w:rPr>
                            </w:pPr>
                            <w:r>
                              <w:rPr>
                                <w:rFonts w:ascii="Times New Roman" w:hAnsi="Times New Roman" w:cs="Times New Roman"/>
                              </w:rPr>
                              <w:t>2. вносителят декларира в митнически документи за приключване на митническите формалности, че ще ползва специалния ред за начисляване на ДДС – в случаите на внос по чл. 16, ал. 3 от закона;</w:t>
                            </w:r>
                            <w:r w:rsidR="00C31945" w:rsidRPr="006D7ED3">
                              <w:rPr>
                                <w:rFonts w:ascii="Times New Roman" w:hAnsi="Times New Roman" w:cs="Times New Roman"/>
                              </w:rPr>
                              <w:t>;</w:t>
                            </w:r>
                          </w:p>
                          <w:p w14:paraId="64F9ACC0" w14:textId="77777777" w:rsidR="00C31945" w:rsidRDefault="00F50869" w:rsidP="00F72144">
                            <w:pPr>
                              <w:jc w:val="both"/>
                              <w:rPr>
                                <w:rFonts w:ascii="Times New Roman" w:hAnsi="Times New Roman" w:cs="Times New Roman"/>
                              </w:rPr>
                            </w:pPr>
                            <w:r>
                              <w:rPr>
                                <w:rFonts w:ascii="Times New Roman" w:hAnsi="Times New Roman" w:cs="Times New Roman"/>
                              </w:rPr>
                              <w:t>3</w:t>
                            </w:r>
                            <w:r w:rsidR="00C31945" w:rsidRPr="006D7ED3">
                              <w:rPr>
                                <w:rFonts w:ascii="Times New Roman" w:hAnsi="Times New Roman" w:cs="Times New Roman"/>
                              </w:rPr>
                              <w:t>. вносителя</w:t>
                            </w:r>
                            <w:r w:rsidR="00E12262">
                              <w:rPr>
                                <w:rFonts w:ascii="Times New Roman" w:hAnsi="Times New Roman" w:cs="Times New Roman"/>
                              </w:rPr>
                              <w:t>т</w:t>
                            </w:r>
                            <w:r w:rsidR="00C31945" w:rsidRPr="006D7ED3">
                              <w:rPr>
                                <w:rFonts w:ascii="Times New Roman" w:hAnsi="Times New Roman" w:cs="Times New Roman"/>
                              </w:rPr>
                              <w:t xml:space="preserve"> декларира, че към момента на осъществяване на вноса е регистрирано по този закон лице и няма изискуеми и неизплатени данъчни задължения и задължения за осигурителни вноски, събирани от Националната агенция за приходите</w:t>
                            </w:r>
                            <w:r>
                              <w:rPr>
                                <w:rFonts w:ascii="Times New Roman" w:hAnsi="Times New Roman" w:cs="Times New Roman"/>
                              </w:rPr>
                              <w:t>;</w:t>
                            </w:r>
                          </w:p>
                          <w:p w14:paraId="59651BE3" w14:textId="77777777" w:rsidR="00F50869" w:rsidRPr="006D7ED3" w:rsidRDefault="00F50869" w:rsidP="00F72144">
                            <w:pPr>
                              <w:jc w:val="both"/>
                              <w:rPr>
                                <w:rFonts w:ascii="Times New Roman" w:hAnsi="Times New Roman" w:cs="Times New Roman"/>
                              </w:rPr>
                            </w:pPr>
                            <w:r>
                              <w:rPr>
                                <w:rFonts w:ascii="Times New Roman" w:hAnsi="Times New Roman" w:cs="Times New Roman"/>
                              </w:rPr>
                              <w:t>4. вносителят представи пред съответното митническо учреждение, оформящо вноса заповед на министъра на финансите, издадена на основание чл. 167, ал. 3 от закона</w:t>
                            </w:r>
                            <w:r w:rsidR="00B3186A">
                              <w:rPr>
                                <w:rFonts w:ascii="Times New Roman" w:hAnsi="Times New Roman" w:cs="Times New Roman"/>
                              </w:rPr>
                              <w:t xml:space="preserve"> (чл. 49, ал. 1 от ППЗДДС във връзка с чл. 164, ал. 2 от ЗДДС)</w:t>
                            </w:r>
                            <w:r>
                              <w:rPr>
                                <w:rFonts w:ascii="Times New Roman" w:hAnsi="Times New Roman" w:cs="Times New Roman"/>
                              </w:rPr>
                              <w:t xml:space="preserve">. </w:t>
                            </w:r>
                          </w:p>
                          <w:p w14:paraId="16EBC103" w14:textId="77777777" w:rsidR="00C31945" w:rsidRPr="006D7ED3" w:rsidRDefault="00C31945" w:rsidP="00F72144">
                            <w:pPr>
                              <w:jc w:val="both"/>
                              <w:rPr>
                                <w:rFonts w:ascii="Times New Roman" w:hAnsi="Times New Roman" w:cs="Times New Roman"/>
                              </w:rPr>
                            </w:pPr>
                          </w:p>
                          <w:p w14:paraId="6D5858FE" w14:textId="77777777" w:rsidR="00C31945" w:rsidRPr="006D7ED3" w:rsidRDefault="00C31945" w:rsidP="00F72144">
                            <w:pPr>
                              <w:jc w:val="both"/>
                              <w:rPr>
                                <w:rFonts w:ascii="Times New Roman" w:hAnsi="Times New Roman" w:cs="Times New Roman"/>
                                <w:b/>
                              </w:rPr>
                            </w:pPr>
                            <w:r w:rsidRPr="006D7ED3">
                              <w:rPr>
                                <w:rFonts w:ascii="Times New Roman" w:hAnsi="Times New Roman" w:cs="Times New Roman"/>
                                <w:b/>
                              </w:rPr>
                              <w:t>Когато вносителят е упражнил правото си, митническите органи допускат вдигането на стоките, без данъкът да е ефективно внесен или обезпечен.</w:t>
                            </w:r>
                          </w:p>
                          <w:p w14:paraId="715AFE5C" w14:textId="77777777" w:rsidR="00C31945" w:rsidRPr="006D7ED3" w:rsidRDefault="00C31945" w:rsidP="00F72144">
                            <w:pPr>
                              <w:ind w:left="142" w:hanging="142"/>
                              <w:jc w:val="both"/>
                              <w:rPr>
                                <w:rFonts w:ascii="Times New Roman" w:hAnsi="Times New Roman" w:cs="Times New Roman"/>
                              </w:rPr>
                            </w:pPr>
                          </w:p>
                          <w:p w14:paraId="4ADCF373" w14:textId="77777777" w:rsidR="00C31945" w:rsidRPr="009D3693" w:rsidRDefault="00C31945" w:rsidP="00BC4FA8">
                            <w:pPr>
                              <w:ind w:left="142" w:hanging="142"/>
                              <w:jc w:val="center"/>
                              <w:rPr>
                                <w:rFonts w:ascii="Times New Roman" w:hAnsi="Times New Roman" w:cs="Times New Roman"/>
                                <w:b/>
                              </w:rPr>
                            </w:pPr>
                          </w:p>
                          <w:p w14:paraId="19746F80" w14:textId="77777777" w:rsidR="00C31945" w:rsidRPr="009D3693" w:rsidRDefault="00C31945" w:rsidP="00BC4FA8">
                            <w:pPr>
                              <w:ind w:left="142" w:hanging="142"/>
                              <w:rPr>
                                <w:rFonts w:ascii="Times New Roman" w:hAnsi="Times New Roman" w:cs="Times New Roman"/>
                              </w:rPr>
                            </w:pPr>
                          </w:p>
                          <w:p w14:paraId="22E64A7B" w14:textId="77777777" w:rsidR="00C31945" w:rsidRPr="009D3693" w:rsidRDefault="00C31945" w:rsidP="00BC4FA8">
                            <w:pPr>
                              <w:spacing w:before="120" w:after="120"/>
                              <w:ind w:left="142" w:hanging="142"/>
                              <w:rPr>
                                <w:rFonts w:ascii="Times New Roman" w:hAnsi="Times New Roman" w:cs="Times New Roman"/>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E0DC0" id="AutoShape 45" o:spid="_x0000_s1037" type="#_x0000_t84" style="position:absolute;left:0;text-align:left;margin-left:-11.05pt;margin-top:8.9pt;width:492.2pt;height:3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" strokecolor="#ddd" strokeweight="1pt">
                <v:fill color2="#ddd" rotate="t" focus="100%" type="gradient"/>
                <v:textbox>
                  <w:txbxContent>
                    <w:p w14:paraId="37A83C58" w14:textId="77777777" w:rsidR="008D0338" w:rsidRDefault="00C31945" w:rsidP="00F72144">
                      <w:pPr>
                        <w:jc w:val="both"/>
                        <w:rPr>
                          <w:rFonts w:ascii="Times New Roman" w:hAnsi="Times New Roman" w:cs="Times New Roman"/>
                        </w:rPr>
                      </w:pPr>
                      <w:r w:rsidRPr="006D7ED3">
                        <w:rPr>
                          <w:rFonts w:ascii="Times New Roman" w:hAnsi="Times New Roman" w:cs="Times New Roman"/>
                          <w:b/>
                        </w:rPr>
                        <w:t>Правото да се прилага специалната схема за начисляване на ДДС при инвестиционни проекти се упражнява</w:t>
                      </w:r>
                      <w:r w:rsidRPr="006D7ED3">
                        <w:rPr>
                          <w:rFonts w:ascii="Times New Roman" w:hAnsi="Times New Roman" w:cs="Times New Roman"/>
                        </w:rPr>
                        <w:t xml:space="preserve"> от вносителя, като:</w:t>
                      </w:r>
                    </w:p>
                    <w:p w14:paraId="4C1FDFD9" w14:textId="77777777" w:rsidR="00F50869" w:rsidRDefault="00C31945" w:rsidP="00F72144">
                      <w:pPr>
                        <w:jc w:val="both"/>
                        <w:rPr>
                          <w:rFonts w:ascii="Times New Roman" w:hAnsi="Times New Roman" w:cs="Times New Roman"/>
                        </w:rPr>
                      </w:pPr>
                      <w:r w:rsidRPr="006D7ED3">
                        <w:rPr>
                          <w:rFonts w:ascii="Times New Roman" w:hAnsi="Times New Roman" w:cs="Times New Roman"/>
                        </w:rPr>
                        <w:t>1. вносителя</w:t>
                      </w:r>
                      <w:r w:rsidR="00E12262">
                        <w:rPr>
                          <w:rFonts w:ascii="Times New Roman" w:hAnsi="Times New Roman" w:cs="Times New Roman"/>
                        </w:rPr>
                        <w:t>т</w:t>
                      </w:r>
                      <w:r w:rsidRPr="006D7ED3">
                        <w:rPr>
                          <w:rFonts w:ascii="Times New Roman" w:hAnsi="Times New Roman" w:cs="Times New Roman"/>
                        </w:rPr>
                        <w:t xml:space="preserve"> декларира в  митническ</w:t>
                      </w:r>
                      <w:r w:rsidR="00F50869">
                        <w:rPr>
                          <w:rFonts w:ascii="Times New Roman" w:hAnsi="Times New Roman" w:cs="Times New Roman"/>
                        </w:rPr>
                        <w:t>и</w:t>
                      </w:r>
                      <w:r w:rsidRPr="006D7ED3">
                        <w:rPr>
                          <w:rFonts w:ascii="Times New Roman" w:hAnsi="Times New Roman" w:cs="Times New Roman"/>
                        </w:rPr>
                        <w:t xml:space="preserve"> </w:t>
                      </w:r>
                      <w:r w:rsidR="00F50869">
                        <w:rPr>
                          <w:rFonts w:ascii="Times New Roman" w:hAnsi="Times New Roman" w:cs="Times New Roman"/>
                        </w:rPr>
                        <w:t>документ за внос</w:t>
                      </w:r>
                      <w:r w:rsidRPr="006D7ED3">
                        <w:rPr>
                          <w:rFonts w:ascii="Times New Roman" w:hAnsi="Times New Roman" w:cs="Times New Roman"/>
                        </w:rPr>
                        <w:t xml:space="preserve">, че ще ползва </w:t>
                      </w:r>
                      <w:r w:rsidR="00F50869">
                        <w:rPr>
                          <w:rFonts w:ascii="Times New Roman" w:hAnsi="Times New Roman" w:cs="Times New Roman"/>
                        </w:rPr>
                        <w:t>специалния ред за начисляване на ДДС – в случаите на внос по чл. 16, ал. 1 и 2 от закона;</w:t>
                      </w:r>
                    </w:p>
                    <w:p w14:paraId="7DDB668A" w14:textId="77777777" w:rsidR="00C31945" w:rsidRPr="006D7ED3" w:rsidRDefault="00F50869" w:rsidP="00F72144">
                      <w:pPr>
                        <w:jc w:val="both"/>
                        <w:rPr>
                          <w:rFonts w:ascii="Times New Roman" w:hAnsi="Times New Roman" w:cs="Times New Roman"/>
                        </w:rPr>
                      </w:pPr>
                      <w:r>
                        <w:rPr>
                          <w:rFonts w:ascii="Times New Roman" w:hAnsi="Times New Roman" w:cs="Times New Roman"/>
                        </w:rPr>
                        <w:t>2. вносителят декларира в митнически документи за приключване на митническите формалности, че ще ползва специалния ред за начисляване на ДДС – в случаите на внос по чл. 16, ал. 3 от закона;</w:t>
                      </w:r>
                      <w:r w:rsidR="00C31945" w:rsidRPr="006D7ED3">
                        <w:rPr>
                          <w:rFonts w:ascii="Times New Roman" w:hAnsi="Times New Roman" w:cs="Times New Roman"/>
                        </w:rPr>
                        <w:t>;</w:t>
                      </w:r>
                    </w:p>
                    <w:p w14:paraId="64F9ACC0" w14:textId="77777777" w:rsidR="00C31945" w:rsidRDefault="00F50869" w:rsidP="00F72144">
                      <w:pPr>
                        <w:jc w:val="both"/>
                        <w:rPr>
                          <w:rFonts w:ascii="Times New Roman" w:hAnsi="Times New Roman" w:cs="Times New Roman"/>
                        </w:rPr>
                      </w:pPr>
                      <w:r>
                        <w:rPr>
                          <w:rFonts w:ascii="Times New Roman" w:hAnsi="Times New Roman" w:cs="Times New Roman"/>
                        </w:rPr>
                        <w:t>3</w:t>
                      </w:r>
                      <w:r w:rsidR="00C31945" w:rsidRPr="006D7ED3">
                        <w:rPr>
                          <w:rFonts w:ascii="Times New Roman" w:hAnsi="Times New Roman" w:cs="Times New Roman"/>
                        </w:rPr>
                        <w:t>. вносителя</w:t>
                      </w:r>
                      <w:r w:rsidR="00E12262">
                        <w:rPr>
                          <w:rFonts w:ascii="Times New Roman" w:hAnsi="Times New Roman" w:cs="Times New Roman"/>
                        </w:rPr>
                        <w:t>т</w:t>
                      </w:r>
                      <w:r w:rsidR="00C31945" w:rsidRPr="006D7ED3">
                        <w:rPr>
                          <w:rFonts w:ascii="Times New Roman" w:hAnsi="Times New Roman" w:cs="Times New Roman"/>
                        </w:rPr>
                        <w:t xml:space="preserve"> декларира, че към момента на осъществяване на вноса е регистрирано по този закон лице и няма изискуеми и неизплатени данъчни задължения и задължения за осигурителни вноски, събирани от Националната агенция за приходите</w:t>
                      </w:r>
                      <w:r>
                        <w:rPr>
                          <w:rFonts w:ascii="Times New Roman" w:hAnsi="Times New Roman" w:cs="Times New Roman"/>
                        </w:rPr>
                        <w:t>;</w:t>
                      </w:r>
                    </w:p>
                    <w:p w14:paraId="59651BE3" w14:textId="77777777" w:rsidR="00F50869" w:rsidRPr="006D7ED3" w:rsidRDefault="00F50869" w:rsidP="00F72144">
                      <w:pPr>
                        <w:jc w:val="both"/>
                        <w:rPr>
                          <w:rFonts w:ascii="Times New Roman" w:hAnsi="Times New Roman" w:cs="Times New Roman"/>
                        </w:rPr>
                      </w:pPr>
                      <w:r>
                        <w:rPr>
                          <w:rFonts w:ascii="Times New Roman" w:hAnsi="Times New Roman" w:cs="Times New Roman"/>
                        </w:rPr>
                        <w:t>4. вносителят представи пред съответното митническо учреждение, оформящо вноса заповед на министъра на финансите, издадена на основание чл. 167, ал. 3 от закона</w:t>
                      </w:r>
                      <w:r w:rsidR="00B3186A">
                        <w:rPr>
                          <w:rFonts w:ascii="Times New Roman" w:hAnsi="Times New Roman" w:cs="Times New Roman"/>
                        </w:rPr>
                        <w:t xml:space="preserve"> (чл. 49, ал. 1 от ППЗДДС във връзка с чл. 164, ал. 2 от ЗДДС)</w:t>
                      </w:r>
                      <w:r>
                        <w:rPr>
                          <w:rFonts w:ascii="Times New Roman" w:hAnsi="Times New Roman" w:cs="Times New Roman"/>
                        </w:rPr>
                        <w:t xml:space="preserve">. </w:t>
                      </w:r>
                    </w:p>
                    <w:p w14:paraId="16EBC103" w14:textId="77777777" w:rsidR="00C31945" w:rsidRPr="006D7ED3" w:rsidRDefault="00C31945" w:rsidP="00F72144">
                      <w:pPr>
                        <w:jc w:val="both"/>
                        <w:rPr>
                          <w:rFonts w:ascii="Times New Roman" w:hAnsi="Times New Roman" w:cs="Times New Roman"/>
                        </w:rPr>
                      </w:pPr>
                    </w:p>
                    <w:p w14:paraId="6D5858FE" w14:textId="77777777" w:rsidR="00C31945" w:rsidRPr="006D7ED3" w:rsidRDefault="00C31945" w:rsidP="00F72144">
                      <w:pPr>
                        <w:jc w:val="both"/>
                        <w:rPr>
                          <w:rFonts w:ascii="Times New Roman" w:hAnsi="Times New Roman" w:cs="Times New Roman"/>
                          <w:b/>
                        </w:rPr>
                      </w:pPr>
                      <w:r w:rsidRPr="006D7ED3">
                        <w:rPr>
                          <w:rFonts w:ascii="Times New Roman" w:hAnsi="Times New Roman" w:cs="Times New Roman"/>
                          <w:b/>
                        </w:rPr>
                        <w:t>Когато вносителят е упражнил правото си, митническите органи допускат вдигането на стоките, без данъкът да е ефективно внесен или обезпечен.</w:t>
                      </w:r>
                    </w:p>
                    <w:p w14:paraId="715AFE5C" w14:textId="77777777" w:rsidR="00C31945" w:rsidRPr="006D7ED3" w:rsidRDefault="00C31945" w:rsidP="00F72144">
                      <w:pPr>
                        <w:ind w:left="142" w:hanging="142"/>
                        <w:jc w:val="both"/>
                        <w:rPr>
                          <w:rFonts w:ascii="Times New Roman" w:hAnsi="Times New Roman" w:cs="Times New Roman"/>
                        </w:rPr>
                      </w:pPr>
                    </w:p>
                    <w:p w14:paraId="4ADCF373" w14:textId="77777777" w:rsidR="00C31945" w:rsidRPr="009D3693" w:rsidRDefault="00C31945" w:rsidP="00BC4FA8">
                      <w:pPr>
                        <w:ind w:left="142" w:hanging="142"/>
                        <w:jc w:val="center"/>
                        <w:rPr>
                          <w:rFonts w:ascii="Times New Roman" w:hAnsi="Times New Roman" w:cs="Times New Roman"/>
                          <w:b/>
                        </w:rPr>
                      </w:pPr>
                    </w:p>
                    <w:p w14:paraId="19746F80" w14:textId="77777777" w:rsidR="00C31945" w:rsidRPr="009D3693" w:rsidRDefault="00C31945" w:rsidP="00BC4FA8">
                      <w:pPr>
                        <w:ind w:left="142" w:hanging="142"/>
                        <w:rPr>
                          <w:rFonts w:ascii="Times New Roman" w:hAnsi="Times New Roman" w:cs="Times New Roman"/>
                        </w:rPr>
                      </w:pPr>
                    </w:p>
                    <w:p w14:paraId="22E64A7B" w14:textId="77777777" w:rsidR="00C31945" w:rsidRPr="009D3693" w:rsidRDefault="00C31945" w:rsidP="00BC4FA8">
                      <w:pPr>
                        <w:spacing w:before="120" w:after="120"/>
                        <w:ind w:left="142" w:hanging="142"/>
                        <w:rPr>
                          <w:rFonts w:ascii="Times New Roman" w:hAnsi="Times New Roman" w:cs="Times New Roman"/>
                          <w:lang w:val="ru-RU"/>
                        </w:rPr>
                      </w:pPr>
                    </w:p>
                  </w:txbxContent>
                </v:textbox>
              </v:shape>
            </w:pict>
          </mc:Fallback>
        </mc:AlternateContent>
      </w:r>
    </w:p>
    <w:p w14:paraId="6DCE73E6" w14:textId="77777777" w:rsidR="003D6DF9" w:rsidRPr="00E90A8D" w:rsidRDefault="003D6DF9" w:rsidP="00B9413B">
      <w:pPr>
        <w:spacing w:line="360" w:lineRule="auto"/>
        <w:ind w:right="-113" w:firstLine="708"/>
        <w:jc w:val="both"/>
        <w:rPr>
          <w:rFonts w:ascii="Times New Roman" w:hAnsi="Times New Roman" w:cs="Times New Roman"/>
          <w:b/>
          <w:sz w:val="24"/>
          <w:szCs w:val="24"/>
        </w:rPr>
      </w:pPr>
    </w:p>
    <w:p w14:paraId="24412A01" w14:textId="77777777" w:rsidR="003D6DF9" w:rsidRPr="00E90A8D" w:rsidRDefault="003D6DF9" w:rsidP="00B9413B">
      <w:pPr>
        <w:spacing w:line="360" w:lineRule="auto"/>
        <w:ind w:right="-113" w:firstLine="708"/>
        <w:jc w:val="both"/>
        <w:rPr>
          <w:rFonts w:ascii="Times New Roman" w:hAnsi="Times New Roman" w:cs="Times New Roman"/>
          <w:b/>
          <w:sz w:val="24"/>
          <w:szCs w:val="24"/>
        </w:rPr>
      </w:pPr>
    </w:p>
    <w:p w14:paraId="72F52E1E" w14:textId="77777777" w:rsidR="003D6DF9" w:rsidRPr="00E90A8D" w:rsidRDefault="003D6DF9" w:rsidP="00B9413B">
      <w:pPr>
        <w:spacing w:line="360" w:lineRule="auto"/>
        <w:ind w:right="-113" w:firstLine="708"/>
        <w:jc w:val="both"/>
        <w:rPr>
          <w:rFonts w:ascii="Times New Roman" w:hAnsi="Times New Roman" w:cs="Times New Roman"/>
          <w:b/>
          <w:sz w:val="24"/>
          <w:szCs w:val="24"/>
        </w:rPr>
      </w:pPr>
    </w:p>
    <w:p w14:paraId="42F73939" w14:textId="77777777" w:rsidR="009D3693" w:rsidRPr="00E90A8D" w:rsidRDefault="009D3693" w:rsidP="00B9413B">
      <w:pPr>
        <w:spacing w:line="360" w:lineRule="auto"/>
        <w:ind w:right="-113" w:firstLine="708"/>
        <w:jc w:val="both"/>
        <w:rPr>
          <w:rFonts w:ascii="Times New Roman" w:hAnsi="Times New Roman" w:cs="Times New Roman"/>
          <w:b/>
          <w:sz w:val="24"/>
          <w:szCs w:val="24"/>
        </w:rPr>
      </w:pPr>
    </w:p>
    <w:p w14:paraId="215B1128" w14:textId="77777777" w:rsidR="0058453F" w:rsidRPr="00E90A8D" w:rsidRDefault="0058453F" w:rsidP="00B9413B">
      <w:pPr>
        <w:spacing w:line="360" w:lineRule="auto"/>
        <w:ind w:right="-113" w:firstLine="708"/>
        <w:jc w:val="both"/>
        <w:rPr>
          <w:rFonts w:ascii="Times New Roman" w:hAnsi="Times New Roman" w:cs="Times New Roman"/>
          <w:b/>
          <w:sz w:val="24"/>
          <w:szCs w:val="24"/>
        </w:rPr>
      </w:pPr>
    </w:p>
    <w:p w14:paraId="3DADF004" w14:textId="77777777" w:rsidR="0058453F" w:rsidRPr="00E90A8D" w:rsidRDefault="0058453F" w:rsidP="00B9413B">
      <w:pPr>
        <w:spacing w:line="360" w:lineRule="auto"/>
        <w:ind w:right="-113" w:firstLine="708"/>
        <w:jc w:val="both"/>
        <w:rPr>
          <w:rFonts w:ascii="Times New Roman" w:hAnsi="Times New Roman" w:cs="Times New Roman"/>
          <w:b/>
          <w:sz w:val="24"/>
          <w:szCs w:val="24"/>
        </w:rPr>
      </w:pPr>
    </w:p>
    <w:p w14:paraId="54DDA40A" w14:textId="77777777" w:rsidR="0058453F" w:rsidRPr="00E90A8D" w:rsidRDefault="0058453F" w:rsidP="00B9413B">
      <w:pPr>
        <w:spacing w:line="360" w:lineRule="auto"/>
        <w:ind w:right="-113" w:firstLine="708"/>
        <w:jc w:val="both"/>
        <w:rPr>
          <w:rFonts w:ascii="Times New Roman" w:hAnsi="Times New Roman" w:cs="Times New Roman"/>
          <w:b/>
          <w:sz w:val="24"/>
          <w:szCs w:val="24"/>
        </w:rPr>
      </w:pPr>
    </w:p>
    <w:p w14:paraId="55EB04A0" w14:textId="77777777" w:rsidR="0058453F" w:rsidRPr="00E90A8D" w:rsidRDefault="0058453F" w:rsidP="00B9413B">
      <w:pPr>
        <w:spacing w:line="360" w:lineRule="auto"/>
        <w:ind w:right="-113" w:firstLine="708"/>
        <w:jc w:val="both"/>
        <w:rPr>
          <w:rFonts w:ascii="Times New Roman" w:hAnsi="Times New Roman" w:cs="Times New Roman"/>
          <w:b/>
          <w:sz w:val="24"/>
          <w:szCs w:val="24"/>
        </w:rPr>
      </w:pPr>
    </w:p>
    <w:p w14:paraId="341D44AB" w14:textId="77777777" w:rsidR="0058453F" w:rsidRPr="00E90A8D" w:rsidRDefault="0058453F" w:rsidP="00B9413B">
      <w:pPr>
        <w:spacing w:line="360" w:lineRule="auto"/>
        <w:ind w:right="-113" w:firstLine="708"/>
        <w:jc w:val="both"/>
        <w:rPr>
          <w:rFonts w:ascii="Times New Roman" w:hAnsi="Times New Roman" w:cs="Times New Roman"/>
          <w:b/>
          <w:sz w:val="24"/>
          <w:szCs w:val="24"/>
        </w:rPr>
      </w:pPr>
    </w:p>
    <w:p w14:paraId="61E02617"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6F22359E"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0E6FD282"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72EB6C1D"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4C9F78CA" w14:textId="77777777" w:rsidR="00AF3AED" w:rsidRPr="00E90A8D" w:rsidRDefault="00AF3AED" w:rsidP="00B9413B">
      <w:pPr>
        <w:spacing w:line="360" w:lineRule="auto"/>
        <w:ind w:right="-113" w:firstLine="708"/>
        <w:jc w:val="both"/>
        <w:rPr>
          <w:rFonts w:ascii="Times New Roman" w:hAnsi="Times New Roman" w:cs="Times New Roman"/>
          <w:b/>
          <w:sz w:val="24"/>
          <w:szCs w:val="24"/>
        </w:rPr>
      </w:pPr>
    </w:p>
    <w:p w14:paraId="1CE9B8B9" w14:textId="77777777" w:rsidR="00AF3AED" w:rsidRDefault="00AF3AED" w:rsidP="00B9413B">
      <w:pPr>
        <w:spacing w:line="360" w:lineRule="auto"/>
        <w:ind w:right="-113" w:firstLine="708"/>
        <w:jc w:val="both"/>
        <w:rPr>
          <w:rFonts w:ascii="Times New Roman" w:hAnsi="Times New Roman" w:cs="Times New Roman"/>
          <w:b/>
          <w:sz w:val="24"/>
          <w:szCs w:val="24"/>
        </w:rPr>
      </w:pPr>
    </w:p>
    <w:p w14:paraId="4D6054CB" w14:textId="77777777" w:rsidR="00856FA7" w:rsidRDefault="00856FA7" w:rsidP="00B9413B">
      <w:pPr>
        <w:spacing w:line="360" w:lineRule="auto"/>
        <w:ind w:right="-113" w:firstLine="708"/>
        <w:jc w:val="both"/>
        <w:rPr>
          <w:rFonts w:ascii="Times New Roman" w:hAnsi="Times New Roman" w:cs="Times New Roman"/>
          <w:b/>
          <w:sz w:val="24"/>
          <w:szCs w:val="24"/>
        </w:rPr>
      </w:pPr>
    </w:p>
    <w:p w14:paraId="03A1C372" w14:textId="77777777" w:rsidR="00856FA7" w:rsidRDefault="00856FA7" w:rsidP="00B9413B">
      <w:pPr>
        <w:spacing w:line="360" w:lineRule="auto"/>
        <w:ind w:right="-113" w:firstLine="708"/>
        <w:jc w:val="both"/>
        <w:rPr>
          <w:rFonts w:ascii="Times New Roman" w:hAnsi="Times New Roman" w:cs="Times New Roman"/>
          <w:b/>
          <w:sz w:val="24"/>
          <w:szCs w:val="24"/>
        </w:rPr>
      </w:pPr>
    </w:p>
    <w:p w14:paraId="6FD39BC4" w14:textId="77777777" w:rsidR="00856FA7" w:rsidRDefault="00856FA7" w:rsidP="00B9413B">
      <w:pPr>
        <w:spacing w:line="360" w:lineRule="auto"/>
        <w:ind w:right="-113" w:firstLine="708"/>
        <w:jc w:val="both"/>
        <w:rPr>
          <w:rFonts w:ascii="Times New Roman" w:hAnsi="Times New Roman" w:cs="Times New Roman"/>
          <w:b/>
          <w:sz w:val="24"/>
          <w:szCs w:val="24"/>
        </w:rPr>
      </w:pPr>
    </w:p>
    <w:p w14:paraId="240BA69D" w14:textId="77777777" w:rsidR="00856FA7" w:rsidRDefault="00856FA7" w:rsidP="00B9413B">
      <w:pPr>
        <w:spacing w:line="360" w:lineRule="auto"/>
        <w:ind w:right="-113" w:firstLine="708"/>
        <w:jc w:val="both"/>
        <w:rPr>
          <w:rFonts w:ascii="Times New Roman" w:hAnsi="Times New Roman" w:cs="Times New Roman"/>
          <w:b/>
          <w:sz w:val="24"/>
          <w:szCs w:val="24"/>
        </w:rPr>
      </w:pPr>
    </w:p>
    <w:p w14:paraId="6E03AAFA" w14:textId="77777777" w:rsidR="00856FA7" w:rsidRDefault="00856FA7" w:rsidP="00B9413B">
      <w:pPr>
        <w:spacing w:line="360" w:lineRule="auto"/>
        <w:ind w:right="-113" w:firstLine="708"/>
        <w:jc w:val="both"/>
        <w:rPr>
          <w:rFonts w:ascii="Times New Roman" w:hAnsi="Times New Roman" w:cs="Times New Roman"/>
          <w:b/>
          <w:sz w:val="24"/>
          <w:szCs w:val="24"/>
        </w:rPr>
      </w:pPr>
    </w:p>
    <w:p w14:paraId="1DC31FC6" w14:textId="77777777" w:rsidR="0010257D" w:rsidRDefault="0010257D" w:rsidP="00B9413B">
      <w:pPr>
        <w:spacing w:line="360" w:lineRule="auto"/>
        <w:ind w:right="-113" w:firstLine="708"/>
        <w:jc w:val="both"/>
        <w:rPr>
          <w:rFonts w:ascii="Times New Roman" w:hAnsi="Times New Roman" w:cs="Times New Roman"/>
          <w:b/>
          <w:sz w:val="24"/>
          <w:szCs w:val="24"/>
        </w:rPr>
      </w:pPr>
    </w:p>
    <w:p w14:paraId="61A6B895" w14:textId="77777777" w:rsidR="0010257D" w:rsidRDefault="0010257D" w:rsidP="00B9413B">
      <w:pPr>
        <w:spacing w:line="360" w:lineRule="auto"/>
        <w:ind w:right="-113" w:firstLine="708"/>
        <w:jc w:val="both"/>
        <w:rPr>
          <w:rFonts w:ascii="Times New Roman" w:hAnsi="Times New Roman" w:cs="Times New Roman"/>
          <w:b/>
          <w:sz w:val="24"/>
          <w:szCs w:val="24"/>
        </w:rPr>
      </w:pPr>
    </w:p>
    <w:p w14:paraId="54041B2C" w14:textId="77777777" w:rsidR="00856FA7" w:rsidRDefault="00856FA7" w:rsidP="00B9413B">
      <w:pPr>
        <w:spacing w:line="360" w:lineRule="auto"/>
        <w:ind w:right="-113" w:firstLine="708"/>
        <w:jc w:val="both"/>
        <w:rPr>
          <w:rFonts w:ascii="Times New Roman" w:hAnsi="Times New Roman" w:cs="Times New Roman"/>
          <w:b/>
          <w:sz w:val="24"/>
          <w:szCs w:val="24"/>
        </w:rPr>
      </w:pPr>
    </w:p>
    <w:p w14:paraId="3C93482B" w14:textId="77777777" w:rsidR="00856FA7"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7D70FCB0" wp14:editId="729AD8BB">
                <wp:simplePos x="0" y="0"/>
                <wp:positionH relativeFrom="column">
                  <wp:posOffset>695325</wp:posOffset>
                </wp:positionH>
                <wp:positionV relativeFrom="paragraph">
                  <wp:posOffset>-142875</wp:posOffset>
                </wp:positionV>
                <wp:extent cx="4705350" cy="781050"/>
                <wp:effectExtent l="0" t="0" r="19050" b="3810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781050"/>
                        </a:xfrm>
                        <a:prstGeom prst="downArrowCallout">
                          <a:avLst>
                            <a:gd name="adj1" fmla="val 150610"/>
                            <a:gd name="adj2" fmla="val 150610"/>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3B276DC9" w14:textId="77777777" w:rsidR="00C31945" w:rsidRPr="00AB4F74" w:rsidRDefault="00C31945" w:rsidP="00AB4F74">
                            <w:pPr>
                              <w:jc w:val="center"/>
                              <w:rPr>
                                <w:rFonts w:ascii="Times New Roman" w:hAnsi="Times New Roman" w:cs="Times New Roman"/>
                                <w:b/>
                                <w:sz w:val="24"/>
                                <w:szCs w:val="24"/>
                              </w:rPr>
                            </w:pPr>
                            <w:r w:rsidRPr="00AB4F74">
                              <w:rPr>
                                <w:rFonts w:ascii="Times New Roman" w:hAnsi="Times New Roman" w:cs="Times New Roman"/>
                                <w:b/>
                                <w:sz w:val="24"/>
                                <w:szCs w:val="24"/>
                              </w:rPr>
                              <w:t>НАЧИСЛЯВАНЕ НА ДАНЪКА ОТ ВНОСИТЕЛЯ</w:t>
                            </w:r>
                          </w:p>
                          <w:p w14:paraId="72AB7EAD" w14:textId="77777777" w:rsidR="00C31945" w:rsidRDefault="00C31945" w:rsidP="00F37134">
                            <w:pPr>
                              <w:jc w:val="center"/>
                              <w:rPr>
                                <w:rFonts w:ascii="Times New Roman" w:hAnsi="Times New Roman" w:cs="Times New Roman"/>
                                <w:b/>
                                <w:sz w:val="24"/>
                                <w:szCs w:val="24"/>
                              </w:rPr>
                            </w:pPr>
                          </w:p>
                          <w:p w14:paraId="382797B4" w14:textId="77777777" w:rsidR="00C31945" w:rsidRPr="00627A1C" w:rsidRDefault="00C31945" w:rsidP="00F37134">
                            <w:pPr>
                              <w:rPr>
                                <w:rFonts w:ascii="Times New Roman" w:hAnsi="Times New Roman" w:cs="Times New Roman"/>
                                <w:b/>
                                <w:sz w:val="24"/>
                                <w:szCs w:val="24"/>
                              </w:rPr>
                            </w:pPr>
                          </w:p>
                          <w:p w14:paraId="61F39ABF" w14:textId="77777777" w:rsidR="00C31945" w:rsidRPr="003D6DF9" w:rsidRDefault="00C31945" w:rsidP="00F37134">
                            <w:pPr>
                              <w:rPr>
                                <w:rFonts w:ascii="Times New Roman" w:hAnsi="Times New Roman" w:cs="Times New Roman"/>
                                <w:b/>
                                <w:sz w:val="24"/>
                                <w:szCs w:val="24"/>
                              </w:rPr>
                            </w:pPr>
                          </w:p>
                          <w:p w14:paraId="598480BB" w14:textId="77777777" w:rsidR="00C31945" w:rsidRPr="002933E9" w:rsidRDefault="00C31945" w:rsidP="00F37134">
                            <w:pPr>
                              <w:rPr>
                                <w:rFonts w:ascii="Times New Roman" w:hAnsi="Times New Roman" w:cs="Times New Roman"/>
                                <w:b/>
                                <w:sz w:val="24"/>
                                <w:szCs w:val="24"/>
                              </w:rPr>
                            </w:pPr>
                          </w:p>
                          <w:p w14:paraId="4B4B5CA0" w14:textId="77777777" w:rsidR="00C31945" w:rsidRPr="007C241D" w:rsidRDefault="00C31945" w:rsidP="00F37134">
                            <w:pPr>
                              <w:rPr>
                                <w:rFonts w:ascii="Times New Roman" w:hAnsi="Times New Roman" w:cs="Times New Roman"/>
                                <w:b/>
                                <w:sz w:val="24"/>
                                <w:szCs w:val="24"/>
                              </w:rPr>
                            </w:pPr>
                          </w:p>
                          <w:p w14:paraId="252D4609" w14:textId="77777777" w:rsidR="00C31945" w:rsidRPr="007C241D" w:rsidRDefault="00C31945" w:rsidP="00F37134">
                            <w:pPr>
                              <w:rPr>
                                <w:rFonts w:ascii="Times New Roman" w:hAnsi="Times New Roman" w:cs="Times New Roman"/>
                                <w:sz w:val="24"/>
                                <w:szCs w:val="24"/>
                              </w:rPr>
                            </w:pPr>
                          </w:p>
                          <w:p w14:paraId="54E48DED" w14:textId="77777777" w:rsidR="00C31945" w:rsidRPr="00FC76EC" w:rsidRDefault="00C31945" w:rsidP="00F37134">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FCB0" id="AutoShape 46" o:spid="_x0000_s1038" type="#_x0000_t80" style="position:absolute;left:0;text-align:left;margin-left:54.75pt;margin-top:-11.25pt;width:370.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" adj=",,16457" strokecolor="#ddd" strokeweight="1pt">
                <v:fill color2="#ddd" rotate="t" focus="100%" type="gradient"/>
                <v:textbox>
                  <w:txbxContent>
                    <w:p w14:paraId="3B276DC9" w14:textId="77777777" w:rsidR="00C31945" w:rsidRPr="00AB4F74" w:rsidRDefault="00C31945" w:rsidP="00AB4F74">
                      <w:pPr>
                        <w:jc w:val="center"/>
                        <w:rPr>
                          <w:rFonts w:ascii="Times New Roman" w:hAnsi="Times New Roman" w:cs="Times New Roman"/>
                          <w:b/>
                          <w:sz w:val="24"/>
                          <w:szCs w:val="24"/>
                        </w:rPr>
                      </w:pPr>
                      <w:r w:rsidRPr="00AB4F74">
                        <w:rPr>
                          <w:rFonts w:ascii="Times New Roman" w:hAnsi="Times New Roman" w:cs="Times New Roman"/>
                          <w:b/>
                          <w:sz w:val="24"/>
                          <w:szCs w:val="24"/>
                        </w:rPr>
                        <w:t>НАЧИСЛЯВАНЕ НА ДАНЪКА ОТ ВНОСИТЕЛЯ</w:t>
                      </w:r>
                    </w:p>
                    <w:p w14:paraId="72AB7EAD" w14:textId="77777777" w:rsidR="00C31945" w:rsidRDefault="00C31945" w:rsidP="00F37134">
                      <w:pPr>
                        <w:jc w:val="center"/>
                        <w:rPr>
                          <w:rFonts w:ascii="Times New Roman" w:hAnsi="Times New Roman" w:cs="Times New Roman"/>
                          <w:b/>
                          <w:sz w:val="24"/>
                          <w:szCs w:val="24"/>
                        </w:rPr>
                      </w:pPr>
                    </w:p>
                    <w:p w14:paraId="382797B4" w14:textId="77777777" w:rsidR="00C31945" w:rsidRPr="00627A1C" w:rsidRDefault="00C31945" w:rsidP="00F37134">
                      <w:pPr>
                        <w:rPr>
                          <w:rFonts w:ascii="Times New Roman" w:hAnsi="Times New Roman" w:cs="Times New Roman"/>
                          <w:b/>
                          <w:sz w:val="24"/>
                          <w:szCs w:val="24"/>
                        </w:rPr>
                      </w:pPr>
                    </w:p>
                    <w:p w14:paraId="61F39ABF" w14:textId="77777777" w:rsidR="00C31945" w:rsidRPr="003D6DF9" w:rsidRDefault="00C31945" w:rsidP="00F37134">
                      <w:pPr>
                        <w:rPr>
                          <w:rFonts w:ascii="Times New Roman" w:hAnsi="Times New Roman" w:cs="Times New Roman"/>
                          <w:b/>
                          <w:sz w:val="24"/>
                          <w:szCs w:val="24"/>
                        </w:rPr>
                      </w:pPr>
                    </w:p>
                    <w:p w14:paraId="598480BB" w14:textId="77777777" w:rsidR="00C31945" w:rsidRPr="002933E9" w:rsidRDefault="00C31945" w:rsidP="00F37134">
                      <w:pPr>
                        <w:rPr>
                          <w:rFonts w:ascii="Times New Roman" w:hAnsi="Times New Roman" w:cs="Times New Roman"/>
                          <w:b/>
                          <w:sz w:val="24"/>
                          <w:szCs w:val="24"/>
                        </w:rPr>
                      </w:pPr>
                    </w:p>
                    <w:p w14:paraId="4B4B5CA0" w14:textId="77777777" w:rsidR="00C31945" w:rsidRPr="007C241D" w:rsidRDefault="00C31945" w:rsidP="00F37134">
                      <w:pPr>
                        <w:rPr>
                          <w:rFonts w:ascii="Times New Roman" w:hAnsi="Times New Roman" w:cs="Times New Roman"/>
                          <w:b/>
                          <w:sz w:val="24"/>
                          <w:szCs w:val="24"/>
                        </w:rPr>
                      </w:pPr>
                    </w:p>
                    <w:p w14:paraId="252D4609" w14:textId="77777777" w:rsidR="00C31945" w:rsidRPr="007C241D" w:rsidRDefault="00C31945" w:rsidP="00F37134">
                      <w:pPr>
                        <w:rPr>
                          <w:rFonts w:ascii="Times New Roman" w:hAnsi="Times New Roman" w:cs="Times New Roman"/>
                          <w:sz w:val="24"/>
                          <w:szCs w:val="24"/>
                        </w:rPr>
                      </w:pPr>
                    </w:p>
                    <w:p w14:paraId="54E48DED" w14:textId="77777777" w:rsidR="00C31945" w:rsidRPr="00FC76EC" w:rsidRDefault="00C31945" w:rsidP="00F37134">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v:textbox>
              </v:shape>
            </w:pict>
          </mc:Fallback>
        </mc:AlternateContent>
      </w:r>
    </w:p>
    <w:p w14:paraId="794463A6" w14:textId="77777777" w:rsidR="00856FA7" w:rsidRDefault="00856FA7" w:rsidP="00B9413B">
      <w:pPr>
        <w:spacing w:line="360" w:lineRule="auto"/>
        <w:ind w:right="-113" w:firstLine="708"/>
        <w:jc w:val="both"/>
        <w:rPr>
          <w:rFonts w:ascii="Times New Roman" w:hAnsi="Times New Roman" w:cs="Times New Roman"/>
          <w:b/>
          <w:sz w:val="24"/>
          <w:szCs w:val="24"/>
        </w:rPr>
      </w:pPr>
    </w:p>
    <w:p w14:paraId="4FAFC2D3" w14:textId="77777777" w:rsidR="00856FA7" w:rsidRDefault="00856FA7" w:rsidP="00B9413B">
      <w:pPr>
        <w:spacing w:line="360" w:lineRule="auto"/>
        <w:ind w:right="-113" w:firstLine="708"/>
        <w:jc w:val="both"/>
        <w:rPr>
          <w:rFonts w:ascii="Times New Roman" w:hAnsi="Times New Roman" w:cs="Times New Roman"/>
          <w:b/>
          <w:sz w:val="24"/>
          <w:szCs w:val="24"/>
        </w:rPr>
      </w:pPr>
    </w:p>
    <w:p w14:paraId="24D20BAB" w14:textId="77777777" w:rsidR="00AF3AED" w:rsidRPr="00E90A8D"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0288" behindDoc="0" locked="0" layoutInCell="1" allowOverlap="1" wp14:anchorId="3979743F" wp14:editId="036D6789">
                <wp:simplePos x="0" y="0"/>
                <wp:positionH relativeFrom="column">
                  <wp:posOffset>735965</wp:posOffset>
                </wp:positionH>
                <wp:positionV relativeFrom="paragraph">
                  <wp:posOffset>22860</wp:posOffset>
                </wp:positionV>
                <wp:extent cx="4664710" cy="1456055"/>
                <wp:effectExtent l="0" t="0" r="21590" b="1079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4710" cy="1456055"/>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1C2D3D9" w14:textId="77777777" w:rsidR="00C31945" w:rsidRPr="009D3693" w:rsidRDefault="00C31945" w:rsidP="00E76FAC">
                            <w:pPr>
                              <w:rPr>
                                <w:rFonts w:ascii="Times New Roman" w:hAnsi="Times New Roman" w:cs="Times New Roman"/>
                              </w:rPr>
                            </w:pPr>
                          </w:p>
                          <w:p w14:paraId="6A460D3D" w14:textId="77777777" w:rsidR="00C31945" w:rsidRPr="00E76FAC" w:rsidRDefault="00C31945" w:rsidP="00E76FAC">
                            <w:pPr>
                              <w:pStyle w:val="Style"/>
                              <w:spacing w:after="400"/>
                              <w:ind w:left="0" w:right="45" w:firstLine="0"/>
                              <w:rPr>
                                <w:b/>
                                <w:sz w:val="22"/>
                                <w:szCs w:val="22"/>
                              </w:rPr>
                            </w:pPr>
                            <w:r w:rsidRPr="00E76FAC">
                              <w:rPr>
                                <w:b/>
                                <w:sz w:val="22"/>
                                <w:szCs w:val="22"/>
                              </w:rPr>
                              <w:t>Вносителят начислява данък</w:t>
                            </w:r>
                            <w:r w:rsidR="00E12262">
                              <w:rPr>
                                <w:b/>
                                <w:sz w:val="22"/>
                                <w:szCs w:val="22"/>
                              </w:rPr>
                              <w:t>а</w:t>
                            </w:r>
                            <w:r w:rsidRPr="00E76FAC">
                              <w:rPr>
                                <w:b/>
                                <w:sz w:val="22"/>
                                <w:szCs w:val="22"/>
                              </w:rPr>
                              <w:t xml:space="preserve"> с протокол по отношение на вноса</w:t>
                            </w:r>
                            <w:r w:rsidRPr="00E76FAC">
                              <w:rPr>
                                <w:sz w:val="22"/>
                                <w:szCs w:val="22"/>
                              </w:rPr>
                              <w:t xml:space="preserve">, за който е упражнил правото да прилага специалната схема за начисляване на ДДС при инвестиционни проекти, </w:t>
                            </w:r>
                            <w:r w:rsidRPr="00E76FAC">
                              <w:rPr>
                                <w:b/>
                                <w:sz w:val="22"/>
                                <w:szCs w:val="22"/>
                              </w:rPr>
                              <w:t>за данъчния период, през който е възникнало данъчното събитие, съгласно разпоредбата на чл.</w:t>
                            </w:r>
                            <w:r w:rsidR="00E12262">
                              <w:rPr>
                                <w:b/>
                                <w:sz w:val="22"/>
                                <w:szCs w:val="22"/>
                              </w:rPr>
                              <w:t xml:space="preserve"> </w:t>
                            </w:r>
                            <w:r w:rsidRPr="00E76FAC">
                              <w:rPr>
                                <w:b/>
                                <w:sz w:val="22"/>
                                <w:szCs w:val="22"/>
                              </w:rPr>
                              <w:t>54 от ЗДДС</w:t>
                            </w:r>
                            <w:r w:rsidR="00E12262">
                              <w:rPr>
                                <w:b/>
                                <w:sz w:val="22"/>
                                <w:szCs w:val="22"/>
                              </w:rPr>
                              <w:t xml:space="preserve"> (изм. – ДВ, бр. 58 от 2016 г.)</w:t>
                            </w:r>
                            <w:r w:rsidRPr="00E76FAC">
                              <w:rPr>
                                <w:b/>
                                <w:sz w:val="22"/>
                                <w:szCs w:val="22"/>
                              </w:rPr>
                              <w:t>.</w:t>
                            </w:r>
                          </w:p>
                          <w:p w14:paraId="1C76BC19" w14:textId="77777777" w:rsidR="00C31945" w:rsidRPr="00293934" w:rsidRDefault="00C31945" w:rsidP="00E76FAC">
                            <w:pPr>
                              <w:pStyle w:val="Style"/>
                              <w:ind w:left="0" w:right="45" w:firstLine="0"/>
                              <w:rPr>
                                <w:rFonts w:ascii="Arial" w:hAnsi="Arial" w:cs="Arial"/>
                              </w:rPr>
                            </w:pPr>
                          </w:p>
                          <w:p w14:paraId="121AC3E1" w14:textId="77777777" w:rsidR="00C31945" w:rsidRPr="00DB036E" w:rsidRDefault="00C31945" w:rsidP="00E76FAC">
                            <w:pPr>
                              <w:rPr>
                                <w:rFonts w:cs="Arial"/>
                              </w:rPr>
                            </w:pPr>
                          </w:p>
                          <w:p w14:paraId="27D95C71" w14:textId="77777777" w:rsidR="00C31945" w:rsidRPr="00E76FAC" w:rsidRDefault="00C31945" w:rsidP="00AB4F74">
                            <w:pPr>
                              <w:spacing w:before="120" w:after="120"/>
                              <w:ind w:left="142" w:hanging="142"/>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9743F" id="AutoShape 47" o:spid="_x0000_s1039" type="#_x0000_t84" style="position:absolute;left:0;text-align:left;margin-left:57.95pt;margin-top:1.8pt;width:367.3pt;height:1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" strokecolor="#ddd" strokeweight="1pt">
                <v:fill color2="#ddd" rotate="t" focus="100%" type="gradient"/>
                <v:textbox>
                  <w:txbxContent>
                    <w:p w14:paraId="41C2D3D9" w14:textId="77777777" w:rsidR="00C31945" w:rsidRPr="009D3693" w:rsidRDefault="00C31945" w:rsidP="00E76FAC">
                      <w:pPr>
                        <w:rPr>
                          <w:rFonts w:ascii="Times New Roman" w:hAnsi="Times New Roman" w:cs="Times New Roman"/>
                        </w:rPr>
                      </w:pPr>
                    </w:p>
                    <w:p w14:paraId="6A460D3D" w14:textId="77777777" w:rsidR="00C31945" w:rsidRPr="00E76FAC" w:rsidRDefault="00C31945" w:rsidP="00E76FAC">
                      <w:pPr>
                        <w:pStyle w:val="Style"/>
                        <w:spacing w:after="400"/>
                        <w:ind w:left="0" w:right="45" w:firstLine="0"/>
                        <w:rPr>
                          <w:b/>
                          <w:sz w:val="22"/>
                          <w:szCs w:val="22"/>
                        </w:rPr>
                      </w:pPr>
                      <w:r w:rsidRPr="00E76FAC">
                        <w:rPr>
                          <w:b/>
                          <w:sz w:val="22"/>
                          <w:szCs w:val="22"/>
                        </w:rPr>
                        <w:t>Вносителят начислява данък</w:t>
                      </w:r>
                      <w:r w:rsidR="00E12262">
                        <w:rPr>
                          <w:b/>
                          <w:sz w:val="22"/>
                          <w:szCs w:val="22"/>
                        </w:rPr>
                        <w:t>а</w:t>
                      </w:r>
                      <w:r w:rsidRPr="00E76FAC">
                        <w:rPr>
                          <w:b/>
                          <w:sz w:val="22"/>
                          <w:szCs w:val="22"/>
                        </w:rPr>
                        <w:t xml:space="preserve"> с протокол по отношение на вноса</w:t>
                      </w:r>
                      <w:r w:rsidRPr="00E76FAC">
                        <w:rPr>
                          <w:sz w:val="22"/>
                          <w:szCs w:val="22"/>
                        </w:rPr>
                        <w:t xml:space="preserve">, за който е упражнил правото да прилага специалната схема за начисляване на ДДС при инвестиционни проекти, </w:t>
                      </w:r>
                      <w:r w:rsidRPr="00E76FAC">
                        <w:rPr>
                          <w:b/>
                          <w:sz w:val="22"/>
                          <w:szCs w:val="22"/>
                        </w:rPr>
                        <w:t>за данъчния период, през който е възникнало данъчното събитие, съгласно разпоредбата на чл.</w:t>
                      </w:r>
                      <w:r w:rsidR="00E12262">
                        <w:rPr>
                          <w:b/>
                          <w:sz w:val="22"/>
                          <w:szCs w:val="22"/>
                        </w:rPr>
                        <w:t xml:space="preserve"> </w:t>
                      </w:r>
                      <w:r w:rsidRPr="00E76FAC">
                        <w:rPr>
                          <w:b/>
                          <w:sz w:val="22"/>
                          <w:szCs w:val="22"/>
                        </w:rPr>
                        <w:t>54 от ЗДДС</w:t>
                      </w:r>
                      <w:r w:rsidR="00E12262">
                        <w:rPr>
                          <w:b/>
                          <w:sz w:val="22"/>
                          <w:szCs w:val="22"/>
                        </w:rPr>
                        <w:t xml:space="preserve"> (изм. – ДВ, бр. 58 от 2016 г.)</w:t>
                      </w:r>
                      <w:r w:rsidRPr="00E76FAC">
                        <w:rPr>
                          <w:b/>
                          <w:sz w:val="22"/>
                          <w:szCs w:val="22"/>
                        </w:rPr>
                        <w:t>.</w:t>
                      </w:r>
                    </w:p>
                    <w:p w14:paraId="1C76BC19" w14:textId="77777777" w:rsidR="00C31945" w:rsidRPr="00293934" w:rsidRDefault="00C31945" w:rsidP="00E76FAC">
                      <w:pPr>
                        <w:pStyle w:val="Style"/>
                        <w:ind w:left="0" w:right="45" w:firstLine="0"/>
                        <w:rPr>
                          <w:rFonts w:ascii="Arial" w:hAnsi="Arial" w:cs="Arial"/>
                        </w:rPr>
                      </w:pPr>
                    </w:p>
                    <w:p w14:paraId="121AC3E1" w14:textId="77777777" w:rsidR="00C31945" w:rsidRPr="00DB036E" w:rsidRDefault="00C31945" w:rsidP="00E76FAC">
                      <w:pPr>
                        <w:rPr>
                          <w:rFonts w:cs="Arial"/>
                        </w:rPr>
                      </w:pPr>
                    </w:p>
                    <w:p w14:paraId="27D95C71" w14:textId="77777777" w:rsidR="00C31945" w:rsidRPr="00E76FAC" w:rsidRDefault="00C31945" w:rsidP="00AB4F74">
                      <w:pPr>
                        <w:spacing w:before="120" w:after="120"/>
                        <w:ind w:left="142" w:hanging="142"/>
                        <w:rPr>
                          <w:rFonts w:ascii="Times New Roman" w:hAnsi="Times New Roman" w:cs="Times New Roman"/>
                        </w:rPr>
                      </w:pPr>
                    </w:p>
                  </w:txbxContent>
                </v:textbox>
              </v:shape>
            </w:pict>
          </mc:Fallback>
        </mc:AlternateContent>
      </w:r>
    </w:p>
    <w:p w14:paraId="291671FE" w14:textId="77777777" w:rsidR="00792E01" w:rsidRPr="00E90A8D" w:rsidRDefault="00792E01" w:rsidP="00B9413B">
      <w:pPr>
        <w:spacing w:line="360" w:lineRule="auto"/>
        <w:ind w:right="-113" w:firstLine="708"/>
        <w:jc w:val="both"/>
        <w:rPr>
          <w:rFonts w:ascii="Times New Roman" w:hAnsi="Times New Roman" w:cs="Times New Roman"/>
          <w:b/>
          <w:sz w:val="24"/>
          <w:szCs w:val="24"/>
        </w:rPr>
      </w:pPr>
    </w:p>
    <w:p w14:paraId="5D1FF311"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2DBCAC31"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3A26A58C"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77A9CC37"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480C4A73" w14:textId="77777777" w:rsidR="00F37134" w:rsidRDefault="00F37134" w:rsidP="00B9413B">
      <w:pPr>
        <w:spacing w:line="360" w:lineRule="auto"/>
        <w:ind w:right="-113" w:firstLine="708"/>
        <w:jc w:val="both"/>
        <w:rPr>
          <w:rFonts w:ascii="Times New Roman" w:hAnsi="Times New Roman" w:cs="Times New Roman"/>
          <w:b/>
          <w:sz w:val="24"/>
          <w:szCs w:val="24"/>
        </w:rPr>
      </w:pPr>
    </w:p>
    <w:p w14:paraId="1A90E9FB" w14:textId="77777777" w:rsidR="00F37134" w:rsidRPr="00E90A8D"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1312" behindDoc="0" locked="0" layoutInCell="1" allowOverlap="1" wp14:anchorId="1729B3A9" wp14:editId="35DE1969">
                <wp:simplePos x="0" y="0"/>
                <wp:positionH relativeFrom="column">
                  <wp:posOffset>695325</wp:posOffset>
                </wp:positionH>
                <wp:positionV relativeFrom="paragraph">
                  <wp:posOffset>128270</wp:posOffset>
                </wp:positionV>
                <wp:extent cx="4732020" cy="793115"/>
                <wp:effectExtent l="0" t="0" r="11430" b="45085"/>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2020" cy="793115"/>
                        </a:xfrm>
                        <a:prstGeom prst="downArrowCallout">
                          <a:avLst>
                            <a:gd name="adj1" fmla="val 149159"/>
                            <a:gd name="adj2" fmla="val 149159"/>
                            <a:gd name="adj3" fmla="val 23810"/>
                            <a:gd name="adj4" fmla="val 66667"/>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4399EACA" w14:textId="77777777" w:rsidR="00C31945" w:rsidRDefault="00C31945" w:rsidP="00103173">
                            <w:pPr>
                              <w:jc w:val="center"/>
                              <w:rPr>
                                <w:rFonts w:ascii="Times New Roman" w:hAnsi="Times New Roman" w:cs="Times New Roman"/>
                                <w:b/>
                                <w:sz w:val="24"/>
                                <w:szCs w:val="24"/>
                              </w:rPr>
                            </w:pPr>
                          </w:p>
                          <w:p w14:paraId="02D125A6" w14:textId="77777777" w:rsidR="00C31945" w:rsidRPr="00103173" w:rsidRDefault="00C31945" w:rsidP="00103173">
                            <w:pPr>
                              <w:jc w:val="center"/>
                              <w:rPr>
                                <w:rFonts w:ascii="Times New Roman" w:hAnsi="Times New Roman" w:cs="Times New Roman"/>
                                <w:b/>
                                <w:sz w:val="24"/>
                                <w:szCs w:val="24"/>
                              </w:rPr>
                            </w:pPr>
                            <w:r w:rsidRPr="00103173">
                              <w:rPr>
                                <w:rFonts w:ascii="Times New Roman" w:hAnsi="Times New Roman" w:cs="Times New Roman"/>
                                <w:b/>
                                <w:sz w:val="24"/>
                                <w:szCs w:val="24"/>
                              </w:rPr>
                              <w:t>ПРАВО НА ДАНЪЧЕН КРЕДИТ ЗА ВНОСИТЕЛЯ</w:t>
                            </w:r>
                          </w:p>
                          <w:p w14:paraId="2C9DF1C0" w14:textId="77777777" w:rsidR="00C31945" w:rsidRPr="00AB4F74" w:rsidRDefault="00C31945" w:rsidP="00E76FAC">
                            <w:pPr>
                              <w:rPr>
                                <w:rFonts w:ascii="Times New Roman" w:hAnsi="Times New Roman" w:cs="Times New Roman"/>
                                <w:b/>
                                <w:sz w:val="24"/>
                                <w:szCs w:val="24"/>
                              </w:rPr>
                            </w:pPr>
                          </w:p>
                          <w:p w14:paraId="42501F2E" w14:textId="77777777" w:rsidR="00C31945" w:rsidRDefault="00C31945" w:rsidP="00E76FAC">
                            <w:pPr>
                              <w:jc w:val="center"/>
                              <w:rPr>
                                <w:rFonts w:ascii="Times New Roman" w:hAnsi="Times New Roman" w:cs="Times New Roman"/>
                                <w:b/>
                                <w:sz w:val="24"/>
                                <w:szCs w:val="24"/>
                              </w:rPr>
                            </w:pPr>
                          </w:p>
                          <w:p w14:paraId="16C8FCAF" w14:textId="77777777" w:rsidR="00C31945" w:rsidRPr="00627A1C" w:rsidRDefault="00C31945" w:rsidP="00E76FAC">
                            <w:pPr>
                              <w:rPr>
                                <w:rFonts w:ascii="Times New Roman" w:hAnsi="Times New Roman" w:cs="Times New Roman"/>
                                <w:b/>
                                <w:sz w:val="24"/>
                                <w:szCs w:val="24"/>
                              </w:rPr>
                            </w:pPr>
                          </w:p>
                          <w:p w14:paraId="3792784D" w14:textId="77777777" w:rsidR="00C31945" w:rsidRPr="003D6DF9" w:rsidRDefault="00C31945" w:rsidP="00E76FAC">
                            <w:pPr>
                              <w:rPr>
                                <w:rFonts w:ascii="Times New Roman" w:hAnsi="Times New Roman" w:cs="Times New Roman"/>
                                <w:b/>
                                <w:sz w:val="24"/>
                                <w:szCs w:val="24"/>
                              </w:rPr>
                            </w:pPr>
                          </w:p>
                          <w:p w14:paraId="091DFAB1" w14:textId="77777777" w:rsidR="00C31945" w:rsidRPr="002933E9" w:rsidRDefault="00C31945" w:rsidP="00E76FAC">
                            <w:pPr>
                              <w:rPr>
                                <w:rFonts w:ascii="Times New Roman" w:hAnsi="Times New Roman" w:cs="Times New Roman"/>
                                <w:b/>
                                <w:sz w:val="24"/>
                                <w:szCs w:val="24"/>
                              </w:rPr>
                            </w:pPr>
                          </w:p>
                          <w:p w14:paraId="5E270E2C" w14:textId="77777777" w:rsidR="00C31945" w:rsidRPr="007C241D" w:rsidRDefault="00C31945" w:rsidP="00E76FAC">
                            <w:pPr>
                              <w:rPr>
                                <w:rFonts w:ascii="Times New Roman" w:hAnsi="Times New Roman" w:cs="Times New Roman"/>
                                <w:b/>
                                <w:sz w:val="24"/>
                                <w:szCs w:val="24"/>
                              </w:rPr>
                            </w:pPr>
                          </w:p>
                          <w:p w14:paraId="1B579ED4" w14:textId="77777777" w:rsidR="00C31945" w:rsidRPr="007C241D" w:rsidRDefault="00C31945" w:rsidP="00E76FAC">
                            <w:pPr>
                              <w:rPr>
                                <w:rFonts w:ascii="Times New Roman" w:hAnsi="Times New Roman" w:cs="Times New Roman"/>
                                <w:sz w:val="24"/>
                                <w:szCs w:val="24"/>
                              </w:rPr>
                            </w:pPr>
                          </w:p>
                          <w:p w14:paraId="0B74F3A0" w14:textId="77777777" w:rsidR="00C31945" w:rsidRPr="00FC76EC" w:rsidRDefault="00C31945" w:rsidP="00E76FAC">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9B3A9" id="AutoShape 48" o:spid="_x0000_s1040" type="#_x0000_t80" style="position:absolute;left:0;text-align:left;margin-left:54.75pt;margin-top:10.1pt;width:372.6pt;height:6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" adj=",,16457" strokecolor="#ddd" strokeweight="1pt">
                <v:fill color2="#ddd" rotate="t" focus="100%" type="gradient"/>
                <v:textbox>
                  <w:txbxContent>
                    <w:p w14:paraId="4399EACA" w14:textId="77777777" w:rsidR="00C31945" w:rsidRDefault="00C31945" w:rsidP="00103173">
                      <w:pPr>
                        <w:jc w:val="center"/>
                        <w:rPr>
                          <w:rFonts w:ascii="Times New Roman" w:hAnsi="Times New Roman" w:cs="Times New Roman"/>
                          <w:b/>
                          <w:sz w:val="24"/>
                          <w:szCs w:val="24"/>
                        </w:rPr>
                      </w:pPr>
                    </w:p>
                    <w:p w14:paraId="02D125A6" w14:textId="77777777" w:rsidR="00C31945" w:rsidRPr="00103173" w:rsidRDefault="00C31945" w:rsidP="00103173">
                      <w:pPr>
                        <w:jc w:val="center"/>
                        <w:rPr>
                          <w:rFonts w:ascii="Times New Roman" w:hAnsi="Times New Roman" w:cs="Times New Roman"/>
                          <w:b/>
                          <w:sz w:val="24"/>
                          <w:szCs w:val="24"/>
                        </w:rPr>
                      </w:pPr>
                      <w:r w:rsidRPr="00103173">
                        <w:rPr>
                          <w:rFonts w:ascii="Times New Roman" w:hAnsi="Times New Roman" w:cs="Times New Roman"/>
                          <w:b/>
                          <w:sz w:val="24"/>
                          <w:szCs w:val="24"/>
                        </w:rPr>
                        <w:t>ПРАВО НА ДАНЪЧЕН КРЕДИТ ЗА ВНОСИТЕЛЯ</w:t>
                      </w:r>
                    </w:p>
                    <w:p w14:paraId="2C9DF1C0" w14:textId="77777777" w:rsidR="00C31945" w:rsidRPr="00AB4F74" w:rsidRDefault="00C31945" w:rsidP="00E76FAC">
                      <w:pPr>
                        <w:rPr>
                          <w:rFonts w:ascii="Times New Roman" w:hAnsi="Times New Roman" w:cs="Times New Roman"/>
                          <w:b/>
                          <w:sz w:val="24"/>
                          <w:szCs w:val="24"/>
                        </w:rPr>
                      </w:pPr>
                    </w:p>
                    <w:p w14:paraId="42501F2E" w14:textId="77777777" w:rsidR="00C31945" w:rsidRDefault="00C31945" w:rsidP="00E76FAC">
                      <w:pPr>
                        <w:jc w:val="center"/>
                        <w:rPr>
                          <w:rFonts w:ascii="Times New Roman" w:hAnsi="Times New Roman" w:cs="Times New Roman"/>
                          <w:b/>
                          <w:sz w:val="24"/>
                          <w:szCs w:val="24"/>
                        </w:rPr>
                      </w:pPr>
                    </w:p>
                    <w:p w14:paraId="16C8FCAF" w14:textId="77777777" w:rsidR="00C31945" w:rsidRPr="00627A1C" w:rsidRDefault="00C31945" w:rsidP="00E76FAC">
                      <w:pPr>
                        <w:rPr>
                          <w:rFonts w:ascii="Times New Roman" w:hAnsi="Times New Roman" w:cs="Times New Roman"/>
                          <w:b/>
                          <w:sz w:val="24"/>
                          <w:szCs w:val="24"/>
                        </w:rPr>
                      </w:pPr>
                    </w:p>
                    <w:p w14:paraId="3792784D" w14:textId="77777777" w:rsidR="00C31945" w:rsidRPr="003D6DF9" w:rsidRDefault="00C31945" w:rsidP="00E76FAC">
                      <w:pPr>
                        <w:rPr>
                          <w:rFonts w:ascii="Times New Roman" w:hAnsi="Times New Roman" w:cs="Times New Roman"/>
                          <w:b/>
                          <w:sz w:val="24"/>
                          <w:szCs w:val="24"/>
                        </w:rPr>
                      </w:pPr>
                    </w:p>
                    <w:p w14:paraId="091DFAB1" w14:textId="77777777" w:rsidR="00C31945" w:rsidRPr="002933E9" w:rsidRDefault="00C31945" w:rsidP="00E76FAC">
                      <w:pPr>
                        <w:rPr>
                          <w:rFonts w:ascii="Times New Roman" w:hAnsi="Times New Roman" w:cs="Times New Roman"/>
                          <w:b/>
                          <w:sz w:val="24"/>
                          <w:szCs w:val="24"/>
                        </w:rPr>
                      </w:pPr>
                    </w:p>
                    <w:p w14:paraId="5E270E2C" w14:textId="77777777" w:rsidR="00C31945" w:rsidRPr="007C241D" w:rsidRDefault="00C31945" w:rsidP="00E76FAC">
                      <w:pPr>
                        <w:rPr>
                          <w:rFonts w:ascii="Times New Roman" w:hAnsi="Times New Roman" w:cs="Times New Roman"/>
                          <w:b/>
                          <w:sz w:val="24"/>
                          <w:szCs w:val="24"/>
                        </w:rPr>
                      </w:pPr>
                    </w:p>
                    <w:p w14:paraId="1B579ED4" w14:textId="77777777" w:rsidR="00C31945" w:rsidRPr="007C241D" w:rsidRDefault="00C31945" w:rsidP="00E76FAC">
                      <w:pPr>
                        <w:rPr>
                          <w:rFonts w:ascii="Times New Roman" w:hAnsi="Times New Roman" w:cs="Times New Roman"/>
                          <w:sz w:val="24"/>
                          <w:szCs w:val="24"/>
                        </w:rPr>
                      </w:pPr>
                    </w:p>
                    <w:p w14:paraId="0B74F3A0" w14:textId="77777777" w:rsidR="00C31945" w:rsidRPr="00FC76EC" w:rsidRDefault="00C31945" w:rsidP="00E76FAC">
                      <w:pPr>
                        <w:jc w:val="center"/>
                        <w:rPr>
                          <w:rFonts w:ascii="Times New Roman" w:hAnsi="Times New Roman" w:cs="Times New Roman"/>
                          <w:sz w:val="24"/>
                          <w:szCs w:val="24"/>
                          <w:lang w:val="ru-RU"/>
                        </w:rPr>
                      </w:pPr>
                      <w:r w:rsidRPr="00FC76EC">
                        <w:rPr>
                          <w:rFonts w:ascii="Times New Roman" w:hAnsi="Times New Roman" w:cs="Times New Roman"/>
                          <w:sz w:val="24"/>
                          <w:szCs w:val="24"/>
                          <w:lang w:val="ru-RU"/>
                        </w:rPr>
                        <w:t xml:space="preserve"> </w:t>
                      </w:r>
                    </w:p>
                  </w:txbxContent>
                </v:textbox>
              </v:shape>
            </w:pict>
          </mc:Fallback>
        </mc:AlternateContent>
      </w:r>
    </w:p>
    <w:p w14:paraId="446D119C"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274955D4" w14:textId="77777777" w:rsidR="00381803" w:rsidRPr="00E90A8D" w:rsidRDefault="00381803" w:rsidP="00B9413B">
      <w:pPr>
        <w:spacing w:line="360" w:lineRule="auto"/>
        <w:ind w:right="-113" w:firstLine="708"/>
        <w:jc w:val="both"/>
        <w:rPr>
          <w:rFonts w:ascii="Times New Roman" w:hAnsi="Times New Roman" w:cs="Times New Roman"/>
          <w:b/>
          <w:sz w:val="24"/>
          <w:szCs w:val="24"/>
        </w:rPr>
      </w:pPr>
    </w:p>
    <w:p w14:paraId="436E7CC8" w14:textId="77777777" w:rsidR="00F96CD9" w:rsidRPr="00E90A8D" w:rsidRDefault="00637D98" w:rsidP="00B941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62336" behindDoc="0" locked="0" layoutInCell="1" allowOverlap="1" wp14:anchorId="2481A1C5" wp14:editId="1C27C721">
                <wp:simplePos x="0" y="0"/>
                <wp:positionH relativeFrom="column">
                  <wp:posOffset>719455</wp:posOffset>
                </wp:positionH>
                <wp:positionV relativeFrom="paragraph">
                  <wp:posOffset>243840</wp:posOffset>
                </wp:positionV>
                <wp:extent cx="4820285" cy="1295400"/>
                <wp:effectExtent l="0" t="0" r="18415" b="19050"/>
                <wp:wrapNone/>
                <wp:docPr id="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285" cy="1295400"/>
                        </a:xfrm>
                        <a:prstGeom prst="bevel">
                          <a:avLst>
                            <a:gd name="adj" fmla="val 12500"/>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C6CE8F9" w14:textId="77777777" w:rsidR="00C31945" w:rsidRPr="009D3693" w:rsidRDefault="00C31945" w:rsidP="00103173">
                            <w:pPr>
                              <w:rPr>
                                <w:rFonts w:ascii="Times New Roman" w:hAnsi="Times New Roman" w:cs="Times New Roman"/>
                              </w:rPr>
                            </w:pPr>
                          </w:p>
                          <w:p w14:paraId="49325D3E" w14:textId="77777777" w:rsidR="00C31945" w:rsidRPr="004A69A6" w:rsidRDefault="00C31945" w:rsidP="004A69A6">
                            <w:pPr>
                              <w:pStyle w:val="Style"/>
                              <w:ind w:left="0" w:right="45" w:firstLine="0"/>
                            </w:pPr>
                            <w:r w:rsidRPr="004A69A6">
                              <w:t xml:space="preserve">За начисления данък вносителят има право </w:t>
                            </w:r>
                            <w:r w:rsidR="00E12262">
                              <w:t>н</w:t>
                            </w:r>
                            <w:r w:rsidRPr="004A69A6">
                              <w:t>а данъчен кредит при условията на чл.</w:t>
                            </w:r>
                            <w:r w:rsidR="00974C02" w:rsidRPr="00B75028">
                              <w:t xml:space="preserve"> </w:t>
                            </w:r>
                            <w:r w:rsidRPr="004A69A6">
                              <w:t>69 и 73 от ЗДДС.</w:t>
                            </w:r>
                          </w:p>
                          <w:p w14:paraId="2C2FE3A0" w14:textId="77777777" w:rsidR="00C31945" w:rsidRPr="004A69A6" w:rsidRDefault="00C31945" w:rsidP="004A69A6">
                            <w:pPr>
                              <w:pStyle w:val="Style"/>
                              <w:ind w:left="0" w:right="45" w:firstLine="0"/>
                            </w:pPr>
                          </w:p>
                          <w:p w14:paraId="443C2B45" w14:textId="77777777" w:rsidR="00C31945" w:rsidRPr="00E76FAC" w:rsidRDefault="00C31945" w:rsidP="00103173">
                            <w:pPr>
                              <w:spacing w:before="120" w:after="120"/>
                              <w:ind w:left="142" w:hanging="142"/>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1A1C5" id="AutoShape 49" o:spid="_x0000_s1041" type="#_x0000_t84" style="position:absolute;left:0;text-align:left;margin-left:56.65pt;margin-top:19.2pt;width:379.5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" strokecolor="#ddd" strokeweight="1pt">
                <v:fill color2="#ddd" rotate="t" focus="100%" type="gradient"/>
                <v:textbox>
                  <w:txbxContent>
                    <w:p w14:paraId="0C6CE8F9" w14:textId="77777777" w:rsidR="00C31945" w:rsidRPr="009D3693" w:rsidRDefault="00C31945" w:rsidP="00103173">
                      <w:pPr>
                        <w:rPr>
                          <w:rFonts w:ascii="Times New Roman" w:hAnsi="Times New Roman" w:cs="Times New Roman"/>
                        </w:rPr>
                      </w:pPr>
                    </w:p>
                    <w:p w14:paraId="49325D3E" w14:textId="77777777" w:rsidR="00C31945" w:rsidRPr="004A69A6" w:rsidRDefault="00C31945" w:rsidP="004A69A6">
                      <w:pPr>
                        <w:pStyle w:val="Style"/>
                        <w:ind w:left="0" w:right="45" w:firstLine="0"/>
                      </w:pPr>
                      <w:r w:rsidRPr="004A69A6">
                        <w:t xml:space="preserve">За начисления данък вносителят има право </w:t>
                      </w:r>
                      <w:r w:rsidR="00E12262">
                        <w:t>н</w:t>
                      </w:r>
                      <w:r w:rsidRPr="004A69A6">
                        <w:t>а данъчен кредит при условията на чл.</w:t>
                      </w:r>
                      <w:r w:rsidR="00974C02" w:rsidRPr="00B75028">
                        <w:t xml:space="preserve"> </w:t>
                      </w:r>
                      <w:r w:rsidRPr="004A69A6">
                        <w:t>69 и 73 от ЗДДС.</w:t>
                      </w:r>
                    </w:p>
                    <w:p w14:paraId="2C2FE3A0" w14:textId="77777777" w:rsidR="00C31945" w:rsidRPr="004A69A6" w:rsidRDefault="00C31945" w:rsidP="004A69A6">
                      <w:pPr>
                        <w:pStyle w:val="Style"/>
                        <w:ind w:left="0" w:right="45" w:firstLine="0"/>
                      </w:pPr>
                    </w:p>
                    <w:p w14:paraId="443C2B45" w14:textId="77777777" w:rsidR="00C31945" w:rsidRPr="00E76FAC" w:rsidRDefault="00C31945" w:rsidP="00103173">
                      <w:pPr>
                        <w:spacing w:before="120" w:after="120"/>
                        <w:ind w:left="142" w:hanging="142"/>
                        <w:rPr>
                          <w:rFonts w:ascii="Times New Roman" w:hAnsi="Times New Roman" w:cs="Times New Roman"/>
                        </w:rPr>
                      </w:pPr>
                    </w:p>
                  </w:txbxContent>
                </v:textbox>
              </v:shape>
            </w:pict>
          </mc:Fallback>
        </mc:AlternateContent>
      </w:r>
    </w:p>
    <w:p w14:paraId="00B5EB89" w14:textId="77777777" w:rsidR="00F96CD9" w:rsidRPr="00E90A8D" w:rsidRDefault="00F96CD9" w:rsidP="00B9413B">
      <w:pPr>
        <w:spacing w:line="360" w:lineRule="auto"/>
        <w:ind w:right="-113" w:firstLine="708"/>
        <w:jc w:val="both"/>
        <w:rPr>
          <w:rFonts w:ascii="Times New Roman" w:hAnsi="Times New Roman" w:cs="Times New Roman"/>
          <w:b/>
          <w:sz w:val="24"/>
          <w:szCs w:val="24"/>
        </w:rPr>
      </w:pPr>
    </w:p>
    <w:p w14:paraId="5E19A94E"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1980FA91"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04195AD4" w14:textId="77777777" w:rsidR="00F37134" w:rsidRPr="00E90A8D" w:rsidRDefault="00F37134" w:rsidP="00B9413B">
      <w:pPr>
        <w:spacing w:line="360" w:lineRule="auto"/>
        <w:ind w:right="-113" w:firstLine="708"/>
        <w:jc w:val="both"/>
        <w:rPr>
          <w:rFonts w:ascii="Times New Roman" w:hAnsi="Times New Roman" w:cs="Times New Roman"/>
          <w:b/>
          <w:sz w:val="24"/>
          <w:szCs w:val="24"/>
        </w:rPr>
      </w:pPr>
    </w:p>
    <w:p w14:paraId="5BBE3BCC" w14:textId="77777777" w:rsidR="007D4860" w:rsidRDefault="007D4860" w:rsidP="0010257D">
      <w:pPr>
        <w:spacing w:line="360" w:lineRule="auto"/>
        <w:ind w:right="-113"/>
        <w:jc w:val="both"/>
        <w:rPr>
          <w:rFonts w:ascii="Times New Roman" w:hAnsi="Times New Roman" w:cs="Times New Roman"/>
          <w:sz w:val="24"/>
          <w:szCs w:val="24"/>
        </w:rPr>
      </w:pPr>
    </w:p>
    <w:p w14:paraId="2C08F793" w14:textId="77777777" w:rsidR="007D4860" w:rsidRDefault="007D4860" w:rsidP="0010257D">
      <w:pPr>
        <w:spacing w:line="360" w:lineRule="auto"/>
        <w:ind w:right="-113"/>
        <w:jc w:val="both"/>
        <w:rPr>
          <w:rFonts w:ascii="Times New Roman" w:hAnsi="Times New Roman" w:cs="Times New Roman"/>
          <w:sz w:val="24"/>
          <w:szCs w:val="24"/>
        </w:rPr>
      </w:pPr>
    </w:p>
    <w:p w14:paraId="6F0E7C8B" w14:textId="77777777" w:rsidR="007D4860" w:rsidRDefault="007D4860" w:rsidP="0010257D">
      <w:pPr>
        <w:spacing w:line="360" w:lineRule="auto"/>
        <w:ind w:right="-113"/>
        <w:jc w:val="both"/>
        <w:rPr>
          <w:rFonts w:ascii="Times New Roman" w:hAnsi="Times New Roman" w:cs="Times New Roman"/>
          <w:sz w:val="24"/>
          <w:szCs w:val="24"/>
        </w:rPr>
      </w:pPr>
    </w:p>
    <w:p w14:paraId="19CCDEE7" w14:textId="77777777" w:rsidR="00A31992" w:rsidRPr="00E90A8D" w:rsidRDefault="00856FA7" w:rsidP="0010257D">
      <w:pPr>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Лицата имат право да си възстановят данъка по чл. 88, ал. 3 от ЗДДС в 30-дневен срок от подаването на справката-декларация, съгласно чл. 92, ал. 4 от ЗДДС. </w:t>
      </w:r>
    </w:p>
    <w:sectPr w:rsidR="00A31992" w:rsidRPr="00E90A8D" w:rsidSect="00020E73">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FD638" w14:textId="77777777" w:rsidR="00233B5C" w:rsidRDefault="00233B5C">
      <w:r>
        <w:separator/>
      </w:r>
    </w:p>
  </w:endnote>
  <w:endnote w:type="continuationSeparator" w:id="0">
    <w:p w14:paraId="5659CB17" w14:textId="77777777" w:rsidR="00233B5C" w:rsidRDefault="0023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5121" w14:textId="77777777" w:rsidR="00C31945" w:rsidRDefault="00114756" w:rsidP="000051B6">
    <w:pPr>
      <w:pStyle w:val="Footer"/>
      <w:framePr w:wrap="around" w:vAnchor="text" w:hAnchor="margin" w:xAlign="right" w:y="1"/>
      <w:rPr>
        <w:rStyle w:val="PageNumber"/>
      </w:rPr>
    </w:pPr>
    <w:r>
      <w:rPr>
        <w:rStyle w:val="PageNumber"/>
      </w:rPr>
      <w:fldChar w:fldCharType="begin"/>
    </w:r>
    <w:r w:rsidR="00C31945">
      <w:rPr>
        <w:rStyle w:val="PageNumber"/>
      </w:rPr>
      <w:instrText xml:space="preserve">PAGE  </w:instrText>
    </w:r>
    <w:r>
      <w:rPr>
        <w:rStyle w:val="PageNumber"/>
      </w:rPr>
      <w:fldChar w:fldCharType="end"/>
    </w:r>
  </w:p>
  <w:p w14:paraId="1FEF2F9D" w14:textId="77777777" w:rsidR="00C31945" w:rsidRDefault="00C31945"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3CEC7" w14:textId="635E06F0" w:rsidR="00C31945" w:rsidRPr="005D738B" w:rsidRDefault="00C31945" w:rsidP="004232E0">
    <w:pPr>
      <w:pStyle w:val="Footer"/>
      <w:framePr w:wrap="around" w:vAnchor="text" w:hAnchor="page" w:x="5292" w:y="-147"/>
      <w:rPr>
        <w:rFonts w:ascii="Times New Roman" w:hAnsi="Times New Roman" w:cs="Times New Roman"/>
        <w:color w:val="003366"/>
      </w:rPr>
    </w:pPr>
    <w:r>
      <w:rPr>
        <w:lang w:val="en-US"/>
      </w:rPr>
      <w:tab/>
    </w:r>
    <w:r w:rsidR="00F96CD9">
      <w:rPr>
        <w:rFonts w:ascii="Times New Roman" w:hAnsi="Times New Roman" w:cs="Times New Roman"/>
        <w:color w:val="003366"/>
      </w:rPr>
      <w:t>НАРЪЧНИК ПО ДДС, 20</w:t>
    </w:r>
    <w:r w:rsidR="00C47E66">
      <w:rPr>
        <w:rFonts w:ascii="Times New Roman" w:hAnsi="Times New Roman" w:cs="Times New Roman"/>
        <w:color w:val="003366"/>
        <w:lang w:val="en-US"/>
      </w:rPr>
      <w:t>2</w:t>
    </w:r>
    <w:r w:rsidR="005D738B">
      <w:rPr>
        <w:rFonts w:ascii="Times New Roman" w:hAnsi="Times New Roman" w:cs="Times New Roman"/>
        <w:color w:val="003366"/>
      </w:rPr>
      <w:t>5</w:t>
    </w:r>
    <w:bookmarkStart w:id="0" w:name="_GoBack"/>
    <w:bookmarkEnd w:id="0"/>
  </w:p>
  <w:p w14:paraId="0B506ECE" w14:textId="77777777" w:rsidR="00B27505" w:rsidRPr="00CD3307" w:rsidRDefault="00B27505" w:rsidP="004232E0">
    <w:pPr>
      <w:pStyle w:val="Footer"/>
      <w:framePr w:wrap="around" w:vAnchor="text" w:hAnchor="page" w:x="5292" w:y="-147"/>
      <w:rPr>
        <w:rStyle w:val="PageNumber"/>
        <w:rFonts w:ascii="Times New Roman" w:hAnsi="Times New Roman" w:cs="Times New Roman"/>
        <w:color w:val="003366"/>
        <w:lang w:val="en-US"/>
      </w:rPr>
    </w:pPr>
  </w:p>
  <w:p w14:paraId="27B78564" w14:textId="77777777" w:rsidR="00C31945" w:rsidRPr="00824EE9" w:rsidRDefault="00C31945"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CBCE" w14:textId="77777777" w:rsidR="005D738B" w:rsidRDefault="005D7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FEAC" w14:textId="77777777" w:rsidR="00233B5C" w:rsidRDefault="00233B5C">
      <w:r>
        <w:separator/>
      </w:r>
    </w:p>
  </w:footnote>
  <w:footnote w:type="continuationSeparator" w:id="0">
    <w:p w14:paraId="473AB199" w14:textId="77777777" w:rsidR="00233B5C" w:rsidRDefault="0023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DA1E" w14:textId="77777777" w:rsidR="005D738B" w:rsidRDefault="005D7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9"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5"/>
      <w:gridCol w:w="8514"/>
    </w:tblGrid>
    <w:tr w:rsidR="00C31945" w14:paraId="7D24D09E" w14:textId="77777777" w:rsidTr="001D6F48">
      <w:trPr>
        <w:cantSplit/>
        <w:trHeight w:val="736"/>
      </w:trPr>
      <w:tc>
        <w:tcPr>
          <w:tcW w:w="2305" w:type="dxa"/>
          <w:vMerge w:val="restart"/>
        </w:tcPr>
        <w:p w14:paraId="31F622B9" w14:textId="77777777" w:rsidR="00C31945" w:rsidRPr="00554FAB" w:rsidRDefault="00C31945" w:rsidP="00AD598A">
          <w:pPr>
            <w:pStyle w:val="Heading1"/>
            <w:spacing w:before="0"/>
            <w:ind w:left="0" w:right="0"/>
            <w:rPr>
              <w:rFonts w:ascii="Arial" w:hAnsi="Arial" w:cs="Arial"/>
              <w:sz w:val="28"/>
              <w:lang w:val="en-US"/>
            </w:rPr>
          </w:pPr>
        </w:p>
        <w:p w14:paraId="4A9EE807" w14:textId="77777777" w:rsidR="00C31945" w:rsidRDefault="008F6396">
          <w:pPr>
            <w:jc w:val="center"/>
            <w:rPr>
              <w:rFonts w:ascii="Arial" w:hAnsi="Arial" w:cs="Arial"/>
              <w:lang w:val="en-US"/>
            </w:rPr>
          </w:pPr>
          <w:r>
            <w:rPr>
              <w:rFonts w:ascii="Arial" w:hAnsi="Arial" w:cs="Arial"/>
              <w:noProof/>
              <w:sz w:val="28"/>
              <w:lang w:val="en-US" w:eastAsia="en-US"/>
            </w:rPr>
            <w:drawing>
              <wp:anchor distT="0" distB="0" distL="114300" distR="114300" simplePos="0" relativeHeight="251657728" behindDoc="1" locked="0" layoutInCell="1" allowOverlap="1" wp14:anchorId="18912D42" wp14:editId="1481F8B3">
                <wp:simplePos x="0" y="0"/>
                <wp:positionH relativeFrom="column">
                  <wp:posOffset>95885</wp:posOffset>
                </wp:positionH>
                <wp:positionV relativeFrom="paragraph">
                  <wp:posOffset>24765</wp:posOffset>
                </wp:positionV>
                <wp:extent cx="1199515" cy="752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752475"/>
                        </a:xfrm>
                        <a:prstGeom prst="rect">
                          <a:avLst/>
                        </a:prstGeom>
                        <a:noFill/>
                        <a:ln>
                          <a:noFill/>
                        </a:ln>
                      </pic:spPr>
                    </pic:pic>
                  </a:graphicData>
                </a:graphic>
              </wp:anchor>
            </w:drawing>
          </w:r>
          <w:r w:rsidR="00C31945">
            <w:rPr>
              <w:rFonts w:ascii="Arial" w:hAnsi="Arial" w:cs="Arial"/>
              <w:lang w:val="en-US"/>
            </w:rPr>
            <w:t xml:space="preserve">  </w:t>
          </w:r>
        </w:p>
      </w:tc>
      <w:tc>
        <w:tcPr>
          <w:tcW w:w="8514" w:type="dxa"/>
          <w:vAlign w:val="center"/>
        </w:tcPr>
        <w:p w14:paraId="4D381FB2" w14:textId="77777777" w:rsidR="00C31945" w:rsidRPr="00F34B6F" w:rsidRDefault="00C31945"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VIII.II.3</w:t>
          </w:r>
        </w:p>
      </w:tc>
    </w:tr>
    <w:tr w:rsidR="00C31945" w14:paraId="545261BE" w14:textId="77777777" w:rsidTr="001D6F48">
      <w:trPr>
        <w:cantSplit/>
        <w:trHeight w:val="703"/>
      </w:trPr>
      <w:tc>
        <w:tcPr>
          <w:tcW w:w="2305" w:type="dxa"/>
          <w:vMerge/>
        </w:tcPr>
        <w:p w14:paraId="08643F41" w14:textId="77777777" w:rsidR="00C31945" w:rsidRDefault="00C31945">
          <w:pPr>
            <w:pStyle w:val="Heading1"/>
            <w:ind w:left="0"/>
            <w:rPr>
              <w:rFonts w:ascii="Arial" w:hAnsi="Arial" w:cs="Arial"/>
              <w:b w:val="0"/>
              <w:caps w:val="0"/>
              <w:kern w:val="0"/>
              <w:lang w:val="bg-BG"/>
            </w:rPr>
          </w:pPr>
        </w:p>
      </w:tc>
      <w:tc>
        <w:tcPr>
          <w:tcW w:w="8514" w:type="dxa"/>
          <w:vAlign w:val="center"/>
        </w:tcPr>
        <w:p w14:paraId="08DB4BDA" w14:textId="77777777" w:rsidR="00C31945" w:rsidRDefault="00C31945" w:rsidP="001A771E">
          <w:pPr>
            <w:jc w:val="center"/>
            <w:rPr>
              <w:rFonts w:ascii="Times New Roman" w:hAnsi="Times New Roman"/>
              <w:b/>
              <w:caps/>
              <w:color w:val="003366"/>
              <w:sz w:val="28"/>
            </w:rPr>
          </w:pPr>
        </w:p>
        <w:p w14:paraId="5FF99640" w14:textId="77777777" w:rsidR="00C31945" w:rsidRPr="00F86E64" w:rsidRDefault="00C31945" w:rsidP="001A771E">
          <w:pPr>
            <w:jc w:val="center"/>
            <w:rPr>
              <w:rFonts w:ascii="Times New Roman" w:hAnsi="Times New Roman"/>
              <w:b/>
              <w:caps/>
              <w:color w:val="003366"/>
              <w:sz w:val="28"/>
              <w:lang w:val="ru-RU"/>
            </w:rPr>
          </w:pPr>
          <w:r>
            <w:rPr>
              <w:rFonts w:ascii="Times New Roman" w:hAnsi="Times New Roman"/>
              <w:b/>
              <w:caps/>
              <w:color w:val="003366"/>
              <w:sz w:val="28"/>
            </w:rPr>
            <w:t>дДС ПРИ ВНОС НА СТОКИ В ИЗПЪЛНЕНИЕ НА ИНВЕСТИЦИОНЕН ПРОЕКТ</w:t>
          </w:r>
        </w:p>
        <w:p w14:paraId="05060DF7" w14:textId="77777777" w:rsidR="00C31945" w:rsidRPr="00AD598A" w:rsidRDefault="00C31945" w:rsidP="001A771E">
          <w:pPr>
            <w:jc w:val="center"/>
            <w:rPr>
              <w:rFonts w:ascii="Arial" w:hAnsi="Arial" w:cs="Arial"/>
              <w:b/>
              <w:bCs/>
              <w:color w:val="808080"/>
              <w:lang w:val="ru-RU"/>
            </w:rPr>
          </w:pPr>
        </w:p>
      </w:tc>
    </w:tr>
  </w:tbl>
  <w:p w14:paraId="777CABE2" w14:textId="77777777" w:rsidR="00C31945" w:rsidRDefault="00C31945" w:rsidP="00886AD9">
    <w:pPr>
      <w:jc w:val="center"/>
    </w:pPr>
  </w:p>
  <w:p w14:paraId="04DAF298" w14:textId="77777777" w:rsidR="00C31945" w:rsidRDefault="00C31945">
    <w:pPr>
      <w:pStyle w:val="Header"/>
      <w:tabs>
        <w:tab w:val="clear" w:pos="4320"/>
        <w:tab w:val="clear" w:pos="8640"/>
      </w:tabs>
    </w:pPr>
  </w:p>
  <w:p w14:paraId="5E995D80" w14:textId="77777777" w:rsidR="00C31945" w:rsidRDefault="00C31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4741" w14:textId="77777777" w:rsidR="005D738B" w:rsidRDefault="005D7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6"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30133"/>
    <w:multiLevelType w:val="hybridMultilevel"/>
    <w:tmpl w:val="4AFCFD8A"/>
    <w:lvl w:ilvl="0" w:tplc="86FA9B5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60BE25E1"/>
    <w:multiLevelType w:val="hybridMultilevel"/>
    <w:tmpl w:val="E788F16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5"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2"/>
  </w:num>
  <w:num w:numId="4">
    <w:abstractNumId w:val="13"/>
  </w:num>
  <w:num w:numId="5">
    <w:abstractNumId w:val="1"/>
  </w:num>
  <w:num w:numId="6">
    <w:abstractNumId w:val="16"/>
  </w:num>
  <w:num w:numId="7">
    <w:abstractNumId w:val="5"/>
  </w:num>
  <w:num w:numId="8">
    <w:abstractNumId w:val="10"/>
  </w:num>
  <w:num w:numId="9">
    <w:abstractNumId w:val="12"/>
  </w:num>
  <w:num w:numId="10">
    <w:abstractNumId w:val="14"/>
  </w:num>
  <w:num w:numId="11">
    <w:abstractNumId w:val="7"/>
  </w:num>
  <w:num w:numId="12">
    <w:abstractNumId w:val="8"/>
  </w:num>
  <w:num w:numId="13">
    <w:abstractNumId w:val="15"/>
  </w:num>
  <w:num w:numId="14">
    <w:abstractNumId w:val="6"/>
  </w:num>
  <w:num w:numId="15">
    <w:abstractNumId w:val="4"/>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20E73"/>
    <w:rsid w:val="00022F0B"/>
    <w:rsid w:val="00031183"/>
    <w:rsid w:val="0003310D"/>
    <w:rsid w:val="00033176"/>
    <w:rsid w:val="00040208"/>
    <w:rsid w:val="000526EC"/>
    <w:rsid w:val="00077487"/>
    <w:rsid w:val="000A3851"/>
    <w:rsid w:val="000A5277"/>
    <w:rsid w:val="000B0214"/>
    <w:rsid w:val="000B28F2"/>
    <w:rsid w:val="000D082D"/>
    <w:rsid w:val="000D2286"/>
    <w:rsid w:val="000D5F15"/>
    <w:rsid w:val="000E6565"/>
    <w:rsid w:val="0010257D"/>
    <w:rsid w:val="00103173"/>
    <w:rsid w:val="00104D9A"/>
    <w:rsid w:val="001057AD"/>
    <w:rsid w:val="00114756"/>
    <w:rsid w:val="001316E4"/>
    <w:rsid w:val="00152E2A"/>
    <w:rsid w:val="0016572C"/>
    <w:rsid w:val="00167776"/>
    <w:rsid w:val="001713CF"/>
    <w:rsid w:val="0017456E"/>
    <w:rsid w:val="00191151"/>
    <w:rsid w:val="00196C0C"/>
    <w:rsid w:val="001A771E"/>
    <w:rsid w:val="001B2E45"/>
    <w:rsid w:val="001D6F48"/>
    <w:rsid w:val="001E4FC0"/>
    <w:rsid w:val="00233B5C"/>
    <w:rsid w:val="00235D79"/>
    <w:rsid w:val="00236F2E"/>
    <w:rsid w:val="002635CB"/>
    <w:rsid w:val="002933E9"/>
    <w:rsid w:val="002A56ED"/>
    <w:rsid w:val="002B0113"/>
    <w:rsid w:val="002B478F"/>
    <w:rsid w:val="002B5A4F"/>
    <w:rsid w:val="002C563F"/>
    <w:rsid w:val="002C5739"/>
    <w:rsid w:val="002C5E0D"/>
    <w:rsid w:val="002C5F76"/>
    <w:rsid w:val="002E7CDE"/>
    <w:rsid w:val="002F23A6"/>
    <w:rsid w:val="002F26DC"/>
    <w:rsid w:val="00315669"/>
    <w:rsid w:val="00320D02"/>
    <w:rsid w:val="00331D30"/>
    <w:rsid w:val="003320C7"/>
    <w:rsid w:val="003378E1"/>
    <w:rsid w:val="00345EF1"/>
    <w:rsid w:val="00354B4F"/>
    <w:rsid w:val="003602BC"/>
    <w:rsid w:val="00381803"/>
    <w:rsid w:val="00385389"/>
    <w:rsid w:val="00392915"/>
    <w:rsid w:val="003953F7"/>
    <w:rsid w:val="003A1444"/>
    <w:rsid w:val="003B13F3"/>
    <w:rsid w:val="003B4798"/>
    <w:rsid w:val="003D6DF9"/>
    <w:rsid w:val="003D79B0"/>
    <w:rsid w:val="003F1F73"/>
    <w:rsid w:val="003F20EC"/>
    <w:rsid w:val="003F696A"/>
    <w:rsid w:val="00413459"/>
    <w:rsid w:val="004232E0"/>
    <w:rsid w:val="00454197"/>
    <w:rsid w:val="00456370"/>
    <w:rsid w:val="00461E52"/>
    <w:rsid w:val="00486FBD"/>
    <w:rsid w:val="00491796"/>
    <w:rsid w:val="004A69A6"/>
    <w:rsid w:val="004D1D08"/>
    <w:rsid w:val="004F3CAE"/>
    <w:rsid w:val="005153BE"/>
    <w:rsid w:val="005437EB"/>
    <w:rsid w:val="00546C0D"/>
    <w:rsid w:val="00554FAB"/>
    <w:rsid w:val="0055768E"/>
    <w:rsid w:val="00576444"/>
    <w:rsid w:val="0058453F"/>
    <w:rsid w:val="00593C61"/>
    <w:rsid w:val="00595990"/>
    <w:rsid w:val="005A29C4"/>
    <w:rsid w:val="005D738B"/>
    <w:rsid w:val="005E76A3"/>
    <w:rsid w:val="005F2711"/>
    <w:rsid w:val="00600BA7"/>
    <w:rsid w:val="00617E21"/>
    <w:rsid w:val="00627A1C"/>
    <w:rsid w:val="00631EDD"/>
    <w:rsid w:val="00637D98"/>
    <w:rsid w:val="006418F7"/>
    <w:rsid w:val="006505C7"/>
    <w:rsid w:val="006520A9"/>
    <w:rsid w:val="006564E6"/>
    <w:rsid w:val="00656C62"/>
    <w:rsid w:val="006575F9"/>
    <w:rsid w:val="00670A69"/>
    <w:rsid w:val="00673E7D"/>
    <w:rsid w:val="006C1F92"/>
    <w:rsid w:val="006C3231"/>
    <w:rsid w:val="006D7ED3"/>
    <w:rsid w:val="006E7DA2"/>
    <w:rsid w:val="006E7F44"/>
    <w:rsid w:val="00703751"/>
    <w:rsid w:val="007233C1"/>
    <w:rsid w:val="007577A4"/>
    <w:rsid w:val="007638BD"/>
    <w:rsid w:val="00787FEC"/>
    <w:rsid w:val="00792E01"/>
    <w:rsid w:val="007B3979"/>
    <w:rsid w:val="007B7173"/>
    <w:rsid w:val="007C241D"/>
    <w:rsid w:val="007C3AD4"/>
    <w:rsid w:val="007D26FC"/>
    <w:rsid w:val="007D4860"/>
    <w:rsid w:val="007D6B55"/>
    <w:rsid w:val="007E1451"/>
    <w:rsid w:val="0082366A"/>
    <w:rsid w:val="00824EE9"/>
    <w:rsid w:val="0083342E"/>
    <w:rsid w:val="00844889"/>
    <w:rsid w:val="00856FA7"/>
    <w:rsid w:val="00860BB4"/>
    <w:rsid w:val="008708C2"/>
    <w:rsid w:val="00871FA3"/>
    <w:rsid w:val="008749BF"/>
    <w:rsid w:val="00884E00"/>
    <w:rsid w:val="00886AD9"/>
    <w:rsid w:val="00896B63"/>
    <w:rsid w:val="008A0E37"/>
    <w:rsid w:val="008B3F79"/>
    <w:rsid w:val="008B5103"/>
    <w:rsid w:val="008B7BF4"/>
    <w:rsid w:val="008D0338"/>
    <w:rsid w:val="008D2CCD"/>
    <w:rsid w:val="008F60A1"/>
    <w:rsid w:val="008F6396"/>
    <w:rsid w:val="009537D1"/>
    <w:rsid w:val="00963076"/>
    <w:rsid w:val="0096374B"/>
    <w:rsid w:val="009672E3"/>
    <w:rsid w:val="00970036"/>
    <w:rsid w:val="00974C02"/>
    <w:rsid w:val="0097652A"/>
    <w:rsid w:val="00993E62"/>
    <w:rsid w:val="009A5945"/>
    <w:rsid w:val="009D3693"/>
    <w:rsid w:val="009D598B"/>
    <w:rsid w:val="009E5AEA"/>
    <w:rsid w:val="00A0074E"/>
    <w:rsid w:val="00A06188"/>
    <w:rsid w:val="00A11873"/>
    <w:rsid w:val="00A165E8"/>
    <w:rsid w:val="00A17902"/>
    <w:rsid w:val="00A179A3"/>
    <w:rsid w:val="00A26606"/>
    <w:rsid w:val="00A31992"/>
    <w:rsid w:val="00A34C8A"/>
    <w:rsid w:val="00A829E6"/>
    <w:rsid w:val="00A87B04"/>
    <w:rsid w:val="00AB4F74"/>
    <w:rsid w:val="00AB62D2"/>
    <w:rsid w:val="00AC21E1"/>
    <w:rsid w:val="00AC5DFA"/>
    <w:rsid w:val="00AC61BD"/>
    <w:rsid w:val="00AD4570"/>
    <w:rsid w:val="00AD598A"/>
    <w:rsid w:val="00AD68F5"/>
    <w:rsid w:val="00AE33D7"/>
    <w:rsid w:val="00AF3AED"/>
    <w:rsid w:val="00B10066"/>
    <w:rsid w:val="00B27505"/>
    <w:rsid w:val="00B3186A"/>
    <w:rsid w:val="00B330A3"/>
    <w:rsid w:val="00B4346A"/>
    <w:rsid w:val="00B4502D"/>
    <w:rsid w:val="00B45BE0"/>
    <w:rsid w:val="00B62AE7"/>
    <w:rsid w:val="00B75028"/>
    <w:rsid w:val="00B7643F"/>
    <w:rsid w:val="00B7797D"/>
    <w:rsid w:val="00B91BED"/>
    <w:rsid w:val="00B9413B"/>
    <w:rsid w:val="00BB74BB"/>
    <w:rsid w:val="00BC4FA8"/>
    <w:rsid w:val="00BF6B92"/>
    <w:rsid w:val="00C10EDA"/>
    <w:rsid w:val="00C12C9D"/>
    <w:rsid w:val="00C31945"/>
    <w:rsid w:val="00C336FA"/>
    <w:rsid w:val="00C47E66"/>
    <w:rsid w:val="00C751D7"/>
    <w:rsid w:val="00C8151C"/>
    <w:rsid w:val="00C94737"/>
    <w:rsid w:val="00CB6F80"/>
    <w:rsid w:val="00CC21AA"/>
    <w:rsid w:val="00CD2F9F"/>
    <w:rsid w:val="00CD3307"/>
    <w:rsid w:val="00CD7F72"/>
    <w:rsid w:val="00CF4AAF"/>
    <w:rsid w:val="00D00288"/>
    <w:rsid w:val="00D15179"/>
    <w:rsid w:val="00D15282"/>
    <w:rsid w:val="00D174C6"/>
    <w:rsid w:val="00D17B56"/>
    <w:rsid w:val="00D27FDB"/>
    <w:rsid w:val="00D3229D"/>
    <w:rsid w:val="00D428C5"/>
    <w:rsid w:val="00D62A98"/>
    <w:rsid w:val="00D71354"/>
    <w:rsid w:val="00D7217D"/>
    <w:rsid w:val="00D8131F"/>
    <w:rsid w:val="00DB7B31"/>
    <w:rsid w:val="00DD25AE"/>
    <w:rsid w:val="00DD6716"/>
    <w:rsid w:val="00DD7A89"/>
    <w:rsid w:val="00DE0292"/>
    <w:rsid w:val="00DF1199"/>
    <w:rsid w:val="00DF1AC4"/>
    <w:rsid w:val="00E05CDB"/>
    <w:rsid w:val="00E12262"/>
    <w:rsid w:val="00E123A0"/>
    <w:rsid w:val="00E16C25"/>
    <w:rsid w:val="00E27959"/>
    <w:rsid w:val="00E37E20"/>
    <w:rsid w:val="00E479C4"/>
    <w:rsid w:val="00E53381"/>
    <w:rsid w:val="00E66A91"/>
    <w:rsid w:val="00E67294"/>
    <w:rsid w:val="00E76029"/>
    <w:rsid w:val="00E76038"/>
    <w:rsid w:val="00E76FAC"/>
    <w:rsid w:val="00E86EE7"/>
    <w:rsid w:val="00E90A8D"/>
    <w:rsid w:val="00E9307D"/>
    <w:rsid w:val="00F00822"/>
    <w:rsid w:val="00F054B1"/>
    <w:rsid w:val="00F07D91"/>
    <w:rsid w:val="00F17498"/>
    <w:rsid w:val="00F22549"/>
    <w:rsid w:val="00F34B6F"/>
    <w:rsid w:val="00F37134"/>
    <w:rsid w:val="00F50869"/>
    <w:rsid w:val="00F5144A"/>
    <w:rsid w:val="00F71BC8"/>
    <w:rsid w:val="00F72144"/>
    <w:rsid w:val="00F86E64"/>
    <w:rsid w:val="00F957DB"/>
    <w:rsid w:val="00F96CD9"/>
    <w:rsid w:val="00FA3B3E"/>
    <w:rsid w:val="00FA4BD7"/>
    <w:rsid w:val="00FC2944"/>
    <w:rsid w:val="00FC76EC"/>
    <w:rsid w:val="00FE108E"/>
    <w:rsid w:val="00FE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26530658"/>
  <w15:docId w15:val="{6FFB34FC-7E80-44FF-951A-FC88D0AE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customStyle="1" w:styleId="Char">
    <w:name w:val="Char"/>
    <w:basedOn w:val="Normal"/>
    <w:rsid w:val="00600BA7"/>
    <w:pPr>
      <w:tabs>
        <w:tab w:val="left" w:pos="709"/>
      </w:tabs>
      <w:autoSpaceDE/>
      <w:autoSpaceDN/>
    </w:pPr>
    <w:rPr>
      <w:rFonts w:ascii="Tahoma" w:hAnsi="Tahoma" w:cs="Times New Roman"/>
      <w:sz w:val="24"/>
      <w:szCs w:val="24"/>
      <w:lang w:val="pl-PL" w:eastAsia="pl-PL"/>
    </w:rPr>
  </w:style>
  <w:style w:type="paragraph" w:styleId="BalloonText">
    <w:name w:val="Balloon Text"/>
    <w:basedOn w:val="Normal"/>
    <w:link w:val="BalloonTextChar"/>
    <w:rsid w:val="00B27505"/>
    <w:rPr>
      <w:rFonts w:ascii="Tahoma" w:hAnsi="Tahoma" w:cs="Tahoma"/>
      <w:sz w:val="16"/>
      <w:szCs w:val="16"/>
    </w:rPr>
  </w:style>
  <w:style w:type="character" w:customStyle="1" w:styleId="BalloonTextChar">
    <w:name w:val="Balloon Text Char"/>
    <w:link w:val="BalloonText"/>
    <w:rsid w:val="00B27505"/>
    <w:rPr>
      <w:rFonts w:ascii="Tahoma" w:hAnsi="Tahoma" w:cs="Tahoma"/>
      <w:sz w:val="16"/>
      <w:szCs w:val="16"/>
    </w:rPr>
  </w:style>
  <w:style w:type="paragraph" w:styleId="Revision">
    <w:name w:val="Revision"/>
    <w:hidden/>
    <w:uiPriority w:val="99"/>
    <w:semiHidden/>
    <w:rsid w:val="00F17498"/>
    <w:rPr>
      <w:rFonts w:ascii="A4U" w:hAnsi="A4U" w:cs="A4U"/>
    </w:rPr>
  </w:style>
  <w:style w:type="character" w:customStyle="1" w:styleId="newdocreference1">
    <w:name w:val="newdocreference1"/>
    <w:basedOn w:val="DefaultParagraphFont"/>
    <w:rsid w:val="003602BC"/>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026D8-B5DE-41C1-B157-FDEF52DA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2007-07-13T12:41:00Z</cp:lastPrinted>
  <dcterms:created xsi:type="dcterms:W3CDTF">2024-09-25T09:01:00Z</dcterms:created>
  <dcterms:modified xsi:type="dcterms:W3CDTF">2025-07-15T11:02:00Z</dcterms:modified>
</cp:coreProperties>
</file>