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28010" w14:textId="77777777" w:rsidR="00E67454" w:rsidRDefault="00E67454" w:rsidP="00E67454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2A07CEB7" w14:textId="21B55CDE" w:rsidR="00E0381D" w:rsidRDefault="00E0381D" w:rsidP="00E038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81D">
        <w:rPr>
          <w:rFonts w:ascii="Times New Roman" w:hAnsi="Times New Roman" w:cs="Times New Roman"/>
          <w:b/>
          <w:sz w:val="24"/>
          <w:szCs w:val="24"/>
        </w:rPr>
        <w:t>Данъчния</w:t>
      </w:r>
      <w:r w:rsidR="00416A27">
        <w:rPr>
          <w:rFonts w:ascii="Times New Roman" w:hAnsi="Times New Roman" w:cs="Times New Roman"/>
          <w:b/>
          <w:sz w:val="24"/>
          <w:szCs w:val="24"/>
        </w:rPr>
        <w:t>т</w:t>
      </w:r>
      <w:r w:rsidRPr="00E0381D">
        <w:rPr>
          <w:rFonts w:ascii="Times New Roman" w:hAnsi="Times New Roman" w:cs="Times New Roman"/>
          <w:b/>
          <w:sz w:val="24"/>
          <w:szCs w:val="24"/>
        </w:rPr>
        <w:t xml:space="preserve"> режим по ЗДДС на доставките с предмет инвестиционно злато е уреден в глава 19, чл.</w:t>
      </w:r>
      <w:r w:rsidR="00D34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81D">
        <w:rPr>
          <w:rFonts w:ascii="Times New Roman" w:hAnsi="Times New Roman" w:cs="Times New Roman"/>
          <w:b/>
          <w:sz w:val="24"/>
          <w:szCs w:val="24"/>
        </w:rPr>
        <w:t xml:space="preserve">160-163 </w:t>
      </w:r>
      <w:r w:rsidR="001A5A3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E0381D">
        <w:rPr>
          <w:rFonts w:ascii="Times New Roman" w:hAnsi="Times New Roman" w:cs="Times New Roman"/>
          <w:b/>
          <w:sz w:val="24"/>
          <w:szCs w:val="24"/>
        </w:rPr>
        <w:t>ЗДДС и Раздел ІV – чл.</w:t>
      </w:r>
      <w:r w:rsidR="00D34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81D">
        <w:rPr>
          <w:rFonts w:ascii="Times New Roman" w:hAnsi="Times New Roman" w:cs="Times New Roman"/>
          <w:b/>
          <w:sz w:val="24"/>
          <w:szCs w:val="24"/>
        </w:rPr>
        <w:t>98-100</w:t>
      </w:r>
      <w:r w:rsidR="000C4007">
        <w:rPr>
          <w:rFonts w:ascii="Times New Roman" w:hAnsi="Times New Roman" w:cs="Times New Roman"/>
          <w:b/>
          <w:sz w:val="24"/>
          <w:szCs w:val="24"/>
        </w:rPr>
        <w:t>а</w:t>
      </w:r>
      <w:r w:rsidRPr="00E0381D">
        <w:rPr>
          <w:rFonts w:ascii="Times New Roman" w:hAnsi="Times New Roman" w:cs="Times New Roman"/>
          <w:b/>
          <w:sz w:val="24"/>
          <w:szCs w:val="24"/>
        </w:rPr>
        <w:t xml:space="preserve"> от ППЗДДС</w:t>
      </w:r>
      <w:r w:rsidR="00E60914">
        <w:rPr>
          <w:rFonts w:ascii="Times New Roman" w:hAnsi="Times New Roman" w:cs="Times New Roman"/>
          <w:b/>
          <w:sz w:val="24"/>
          <w:szCs w:val="24"/>
        </w:rPr>
        <w:t>.</w:t>
      </w:r>
    </w:p>
    <w:p w14:paraId="08920159" w14:textId="77777777" w:rsidR="00672522" w:rsidRPr="00D3400C" w:rsidRDefault="00672522" w:rsidP="00E038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4A7604" w14:textId="6291CAEE" w:rsidR="00672522" w:rsidRPr="00B95ACB" w:rsidRDefault="00672522" w:rsidP="00E038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725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5A284D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CE01D9" w:rsidRPr="005A284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E01D9" w:rsidRPr="005A284D">
        <w:rPr>
          <w:rFonts w:ascii="Times New Roman" w:hAnsi="Times New Roman" w:cs="Times New Roman"/>
          <w:color w:val="000000"/>
          <w:sz w:val="24"/>
          <w:szCs w:val="24"/>
        </w:rPr>
        <w:t>чл. 160а</w:t>
      </w:r>
      <w:r w:rsidR="00410BA3" w:rsidRPr="00E8714D">
        <w:rPr>
          <w:rFonts w:ascii="Times New Roman" w:hAnsi="Times New Roman" w:cs="Times New Roman"/>
          <w:color w:val="000000"/>
          <w:sz w:val="24"/>
          <w:szCs w:val="24"/>
        </w:rPr>
        <w:t>, ал. 1 от ЗДДС</w:t>
      </w:r>
      <w:r w:rsidR="00CE01D9" w:rsidRPr="005A284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C074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E01D9" w:rsidRPr="005A284D">
        <w:rPr>
          <w:rFonts w:ascii="Times New Roman" w:hAnsi="Times New Roman" w:cs="Times New Roman"/>
          <w:color w:val="000000"/>
          <w:sz w:val="24"/>
          <w:szCs w:val="24"/>
        </w:rPr>
        <w:t>ов - ДВ, бр. 97 от 2017 г., в сила от 01.01.2018 г.)</w:t>
      </w:r>
    </w:p>
    <w:p w14:paraId="336D1035" w14:textId="77777777" w:rsidR="00CA7E16" w:rsidRPr="00E67454" w:rsidRDefault="007E2CCB" w:rsidP="00E6745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4D638A" wp14:editId="6DF05216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5092065" cy="5233035"/>
                <wp:effectExtent l="0" t="0" r="13335" b="2476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065" cy="5233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E76F" w14:textId="77777777" w:rsidR="009E09BA" w:rsidRPr="00672522" w:rsidRDefault="009E09BA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B61788B" w14:textId="77777777" w:rsidR="009E09BA" w:rsidRDefault="00EE6CD6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За целите на закона </w:t>
                            </w:r>
                            <w:r w:rsidR="00416A27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„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нвестиционно злато</w:t>
                            </w:r>
                            <w:r w:rsidR="009E09BA" w:rsidRPr="00CA7E16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”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е</w:t>
                            </w:r>
                            <w:r w:rsidR="009E09BA" w:rsidRPr="00CA7E16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55A6A01" w14:textId="77777777" w:rsidR="003E087C" w:rsidRDefault="003E087C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8A1656E" w14:textId="77777777" w:rsidR="009E09BA" w:rsidRDefault="00EE6CD6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злато под формата на кюлчета или плочки с тегла, приети от пазарите за злато, и с чистота, равна или по-голяма от 995 хилядни;</w:t>
                            </w:r>
                          </w:p>
                          <w:p w14:paraId="72BD0839" w14:textId="77777777" w:rsidR="009E09BA" w:rsidRDefault="00EE6CD6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златни монети, 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включени по чл. 175, ал. 5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, за които са налице едновременно следните условия:</w:t>
                            </w:r>
                          </w:p>
                          <w:p w14:paraId="58F155B0" w14:textId="77777777" w:rsidR="009E09BA" w:rsidRDefault="009E09BA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а/ чистотата им е равна или по-голяма от 900 хилядни;</w:t>
                            </w:r>
                          </w:p>
                          <w:p w14:paraId="3D7118D4" w14:textId="77777777" w:rsidR="009E09BA" w:rsidRDefault="009E09BA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б/ изсечени са след 1800 г.;</w:t>
                            </w:r>
                          </w:p>
                          <w:p w14:paraId="36D25954" w14:textId="77777777" w:rsidR="009E09BA" w:rsidRDefault="009E09BA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в/ били са или са законно платежно средство в страната, от която произхождат;</w:t>
                            </w:r>
                          </w:p>
                          <w:p w14:paraId="3EB9BCF7" w14:textId="77777777" w:rsidR="009E09BA" w:rsidRDefault="009E09BA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г/ продават се обикновено на цена, която не надвишава стойността на златото по пазарни цени, съдържащо се в монетите повече от 80 на сто.</w:t>
                            </w:r>
                          </w:p>
                          <w:p w14:paraId="76931436" w14:textId="77777777" w:rsidR="003E087C" w:rsidRPr="005A284D" w:rsidRDefault="003E087C" w:rsidP="005A284D">
                            <w:pPr>
                              <w:autoSpaceDE/>
                              <w:autoSpaceDN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84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3. са златни монети, които не са включени в заповедта по чл. 175, ал. 5, но са включени в Списъка на златни монети, които отговарят на критериите, установени в член 344, параграф 1, точка 2 от </w:t>
                            </w:r>
                            <w:r w:rsidRPr="007763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Директива 2006/112/ЕО на Съвета от 28 ноември 2006 г. относно Общата система на данъка върху добавената стойност</w:t>
                            </w:r>
                            <w:r w:rsidRPr="005A284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(специална схема за инвестиционно злато), публикуван до 1 декември на годината в серия "С" на "Официален вестник" на Европейския съюз, валиден за календарната година, следваща годината на публикуване; за инвестиционно злато се считат и всички емисии на монети, включени в този списък за годината, за която се отнася списъкът;</w:t>
                            </w:r>
                          </w:p>
                          <w:p w14:paraId="037B5C93" w14:textId="77777777" w:rsidR="003E087C" w:rsidRPr="005A284D" w:rsidRDefault="003E087C" w:rsidP="005A284D">
                            <w:pPr>
                              <w:autoSpaceDE/>
                              <w:autoSpaceDN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84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4. са златни монети, които не са включени в списъка по т. 3 или в заповедта по чл. 175, ал. 5, но за които с документ, издаден от управителя на Българската народна банка, е удостоверено, че са налице едновременно условията по т. 2 за инвестиционно злато</w:t>
                            </w:r>
                            <w:r w:rsidR="00433E1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(чл. 160а, ал. 1 от ЗДДС, нов – ДВ, бр</w:t>
                            </w:r>
                            <w:r w:rsidRPr="005A284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433E1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97 от 2017 г., в сила от 01.01.2018 г.).</w:t>
                            </w:r>
                          </w:p>
                          <w:p w14:paraId="2E9B17BE" w14:textId="77777777" w:rsidR="003E087C" w:rsidRPr="006717AA" w:rsidRDefault="003E087C" w:rsidP="00B95AC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638A" id="Rectangle 35" o:spid="_x0000_s1026" style="position:absolute;left:0;text-align:left;margin-left:18pt;margin-top:8.2pt;width:400.95pt;height:41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" strokecolor="#ddd" strokeweight="1pt">
                <v:fill color2="#ddd" rotate="t" focus="100%" type="gradient"/>
                <v:textbox>
                  <w:txbxContent>
                    <w:p w14:paraId="7DDEE76F" w14:textId="77777777" w:rsidR="009E09BA" w:rsidRPr="00672522" w:rsidRDefault="009E09BA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6B61788B" w14:textId="77777777" w:rsidR="009E09BA" w:rsidRDefault="00EE6CD6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За целите на закона </w:t>
                      </w:r>
                      <w:r w:rsidR="00416A27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„</w:t>
                      </w: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и</w:t>
                      </w:r>
                      <w:r w:rsidR="009E09BA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нвестиционно злато</w:t>
                      </w:r>
                      <w:r w:rsidR="009E09BA" w:rsidRPr="00CA7E16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”</w:t>
                      </w:r>
                      <w:r w:rsidR="009E09BA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е</w:t>
                      </w:r>
                      <w:r w:rsidR="009E09BA" w:rsidRPr="00CA7E16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155A6A01" w14:textId="77777777" w:rsidR="003E087C" w:rsidRDefault="003E087C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48A1656E" w14:textId="77777777" w:rsidR="009E09BA" w:rsidRDefault="00EE6CD6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1.</w:t>
                      </w:r>
                      <w:r w:rsidR="009E09BA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злато под формата на кюлчета или плочки с тегла, приети от пазарите за злато, и с чистота, равна или по-голяма от 995 хилядни;</w:t>
                      </w:r>
                    </w:p>
                    <w:p w14:paraId="72BD0839" w14:textId="77777777" w:rsidR="009E09BA" w:rsidRDefault="00EE6CD6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2.</w:t>
                      </w:r>
                      <w:r w:rsidR="009E09BA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златни монети, 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включени по чл. 175, ал. 5</w:t>
                      </w:r>
                      <w:r w:rsidR="009E09BA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, за които са налице едновременно следните условия:</w:t>
                      </w:r>
                    </w:p>
                    <w:p w14:paraId="58F155B0" w14:textId="77777777" w:rsidR="009E09BA" w:rsidRDefault="009E09BA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ab/>
                        <w:t>а/ чистотата им е равна или по-голяма от 900 хилядни;</w:t>
                      </w:r>
                    </w:p>
                    <w:p w14:paraId="3D7118D4" w14:textId="77777777" w:rsidR="009E09BA" w:rsidRDefault="009E09BA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ab/>
                        <w:t>б/ изсечени са след 1800 г.;</w:t>
                      </w:r>
                    </w:p>
                    <w:p w14:paraId="36D25954" w14:textId="77777777" w:rsidR="009E09BA" w:rsidRDefault="009E09BA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ab/>
                        <w:t>в/ били са или са законно платежно средство в страната, от която произхождат;</w:t>
                      </w:r>
                    </w:p>
                    <w:p w14:paraId="3EB9BCF7" w14:textId="77777777" w:rsidR="009E09BA" w:rsidRDefault="009E09BA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ab/>
                        <w:t>г/ продават се обикновено на цена, която не надвишава стойността на златото по пазарни цени, съдържащо се в монетите повече от 80 на сто.</w:t>
                      </w:r>
                    </w:p>
                    <w:p w14:paraId="76931436" w14:textId="77777777" w:rsidR="003E087C" w:rsidRPr="005A284D" w:rsidRDefault="003E087C" w:rsidP="005A284D">
                      <w:pPr>
                        <w:autoSpaceDE/>
                        <w:autoSpaceDN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A284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3. са златни монети, които не са включени в заповедта по чл. 175, ал. 5, но са включени в Списъка на златни монети, които отговарят на критериите, установени в член 344, параграф 1, точка 2 от </w:t>
                      </w:r>
                      <w:r w:rsidRPr="007763C5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Директива 2006/112/ЕО на Съвета от 28 ноември 2006 г. относно Общата система на данъка върху добавената стойност</w:t>
                      </w:r>
                      <w:r w:rsidRPr="005A284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(специална схема за инвестиционно злато), публикуван до 1 декември на годината в серия "С" на "Официален вестник" на Европейския съюз, валиден за календарната година, следваща годината на публикуване; за инвестиционно злато се считат и всички емисии на монети, включени в този списък за годината, за която се отнася списъкът;</w:t>
                      </w:r>
                    </w:p>
                    <w:p w14:paraId="037B5C93" w14:textId="77777777" w:rsidR="003E087C" w:rsidRPr="005A284D" w:rsidRDefault="003E087C" w:rsidP="005A284D">
                      <w:pPr>
                        <w:autoSpaceDE/>
                        <w:autoSpaceDN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A284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4. са златни монети, които не са включени в списъка по т. 3 или в заповедта по чл. 175, ал. 5, но за които с документ, издаден от управителя на Българската народна банка, е удостоверено, че са налице едновременно условията по т. 2 за инвестиционно злато</w:t>
                      </w:r>
                      <w:r w:rsidR="00433E1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(чл. 160а, ал. 1 от ЗДДС, нов – ДВ, бр</w:t>
                      </w:r>
                      <w:r w:rsidRPr="005A284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433E1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97 от 2017 г., в сила от 01.01.2018 г.).</w:t>
                      </w:r>
                    </w:p>
                    <w:p w14:paraId="2E9B17BE" w14:textId="77777777" w:rsidR="003E087C" w:rsidRPr="006717AA" w:rsidRDefault="003E087C" w:rsidP="00B95ACB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138ECD" w14:textId="77777777" w:rsidR="00E67454" w:rsidRDefault="00E67454" w:rsidP="00E67454">
      <w:pPr>
        <w:jc w:val="center"/>
        <w:rPr>
          <w:b/>
        </w:rPr>
      </w:pPr>
    </w:p>
    <w:p w14:paraId="5B5A4E99" w14:textId="77777777" w:rsidR="00706453" w:rsidRDefault="00706453" w:rsidP="00E67454">
      <w:pPr>
        <w:jc w:val="center"/>
        <w:rPr>
          <w:b/>
        </w:rPr>
      </w:pPr>
    </w:p>
    <w:p w14:paraId="328634CD" w14:textId="77777777" w:rsidR="00706453" w:rsidRDefault="00706453" w:rsidP="00E67454">
      <w:pPr>
        <w:jc w:val="center"/>
        <w:rPr>
          <w:b/>
        </w:rPr>
      </w:pPr>
    </w:p>
    <w:p w14:paraId="61A4618E" w14:textId="77777777" w:rsidR="00706453" w:rsidRDefault="00706453" w:rsidP="00E67454">
      <w:pPr>
        <w:jc w:val="center"/>
        <w:rPr>
          <w:b/>
        </w:rPr>
      </w:pPr>
    </w:p>
    <w:p w14:paraId="7A3F708E" w14:textId="77777777" w:rsidR="00706453" w:rsidRDefault="00706453" w:rsidP="00E67454">
      <w:pPr>
        <w:jc w:val="center"/>
        <w:rPr>
          <w:b/>
        </w:rPr>
      </w:pPr>
    </w:p>
    <w:p w14:paraId="6ECDEDF8" w14:textId="77777777" w:rsidR="00706453" w:rsidRDefault="00706453" w:rsidP="00E67454">
      <w:pPr>
        <w:jc w:val="center"/>
        <w:rPr>
          <w:b/>
        </w:rPr>
      </w:pPr>
    </w:p>
    <w:p w14:paraId="6D2F42FE" w14:textId="77777777" w:rsidR="00706453" w:rsidRDefault="00706453" w:rsidP="00E67454">
      <w:pPr>
        <w:jc w:val="center"/>
        <w:rPr>
          <w:b/>
        </w:rPr>
      </w:pPr>
    </w:p>
    <w:p w14:paraId="492A0CE0" w14:textId="77777777" w:rsidR="00706453" w:rsidRDefault="00706453" w:rsidP="00E67454">
      <w:pPr>
        <w:jc w:val="center"/>
        <w:rPr>
          <w:b/>
        </w:rPr>
      </w:pPr>
    </w:p>
    <w:p w14:paraId="6D3CB7ED" w14:textId="77777777" w:rsidR="00706453" w:rsidRDefault="00706453" w:rsidP="00E67454">
      <w:pPr>
        <w:jc w:val="center"/>
        <w:rPr>
          <w:b/>
        </w:rPr>
      </w:pPr>
    </w:p>
    <w:p w14:paraId="4D68F509" w14:textId="77777777" w:rsidR="00706453" w:rsidRDefault="00706453" w:rsidP="00E67454">
      <w:pPr>
        <w:jc w:val="center"/>
        <w:rPr>
          <w:b/>
        </w:rPr>
      </w:pPr>
    </w:p>
    <w:p w14:paraId="4E8D3083" w14:textId="77777777" w:rsidR="00706453" w:rsidRDefault="00706453" w:rsidP="00E67454">
      <w:pPr>
        <w:jc w:val="center"/>
        <w:rPr>
          <w:b/>
        </w:rPr>
      </w:pPr>
    </w:p>
    <w:p w14:paraId="198AEE0E" w14:textId="77777777" w:rsidR="00706453" w:rsidRDefault="00706453" w:rsidP="00E67454">
      <w:pPr>
        <w:jc w:val="center"/>
        <w:rPr>
          <w:b/>
        </w:rPr>
      </w:pPr>
    </w:p>
    <w:p w14:paraId="01DB481C" w14:textId="77777777" w:rsidR="00706453" w:rsidRDefault="00706453" w:rsidP="00E67454">
      <w:pPr>
        <w:jc w:val="center"/>
        <w:rPr>
          <w:b/>
        </w:rPr>
      </w:pPr>
    </w:p>
    <w:p w14:paraId="546A166A" w14:textId="77777777" w:rsidR="00706453" w:rsidRDefault="00706453" w:rsidP="00E67454">
      <w:pPr>
        <w:jc w:val="center"/>
        <w:rPr>
          <w:b/>
        </w:rPr>
      </w:pPr>
    </w:p>
    <w:p w14:paraId="04EABBDA" w14:textId="77777777" w:rsidR="00706453" w:rsidRDefault="00706453" w:rsidP="00E67454">
      <w:pPr>
        <w:jc w:val="center"/>
        <w:rPr>
          <w:b/>
        </w:rPr>
      </w:pPr>
    </w:p>
    <w:p w14:paraId="3C354E6C" w14:textId="77777777" w:rsidR="00706453" w:rsidRDefault="00706453" w:rsidP="00E67454">
      <w:pPr>
        <w:jc w:val="center"/>
        <w:rPr>
          <w:b/>
        </w:rPr>
      </w:pPr>
    </w:p>
    <w:p w14:paraId="640E4FDC" w14:textId="77777777" w:rsidR="00706453" w:rsidRDefault="00706453" w:rsidP="00E67454">
      <w:pPr>
        <w:jc w:val="center"/>
        <w:rPr>
          <w:b/>
        </w:rPr>
      </w:pPr>
    </w:p>
    <w:p w14:paraId="141AA7D5" w14:textId="77777777" w:rsidR="00706453" w:rsidRDefault="00706453" w:rsidP="00E67454">
      <w:pPr>
        <w:jc w:val="center"/>
        <w:rPr>
          <w:b/>
        </w:rPr>
      </w:pPr>
    </w:p>
    <w:p w14:paraId="5DA541FC" w14:textId="77777777" w:rsidR="00706453" w:rsidRDefault="00706453" w:rsidP="00E67454">
      <w:pPr>
        <w:jc w:val="center"/>
        <w:rPr>
          <w:b/>
        </w:rPr>
      </w:pPr>
    </w:p>
    <w:p w14:paraId="27E155D0" w14:textId="77777777" w:rsidR="00CE650C" w:rsidRDefault="00CE650C" w:rsidP="00CE650C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5CA4F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EDF97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461C0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6B794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D5E6B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BE472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BE61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F8EB1" w14:textId="77777777" w:rsidR="003E087C" w:rsidRDefault="003E087C" w:rsidP="0094507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1F516" w14:textId="77777777" w:rsidR="00803CB4" w:rsidRDefault="00803CB4" w:rsidP="00945071">
      <w:pPr>
        <w:autoSpaceDE/>
        <w:autoSpaceDN/>
        <w:spacing w:line="36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A4568F" w14:textId="77777777" w:rsidR="00803CB4" w:rsidRDefault="00803CB4" w:rsidP="00945071">
      <w:pPr>
        <w:autoSpaceDE/>
        <w:autoSpaceDN/>
        <w:spacing w:line="36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9998AC" w14:textId="3947070D" w:rsidR="00803CB4" w:rsidRPr="005A284D" w:rsidRDefault="00803CB4" w:rsidP="005A284D">
      <w:pPr>
        <w:autoSpaceDE/>
        <w:autoSpaceDN/>
        <w:spacing w:line="36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284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Българската народна банка издава документа по</w:t>
      </w:r>
      <w:r w:rsidR="0096018D" w:rsidRPr="009601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18D">
        <w:rPr>
          <w:rFonts w:ascii="Times New Roman" w:hAnsi="Times New Roman" w:cs="Times New Roman"/>
          <w:color w:val="000000"/>
          <w:sz w:val="24"/>
          <w:szCs w:val="24"/>
        </w:rPr>
        <w:t>чл. 160а,</w:t>
      </w:r>
      <w:r w:rsidRPr="005A284D">
        <w:rPr>
          <w:rFonts w:ascii="Times New Roman" w:hAnsi="Times New Roman" w:cs="Times New Roman"/>
          <w:color w:val="000000"/>
          <w:sz w:val="24"/>
          <w:szCs w:val="24"/>
        </w:rPr>
        <w:t xml:space="preserve"> ал. 1, т. 4 </w:t>
      </w:r>
      <w:r w:rsidR="00EC6CAE">
        <w:rPr>
          <w:rFonts w:ascii="Times New Roman" w:hAnsi="Times New Roman" w:cs="Times New Roman"/>
          <w:color w:val="000000"/>
          <w:sz w:val="24"/>
          <w:szCs w:val="24"/>
        </w:rPr>
        <w:t xml:space="preserve">от ЗДДС </w:t>
      </w:r>
      <w:r w:rsidRPr="005A284D">
        <w:rPr>
          <w:rFonts w:ascii="Times New Roman" w:hAnsi="Times New Roman" w:cs="Times New Roman"/>
          <w:color w:val="000000"/>
          <w:sz w:val="24"/>
          <w:szCs w:val="24"/>
        </w:rPr>
        <w:t>на лицето, заявило искане за удостоверяване на златни монети като инвестиционно злато, след предоставяне на информация за тези монети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A284D">
        <w:rPr>
          <w:rFonts w:ascii="Times New Roman" w:hAnsi="Times New Roman" w:cs="Times New Roman"/>
          <w:color w:val="000000"/>
          <w:sz w:val="24"/>
          <w:szCs w:val="24"/>
        </w:rPr>
        <w:t xml:space="preserve">Редът и необходимите документи за включване на златни монети в заповедта по чл. 175, ал. 5 </w:t>
      </w:r>
      <w:r w:rsidR="0096018D">
        <w:rPr>
          <w:rFonts w:ascii="Times New Roman" w:hAnsi="Times New Roman" w:cs="Times New Roman"/>
          <w:color w:val="000000"/>
          <w:sz w:val="24"/>
          <w:szCs w:val="24"/>
        </w:rPr>
        <w:t xml:space="preserve">от ЗДДС </w:t>
      </w:r>
      <w:r w:rsidRPr="005A284D">
        <w:rPr>
          <w:rFonts w:ascii="Times New Roman" w:hAnsi="Times New Roman" w:cs="Times New Roman"/>
          <w:color w:val="000000"/>
          <w:sz w:val="24"/>
          <w:szCs w:val="24"/>
        </w:rPr>
        <w:t xml:space="preserve">се определят с </w:t>
      </w:r>
      <w:r w:rsidR="00C92504" w:rsidRPr="00E8714D">
        <w:rPr>
          <w:rFonts w:ascii="Times New Roman" w:hAnsi="Times New Roman" w:cs="Times New Roman"/>
          <w:color w:val="000000"/>
          <w:sz w:val="24"/>
          <w:szCs w:val="24"/>
        </w:rPr>
        <w:t xml:space="preserve">чл. 100а </w:t>
      </w:r>
      <w:r w:rsidR="00C92504" w:rsidRPr="005A284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7004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92504" w:rsidRPr="005A284D">
        <w:rPr>
          <w:rFonts w:ascii="Times New Roman" w:hAnsi="Times New Roman" w:cs="Times New Roman"/>
          <w:color w:val="000000"/>
          <w:sz w:val="24"/>
          <w:szCs w:val="24"/>
        </w:rPr>
        <w:t>ов - ДВ, бр. 58 от 2018 г., в сила от 13.07.2018 г.)</w:t>
      </w:r>
      <w:r w:rsidR="00C92504">
        <w:rPr>
          <w:color w:val="000000"/>
        </w:rPr>
        <w:t xml:space="preserve"> </w:t>
      </w:r>
      <w:r w:rsidR="00C92504" w:rsidRPr="00E8714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A284D">
        <w:rPr>
          <w:rFonts w:ascii="Times New Roman" w:hAnsi="Times New Roman" w:cs="Times New Roman"/>
          <w:color w:val="000000"/>
          <w:sz w:val="24"/>
          <w:szCs w:val="24"/>
        </w:rPr>
        <w:t>правилника за прилагане на закона</w:t>
      </w:r>
      <w:r w:rsidR="002135F4" w:rsidRPr="00E87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95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чл. 160а</w:t>
      </w:r>
      <w:r w:rsidR="00B95AC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5ACB">
        <w:rPr>
          <w:rFonts w:ascii="Times New Roman" w:hAnsi="Times New Roman" w:cs="Times New Roman"/>
          <w:color w:val="000000"/>
          <w:sz w:val="24"/>
          <w:szCs w:val="24"/>
        </w:rPr>
        <w:t xml:space="preserve">ал. 2 и 3 </w:t>
      </w:r>
      <w:r>
        <w:rPr>
          <w:rFonts w:ascii="Times New Roman" w:hAnsi="Times New Roman" w:cs="Times New Roman"/>
          <w:color w:val="000000"/>
          <w:sz w:val="24"/>
          <w:szCs w:val="24"/>
        </w:rPr>
        <w:t>от закона.</w:t>
      </w:r>
    </w:p>
    <w:p w14:paraId="3382C78A" w14:textId="77777777" w:rsidR="003E087C" w:rsidRDefault="003E087C" w:rsidP="005A28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DD6CB" w14:textId="77777777" w:rsidR="00352BDF" w:rsidRPr="00CE650C" w:rsidRDefault="00352BDF" w:rsidP="00352BD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t>ІІ. ДАНЪЧЕН РЕЖИМ</w:t>
      </w:r>
    </w:p>
    <w:p w14:paraId="68960588" w14:textId="17331402" w:rsidR="00E0381D" w:rsidRDefault="007E2CCB" w:rsidP="005A284D">
      <w:pPr>
        <w:spacing w:line="360" w:lineRule="auto"/>
        <w:ind w:right="-113" w:firstLine="708"/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A1599" wp14:editId="476B65E0">
                <wp:simplePos x="0" y="0"/>
                <wp:positionH relativeFrom="column">
                  <wp:posOffset>288290</wp:posOffset>
                </wp:positionH>
                <wp:positionV relativeFrom="paragraph">
                  <wp:posOffset>233680</wp:posOffset>
                </wp:positionV>
                <wp:extent cx="5460365" cy="2456180"/>
                <wp:effectExtent l="0" t="0" r="26035" b="2032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0365" cy="2456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A29E" w14:textId="77777777" w:rsidR="009E09BA" w:rsidRDefault="009E09BA" w:rsidP="008F3AA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2D07D08" w14:textId="77777777" w:rsidR="009E09BA" w:rsidRDefault="00352BDF" w:rsidP="008F3AA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Освободени доставки, свързани с инвестиционно злато, по силата на </w:t>
                            </w:r>
                            <w:r w:rsidR="005A284D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чл.</w:t>
                            </w:r>
                            <w:r w:rsidR="00EE6CD6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16</w:t>
                            </w:r>
                            <w:r w:rsidR="00452405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, ал.</w:t>
                            </w:r>
                            <w:r w:rsidR="00EE6CD6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09BA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1 от ЗДДС са:</w:t>
                            </w:r>
                          </w:p>
                          <w:p w14:paraId="4359A2DA" w14:textId="40E2C1B4" w:rsidR="009E09BA" w:rsidRDefault="009E09BA" w:rsidP="008F3AA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0C96447" w14:textId="77777777" w:rsidR="009E09BA" w:rsidRDefault="009E09BA" w:rsidP="008F3AA9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доставки на инвестиционно злато, включително: на инвестиционно злато, представено от сертификати за разпределено или неразпределено злато; злато което се търгува по сметки; заеми на злато и суапове, с право на собственост или иск по отношение на инвестиционно злато; доставки, засягащи инвестиционно злато с фючърсни и форуърдни договори, водещи до прехвърляне правото на собственост или иск по отношение на инвестиционно злато;</w:t>
                            </w:r>
                          </w:p>
                          <w:p w14:paraId="2918E4E4" w14:textId="77777777" w:rsidR="009E09BA" w:rsidRPr="008F3AA9" w:rsidRDefault="009E09BA" w:rsidP="008F3AA9">
                            <w:pPr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услуги от агенти, които действат от името и за сметка на друг, във връзка с доставки на инвестиционно злато.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1599" id="Rectangle 37" o:spid="_x0000_s1027" style="position:absolute;left:0;text-align:left;margin-left:22.7pt;margin-top:18.4pt;width:429.95pt;height:1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" strokecolor="#ddd" strokeweight="1pt">
                <v:fill color2="#ddd" rotate="t" focus="100%" type="gradient"/>
                <v:textbox>
                  <w:txbxContent>
                    <w:p w14:paraId="5CA9A29E" w14:textId="77777777" w:rsidR="009E09BA" w:rsidRDefault="009E09BA" w:rsidP="008F3AA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72D07D08" w14:textId="77777777" w:rsidR="009E09BA" w:rsidRDefault="00352BDF" w:rsidP="008F3AA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1. </w:t>
                      </w:r>
                      <w:r w:rsidR="009E09BA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Освободени доставки, свързани с инвестиционно злато, по силата на </w:t>
                      </w:r>
                      <w:r w:rsidR="005A284D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      </w:t>
                      </w:r>
                      <w:r w:rsidR="009E09BA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чл.</w:t>
                      </w:r>
                      <w:r w:rsidR="00EE6CD6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E09BA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16</w:t>
                      </w:r>
                      <w:r w:rsidR="00452405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0</w:t>
                      </w:r>
                      <w:r w:rsidR="009E09BA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, ал.</w:t>
                      </w:r>
                      <w:r w:rsidR="00EE6CD6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E09BA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1 от ЗДДС са:</w:t>
                      </w:r>
                    </w:p>
                    <w:p w14:paraId="4359A2DA" w14:textId="40E2C1B4" w:rsidR="009E09BA" w:rsidRDefault="009E09BA" w:rsidP="008F3AA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60C96447" w14:textId="77777777" w:rsidR="009E09BA" w:rsidRDefault="009E09BA" w:rsidP="008F3AA9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доставки на инвестиционно злато, включително: на инвестиционно злато, представено от сертификати за разпределено или неразпределено злато; злато което се търгува по сметки; заеми на злато и суапове, с право на собственост или иск по отношение на инвестиционно злато; доставки, засягащи инвестиционно злато с фючърсни и форуърдни договори, водещи до прехвърляне правото на собственост или иск по отношение на инвестиционно злато;</w:t>
                      </w:r>
                    </w:p>
                    <w:p w14:paraId="2918E4E4" w14:textId="77777777" w:rsidR="009E09BA" w:rsidRPr="008F3AA9" w:rsidRDefault="009E09BA" w:rsidP="008F3AA9">
                      <w:pPr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услуги от агенти, които действат от името и за сметка на друг, във връзка с доставки на инвестиционно злато.</w:t>
                      </w:r>
                    </w:p>
                  </w:txbxContent>
                </v:textbox>
              </v:rect>
            </w:pict>
          </mc:Fallback>
        </mc:AlternateContent>
      </w:r>
    </w:p>
    <w:p w14:paraId="5E5F1FCD" w14:textId="77777777" w:rsidR="0067027D" w:rsidRDefault="0067027D" w:rsidP="00E0381D">
      <w:pPr>
        <w:jc w:val="both"/>
        <w:rPr>
          <w:b/>
        </w:rPr>
      </w:pPr>
    </w:p>
    <w:p w14:paraId="0253DCCF" w14:textId="77777777" w:rsidR="008F3AA9" w:rsidRDefault="008F3AA9" w:rsidP="00E0381D">
      <w:pPr>
        <w:jc w:val="both"/>
        <w:rPr>
          <w:b/>
        </w:rPr>
      </w:pPr>
    </w:p>
    <w:p w14:paraId="664AA2CD" w14:textId="77777777" w:rsidR="008F3AA9" w:rsidRDefault="008F3AA9" w:rsidP="00E0381D">
      <w:pPr>
        <w:jc w:val="both"/>
        <w:rPr>
          <w:b/>
        </w:rPr>
      </w:pPr>
    </w:p>
    <w:p w14:paraId="585475C1" w14:textId="77777777" w:rsidR="008F3AA9" w:rsidRDefault="008F3AA9" w:rsidP="00E0381D">
      <w:pPr>
        <w:jc w:val="both"/>
        <w:rPr>
          <w:b/>
        </w:rPr>
      </w:pPr>
    </w:p>
    <w:p w14:paraId="3B365171" w14:textId="77777777" w:rsidR="008F3AA9" w:rsidRDefault="008F3AA9" w:rsidP="00E0381D">
      <w:pPr>
        <w:jc w:val="both"/>
        <w:rPr>
          <w:b/>
        </w:rPr>
      </w:pPr>
    </w:p>
    <w:p w14:paraId="2DDF3E35" w14:textId="77777777" w:rsidR="008F3AA9" w:rsidRDefault="008F3AA9" w:rsidP="00E0381D">
      <w:pPr>
        <w:jc w:val="both"/>
        <w:rPr>
          <w:b/>
        </w:rPr>
      </w:pPr>
    </w:p>
    <w:p w14:paraId="68624F25" w14:textId="77777777" w:rsidR="008F3AA9" w:rsidRDefault="008F3AA9" w:rsidP="00E0381D">
      <w:pPr>
        <w:jc w:val="both"/>
        <w:rPr>
          <w:b/>
        </w:rPr>
      </w:pPr>
    </w:p>
    <w:p w14:paraId="1E831AC1" w14:textId="77777777" w:rsidR="008F3AA9" w:rsidRDefault="008F3AA9" w:rsidP="00E0381D">
      <w:pPr>
        <w:jc w:val="both"/>
        <w:rPr>
          <w:b/>
        </w:rPr>
      </w:pPr>
    </w:p>
    <w:p w14:paraId="26A62F90" w14:textId="77777777" w:rsidR="008F3AA9" w:rsidRDefault="008F3AA9" w:rsidP="00E0381D">
      <w:pPr>
        <w:jc w:val="both"/>
        <w:rPr>
          <w:b/>
        </w:rPr>
      </w:pPr>
    </w:p>
    <w:p w14:paraId="507B6BCC" w14:textId="77777777" w:rsidR="008F3AA9" w:rsidRDefault="008F3AA9" w:rsidP="00E0381D">
      <w:pPr>
        <w:jc w:val="both"/>
        <w:rPr>
          <w:b/>
        </w:rPr>
      </w:pPr>
    </w:p>
    <w:p w14:paraId="29E34BB3" w14:textId="77777777" w:rsidR="008F3AA9" w:rsidRDefault="008F3AA9" w:rsidP="00E0381D">
      <w:pPr>
        <w:jc w:val="both"/>
        <w:rPr>
          <w:b/>
        </w:rPr>
      </w:pPr>
    </w:p>
    <w:p w14:paraId="0FDBDCA9" w14:textId="77777777" w:rsidR="008F3AA9" w:rsidRDefault="008F3AA9" w:rsidP="00E0381D">
      <w:pPr>
        <w:jc w:val="both"/>
        <w:rPr>
          <w:b/>
        </w:rPr>
      </w:pPr>
    </w:p>
    <w:p w14:paraId="00ACEF94" w14:textId="77777777" w:rsidR="008F3AA9" w:rsidRDefault="008F3AA9" w:rsidP="00E0381D">
      <w:pPr>
        <w:jc w:val="both"/>
        <w:rPr>
          <w:b/>
        </w:rPr>
      </w:pPr>
    </w:p>
    <w:p w14:paraId="056FAC61" w14:textId="77777777" w:rsidR="008F3AA9" w:rsidRDefault="008F3AA9" w:rsidP="00E0381D">
      <w:pPr>
        <w:jc w:val="both"/>
        <w:rPr>
          <w:b/>
        </w:rPr>
      </w:pPr>
    </w:p>
    <w:p w14:paraId="2834ADC7" w14:textId="77777777" w:rsidR="008F3AA9" w:rsidRDefault="008F3AA9" w:rsidP="00E0381D">
      <w:pPr>
        <w:jc w:val="both"/>
        <w:rPr>
          <w:b/>
        </w:rPr>
      </w:pPr>
    </w:p>
    <w:p w14:paraId="07FB7489" w14:textId="77777777" w:rsidR="008F3AA9" w:rsidRDefault="008F3AA9" w:rsidP="00E0381D">
      <w:pPr>
        <w:jc w:val="both"/>
        <w:rPr>
          <w:b/>
        </w:rPr>
      </w:pPr>
    </w:p>
    <w:p w14:paraId="54B259AA" w14:textId="77777777" w:rsidR="008F3AA9" w:rsidRDefault="008F3AA9" w:rsidP="00E0381D">
      <w:pPr>
        <w:jc w:val="both"/>
        <w:rPr>
          <w:b/>
        </w:rPr>
      </w:pPr>
    </w:p>
    <w:p w14:paraId="59269F31" w14:textId="77777777" w:rsidR="008F3AA9" w:rsidRDefault="008F3AA9" w:rsidP="00E0381D">
      <w:pPr>
        <w:jc w:val="both"/>
        <w:rPr>
          <w:b/>
        </w:rPr>
      </w:pPr>
    </w:p>
    <w:p w14:paraId="39B60773" w14:textId="77777777" w:rsidR="008F3AA9" w:rsidRDefault="008F3AA9" w:rsidP="00CE650C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888CB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t>2.</w:t>
      </w:r>
      <w:r w:rsidR="0065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50C">
        <w:rPr>
          <w:rFonts w:ascii="Times New Roman" w:hAnsi="Times New Roman" w:cs="Times New Roman"/>
          <w:b/>
          <w:sz w:val="24"/>
          <w:szCs w:val="24"/>
        </w:rPr>
        <w:t xml:space="preserve">Право на избор </w:t>
      </w:r>
      <w:r w:rsidRPr="00CE650C">
        <w:rPr>
          <w:rFonts w:ascii="Times New Roman" w:hAnsi="Times New Roman" w:cs="Times New Roman"/>
          <w:sz w:val="24"/>
          <w:szCs w:val="24"/>
        </w:rPr>
        <w:t>доставките по чл. 16</w:t>
      </w:r>
      <w:r w:rsidR="00A76208">
        <w:rPr>
          <w:rFonts w:ascii="Times New Roman" w:hAnsi="Times New Roman" w:cs="Times New Roman"/>
          <w:sz w:val="24"/>
          <w:szCs w:val="24"/>
        </w:rPr>
        <w:t>0</w:t>
      </w:r>
      <w:r w:rsidRPr="00CE650C">
        <w:rPr>
          <w:rFonts w:ascii="Times New Roman" w:hAnsi="Times New Roman" w:cs="Times New Roman"/>
          <w:sz w:val="24"/>
          <w:szCs w:val="24"/>
        </w:rPr>
        <w:t>, ал.</w:t>
      </w:r>
      <w:r w:rsidR="008468F4" w:rsidRPr="005A284D">
        <w:rPr>
          <w:rFonts w:ascii="Times New Roman" w:hAnsi="Times New Roman" w:cs="Times New Roman"/>
          <w:sz w:val="24"/>
          <w:szCs w:val="24"/>
        </w:rPr>
        <w:t xml:space="preserve"> </w:t>
      </w:r>
      <w:r w:rsidRPr="00CE650C">
        <w:rPr>
          <w:rFonts w:ascii="Times New Roman" w:hAnsi="Times New Roman" w:cs="Times New Roman"/>
          <w:sz w:val="24"/>
          <w:szCs w:val="24"/>
        </w:rPr>
        <w:t>1 от ЗДДС да са облагаеми</w:t>
      </w:r>
    </w:p>
    <w:p w14:paraId="54B48832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t>2.1. Лица, които имат право на избор:</w:t>
      </w:r>
    </w:p>
    <w:p w14:paraId="2CD9C5B3" w14:textId="77777777" w:rsidR="00CE650C" w:rsidRPr="00CE650C" w:rsidRDefault="00E0381D" w:rsidP="00CE650C">
      <w:pPr>
        <w:numPr>
          <w:ilvl w:val="0"/>
          <w:numId w:val="21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данъчно задължени лица, които произвеждат инвестиционно злато или преработват злато в инвестиционно злато, както и данъчно задължени лица, които обикновено доставят злато за промишлени цели, </w:t>
      </w:r>
      <w:r w:rsidR="006535C0">
        <w:rPr>
          <w:rFonts w:ascii="Times New Roman" w:hAnsi="Times New Roman" w:cs="Times New Roman"/>
          <w:sz w:val="24"/>
          <w:szCs w:val="24"/>
        </w:rPr>
        <w:t xml:space="preserve">могат да изберат </w:t>
      </w:r>
      <w:r w:rsidRPr="00CE650C">
        <w:rPr>
          <w:rFonts w:ascii="Times New Roman" w:hAnsi="Times New Roman" w:cs="Times New Roman"/>
          <w:sz w:val="24"/>
          <w:szCs w:val="24"/>
        </w:rPr>
        <w:t>доставките по чл.</w:t>
      </w:r>
      <w:r w:rsidR="008468F4" w:rsidRPr="005A284D">
        <w:rPr>
          <w:rFonts w:ascii="Times New Roman" w:hAnsi="Times New Roman" w:cs="Times New Roman"/>
          <w:sz w:val="24"/>
          <w:szCs w:val="24"/>
        </w:rPr>
        <w:t xml:space="preserve"> </w:t>
      </w:r>
      <w:r w:rsidRPr="00CE650C">
        <w:rPr>
          <w:rFonts w:ascii="Times New Roman" w:hAnsi="Times New Roman" w:cs="Times New Roman"/>
          <w:sz w:val="24"/>
          <w:szCs w:val="24"/>
        </w:rPr>
        <w:t xml:space="preserve">160, ал. 1, т. 1 от ЗДДС </w:t>
      </w:r>
      <w:r w:rsidR="00CE650C">
        <w:rPr>
          <w:rFonts w:ascii="Times New Roman" w:hAnsi="Times New Roman" w:cs="Times New Roman"/>
          <w:sz w:val="24"/>
          <w:szCs w:val="24"/>
        </w:rPr>
        <w:t>да бъдат облагаеми;</w:t>
      </w:r>
      <w:r w:rsidRPr="00CE6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22E35" w14:textId="77777777" w:rsidR="00CE650C" w:rsidRPr="00CE650C" w:rsidRDefault="00E0381D" w:rsidP="00CE650C">
      <w:pPr>
        <w:numPr>
          <w:ilvl w:val="0"/>
          <w:numId w:val="21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данъчно задължените лица, които извършват посреднически услуги по доставки на инвестиционно злато, могат да изберат доставките по чл. 160, ал. 1, т. 2 от ЗДДС да бъдат облагаеми, когато доставката, във връзка с която е оказана посредническата услуга, е облагаема.</w:t>
      </w:r>
    </w:p>
    <w:p w14:paraId="6EF206B9" w14:textId="77777777" w:rsidR="00CB3FBB" w:rsidRDefault="00CB3FB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37A59" w14:textId="0E22FA89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lastRenderedPageBreak/>
        <w:t>2.2. Условия, при които е налице право на избор:</w:t>
      </w:r>
    </w:p>
    <w:p w14:paraId="1BE99308" w14:textId="77777777" w:rsidR="00CE650C" w:rsidRPr="00CE650C" w:rsidRDefault="00E0381D" w:rsidP="005A284D">
      <w:pPr>
        <w:numPr>
          <w:ilvl w:val="0"/>
          <w:numId w:val="22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получател по доставките е регистрирано по ЗДДС лице и</w:t>
      </w:r>
    </w:p>
    <w:p w14:paraId="6ABA668E" w14:textId="77777777" w:rsidR="00CE650C" w:rsidRPr="00CE650C" w:rsidRDefault="00E0381D" w:rsidP="005A284D">
      <w:pPr>
        <w:numPr>
          <w:ilvl w:val="0"/>
          <w:numId w:val="22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в издадената фактура е посочено, че данъкът ще бъде начислен от получателя.</w:t>
      </w:r>
    </w:p>
    <w:p w14:paraId="0BFD4ED3" w14:textId="77777777" w:rsidR="008F3AA9" w:rsidRDefault="008F3AA9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5A416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t>2.3. Упражняване правото на избор:</w:t>
      </w:r>
    </w:p>
    <w:p w14:paraId="2C3492A5" w14:textId="77777777" w:rsidR="00CE650C" w:rsidRPr="00CE650C" w:rsidRDefault="00E0381D" w:rsidP="005A284D">
      <w:pPr>
        <w:numPr>
          <w:ilvl w:val="0"/>
          <w:numId w:val="23"/>
        </w:numPr>
        <w:tabs>
          <w:tab w:val="clear" w:pos="720"/>
          <w:tab w:val="left" w:pos="108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чрез  включване  в издадения от доставчика данъчен документ за доставката текста "За тази доставка се прилага чл. 160, ал. 2 от закона и съгласно чл. 161, ал. 1, т. 2</w:t>
      </w:r>
      <w:r w:rsidR="005A284D">
        <w:rPr>
          <w:rFonts w:ascii="Times New Roman" w:hAnsi="Times New Roman" w:cs="Times New Roman"/>
          <w:sz w:val="24"/>
          <w:szCs w:val="24"/>
        </w:rPr>
        <w:t xml:space="preserve"> </w:t>
      </w:r>
      <w:r w:rsidRPr="00CE650C">
        <w:rPr>
          <w:rFonts w:ascii="Times New Roman" w:hAnsi="Times New Roman" w:cs="Times New Roman"/>
          <w:sz w:val="24"/>
          <w:szCs w:val="24"/>
        </w:rPr>
        <w:t>ЗДДС данъкът ще бъде начислен от получателя в размер ...... (посочва се размерът на ДДС)." В тези случаи данъкът се начислява от получателя по доставката - регистрирано по закона лице.</w:t>
      </w:r>
    </w:p>
    <w:p w14:paraId="77EA95AF" w14:textId="77777777" w:rsidR="008F3AA9" w:rsidRDefault="008F3AA9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D614B" w14:textId="48BB79ED" w:rsidR="00CE650C" w:rsidRPr="00CE650C" w:rsidRDefault="00CB3FB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BB">
        <w:rPr>
          <w:rFonts w:ascii="Times New Roman" w:hAnsi="Times New Roman" w:cs="Times New Roman"/>
          <w:b/>
          <w:sz w:val="24"/>
          <w:szCs w:val="24"/>
        </w:rPr>
        <w:t>3</w:t>
      </w:r>
      <w:r w:rsidR="00E0381D" w:rsidRPr="00CB3FBB">
        <w:rPr>
          <w:rFonts w:ascii="Times New Roman" w:hAnsi="Times New Roman" w:cs="Times New Roman"/>
          <w:b/>
          <w:sz w:val="24"/>
          <w:szCs w:val="24"/>
        </w:rPr>
        <w:t>.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 </w:t>
      </w:r>
      <w:r w:rsidR="00E0381D" w:rsidRPr="00CE650C">
        <w:rPr>
          <w:rFonts w:ascii="Times New Roman" w:hAnsi="Times New Roman" w:cs="Times New Roman"/>
          <w:b/>
          <w:sz w:val="24"/>
          <w:szCs w:val="24"/>
        </w:rPr>
        <w:t xml:space="preserve">Начисляване на данъка от получателя </w:t>
      </w:r>
      <w:r w:rsidR="00E0381D" w:rsidRPr="00CE650C">
        <w:rPr>
          <w:rFonts w:ascii="Times New Roman" w:hAnsi="Times New Roman" w:cs="Times New Roman"/>
          <w:sz w:val="24"/>
          <w:szCs w:val="24"/>
        </w:rPr>
        <w:t>при:</w:t>
      </w:r>
    </w:p>
    <w:p w14:paraId="4E0A6ADD" w14:textId="58EE4CCB" w:rsidR="00E663BB" w:rsidRPr="00CE650C" w:rsidRDefault="00E663BB" w:rsidP="00E663B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E650C">
        <w:rPr>
          <w:rFonts w:ascii="Times New Roman" w:hAnsi="Times New Roman" w:cs="Times New Roman"/>
          <w:sz w:val="24"/>
          <w:szCs w:val="24"/>
        </w:rPr>
        <w:t>. доставки, свързани с инвестиционно злато, за които е упражнено правото на избор</w:t>
      </w:r>
      <w:r>
        <w:rPr>
          <w:rFonts w:ascii="Times New Roman" w:hAnsi="Times New Roman" w:cs="Times New Roman"/>
          <w:sz w:val="24"/>
          <w:szCs w:val="24"/>
        </w:rPr>
        <w:t xml:space="preserve"> по чл. 160, ал. 2 от ЗДДС</w:t>
      </w:r>
      <w:r w:rsidRPr="00CE650C">
        <w:rPr>
          <w:rFonts w:ascii="Times New Roman" w:hAnsi="Times New Roman" w:cs="Times New Roman"/>
          <w:sz w:val="24"/>
          <w:szCs w:val="24"/>
        </w:rPr>
        <w:t xml:space="preserve"> доставката да бъде облагаема и във фактурата е посочено, че данъкът ще бъде начислен от получателя.</w:t>
      </w:r>
      <w:r>
        <w:rPr>
          <w:rFonts w:ascii="Times New Roman" w:hAnsi="Times New Roman" w:cs="Times New Roman"/>
          <w:sz w:val="24"/>
          <w:szCs w:val="24"/>
        </w:rPr>
        <w:t xml:space="preserve"> В тези случаи данъкът се начислява от получателя по доставката – регистрирано по закона лице </w:t>
      </w:r>
      <w:r w:rsidRPr="00CE650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чл. 98, ал. 1 и 2 от ППЗДДС</w:t>
      </w:r>
      <w:r w:rsidRPr="00CE65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27A6E" w14:textId="21D630CF" w:rsidR="00CE650C" w:rsidRDefault="00E663B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. доставки на златни материали или полуготови продукти с чистота 325 хилядни или повече. В тези случаи доставчикът посочва в издадения данъчен документ за доставката текста: </w:t>
      </w:r>
      <w:r w:rsidR="00CB3FBB">
        <w:rPr>
          <w:rFonts w:ascii="Times New Roman" w:hAnsi="Times New Roman" w:cs="Times New Roman"/>
          <w:sz w:val="24"/>
          <w:szCs w:val="24"/>
        </w:rPr>
        <w:t>„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За тази доставка на основание чл. 161, ал. 1, т. 1 ЗДДС получателят следва да начисли ДДС в размер </w:t>
      </w:r>
      <w:r w:rsidR="00CB3FBB">
        <w:rPr>
          <w:rFonts w:ascii="Times New Roman" w:hAnsi="Times New Roman" w:cs="Times New Roman"/>
          <w:sz w:val="24"/>
          <w:szCs w:val="24"/>
        </w:rPr>
        <w:t xml:space="preserve">… </w:t>
      </w:r>
      <w:r w:rsidR="00CE650C" w:rsidRPr="00CE650C">
        <w:rPr>
          <w:rFonts w:ascii="Times New Roman" w:hAnsi="Times New Roman" w:cs="Times New Roman"/>
          <w:sz w:val="24"/>
          <w:szCs w:val="24"/>
        </w:rPr>
        <w:t>(посочва се размерът на ДДС).</w:t>
      </w:r>
      <w:r w:rsidR="00CB3FB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9B791" w14:textId="4204E588" w:rsidR="00E663BB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В тези случаи данъкът се начислява от получателя </w:t>
      </w:r>
      <w:r w:rsidR="00E663BB">
        <w:rPr>
          <w:rFonts w:ascii="Times New Roman" w:hAnsi="Times New Roman" w:cs="Times New Roman"/>
          <w:sz w:val="24"/>
          <w:szCs w:val="24"/>
        </w:rPr>
        <w:t xml:space="preserve">– регистрирано по закона лице, независимо от чл. 82, ал. 1 от ЗДДС </w:t>
      </w:r>
      <w:r w:rsidR="00E663BB" w:rsidRPr="00CE650C">
        <w:rPr>
          <w:rFonts w:ascii="Times New Roman" w:hAnsi="Times New Roman" w:cs="Times New Roman"/>
          <w:sz w:val="24"/>
          <w:szCs w:val="24"/>
        </w:rPr>
        <w:t>(</w:t>
      </w:r>
      <w:r w:rsidR="00E663BB">
        <w:rPr>
          <w:rFonts w:ascii="Times New Roman" w:hAnsi="Times New Roman" w:cs="Times New Roman"/>
          <w:sz w:val="24"/>
          <w:szCs w:val="24"/>
        </w:rPr>
        <w:t>чл. 99, ал. 1 от ППЗДДС</w:t>
      </w:r>
      <w:r w:rsidR="00E663BB" w:rsidRPr="00CE650C">
        <w:rPr>
          <w:rFonts w:ascii="Times New Roman" w:hAnsi="Times New Roman" w:cs="Times New Roman"/>
          <w:sz w:val="24"/>
          <w:szCs w:val="24"/>
        </w:rPr>
        <w:t>)</w:t>
      </w:r>
      <w:r w:rsidR="00E663BB">
        <w:rPr>
          <w:rFonts w:ascii="Times New Roman" w:hAnsi="Times New Roman" w:cs="Times New Roman"/>
          <w:sz w:val="24"/>
          <w:szCs w:val="24"/>
        </w:rPr>
        <w:t xml:space="preserve"> </w:t>
      </w:r>
      <w:r w:rsidRPr="00CE650C">
        <w:rPr>
          <w:rFonts w:ascii="Times New Roman" w:hAnsi="Times New Roman" w:cs="Times New Roman"/>
          <w:sz w:val="24"/>
          <w:szCs w:val="24"/>
        </w:rPr>
        <w:t xml:space="preserve">чрез издаване на протокол по </w:t>
      </w:r>
      <w:r w:rsidR="00F37023" w:rsidRPr="007E2CCB">
        <w:rPr>
          <w:rFonts w:ascii="Times New Roman" w:hAnsi="Times New Roman" w:cs="Times New Roman"/>
          <w:sz w:val="24"/>
          <w:szCs w:val="24"/>
        </w:rPr>
        <w:t xml:space="preserve">       </w:t>
      </w:r>
      <w:r w:rsidR="00452405">
        <w:rPr>
          <w:rFonts w:ascii="Times New Roman" w:hAnsi="Times New Roman" w:cs="Times New Roman"/>
          <w:sz w:val="24"/>
          <w:szCs w:val="24"/>
        </w:rPr>
        <w:t xml:space="preserve">   </w:t>
      </w:r>
      <w:r w:rsidRPr="00CE650C">
        <w:rPr>
          <w:rFonts w:ascii="Times New Roman" w:hAnsi="Times New Roman" w:cs="Times New Roman"/>
          <w:sz w:val="24"/>
          <w:szCs w:val="24"/>
        </w:rPr>
        <w:t>чл. 117, ал. 2 от закона</w:t>
      </w:r>
      <w:r w:rsidR="00E663BB">
        <w:rPr>
          <w:rFonts w:ascii="Times New Roman" w:hAnsi="Times New Roman" w:cs="Times New Roman"/>
          <w:sz w:val="24"/>
          <w:szCs w:val="24"/>
        </w:rPr>
        <w:t xml:space="preserve"> </w:t>
      </w:r>
      <w:r w:rsidR="00E663BB" w:rsidRPr="00CE650C">
        <w:rPr>
          <w:rFonts w:ascii="Times New Roman" w:hAnsi="Times New Roman" w:cs="Times New Roman"/>
          <w:sz w:val="24"/>
          <w:szCs w:val="24"/>
        </w:rPr>
        <w:t>(</w:t>
      </w:r>
      <w:r w:rsidR="00E663BB">
        <w:rPr>
          <w:rFonts w:ascii="Times New Roman" w:hAnsi="Times New Roman" w:cs="Times New Roman"/>
          <w:sz w:val="24"/>
          <w:szCs w:val="24"/>
        </w:rPr>
        <w:t>чл. 100, ал. 1 от ППЗДДС, в сила от 01.07.2021 г.</w:t>
      </w:r>
      <w:r w:rsidR="00E663BB" w:rsidRPr="00CE650C">
        <w:rPr>
          <w:rFonts w:ascii="Times New Roman" w:hAnsi="Times New Roman" w:cs="Times New Roman"/>
          <w:sz w:val="24"/>
          <w:szCs w:val="24"/>
        </w:rPr>
        <w:t>)</w:t>
      </w:r>
      <w:r w:rsidRPr="00CE650C">
        <w:rPr>
          <w:rFonts w:ascii="Times New Roman" w:hAnsi="Times New Roman" w:cs="Times New Roman"/>
          <w:sz w:val="24"/>
          <w:szCs w:val="24"/>
        </w:rPr>
        <w:t xml:space="preserve">. Протоколът се издава в </w:t>
      </w:r>
      <w:r w:rsidR="006535C0">
        <w:rPr>
          <w:rFonts w:ascii="Times New Roman" w:hAnsi="Times New Roman" w:cs="Times New Roman"/>
          <w:sz w:val="24"/>
          <w:szCs w:val="24"/>
        </w:rPr>
        <w:t>15</w:t>
      </w:r>
      <w:r w:rsidRPr="00CE650C">
        <w:rPr>
          <w:rFonts w:ascii="Times New Roman" w:hAnsi="Times New Roman" w:cs="Times New Roman"/>
          <w:sz w:val="24"/>
          <w:szCs w:val="24"/>
        </w:rPr>
        <w:t>-дневен срок, считано от датата, на която данъкът за доставката е станал изискуем.</w:t>
      </w:r>
    </w:p>
    <w:p w14:paraId="7EA3EA7F" w14:textId="77777777" w:rsid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В случаите на изменение на данъчната основа за доставката изменението се документира от получателя чрез издаване на протокол по чл. 117, ал. 4 от закона. Протоколите се отразяват в дневника за продажбите за съответния данъчен период. </w:t>
      </w:r>
    </w:p>
    <w:p w14:paraId="71680C82" w14:textId="77777777" w:rsidR="008F3AA9" w:rsidRPr="00CE650C" w:rsidRDefault="008F3AA9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4D987" w14:textId="50E67490" w:rsidR="00F63648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t>4.</w:t>
      </w:r>
      <w:r w:rsidRPr="00CE650C">
        <w:rPr>
          <w:rFonts w:ascii="Times New Roman" w:hAnsi="Times New Roman" w:cs="Times New Roman"/>
          <w:sz w:val="24"/>
          <w:szCs w:val="24"/>
        </w:rPr>
        <w:t xml:space="preserve"> </w:t>
      </w:r>
      <w:r w:rsidRPr="00CE650C">
        <w:rPr>
          <w:rFonts w:ascii="Times New Roman" w:hAnsi="Times New Roman" w:cs="Times New Roman"/>
          <w:b/>
          <w:sz w:val="24"/>
          <w:szCs w:val="24"/>
        </w:rPr>
        <w:t>Право на данъчен кредит</w:t>
      </w:r>
    </w:p>
    <w:p w14:paraId="1809E517" w14:textId="4732F734" w:rsidR="00CE650C" w:rsidRPr="00CE650C" w:rsidRDefault="00F63648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0381D" w:rsidRPr="00CE650C">
        <w:rPr>
          <w:rFonts w:ascii="Times New Roman" w:hAnsi="Times New Roman" w:cs="Times New Roman"/>
          <w:sz w:val="24"/>
          <w:szCs w:val="24"/>
        </w:rPr>
        <w:t>езависимо че последващата доставка е освободена, регистрираните лица имат право на данъчен кредит за:</w:t>
      </w:r>
    </w:p>
    <w:p w14:paraId="4EA65D0D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lastRenderedPageBreak/>
        <w:t>1. начисления от тях данък като получатели;</w:t>
      </w:r>
    </w:p>
    <w:p w14:paraId="5F4C9051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2. получената доставка или вноса на злато, различно от инвестиционно злато, което после е преработено от лицето или за негова сметка в инвестиционно злато;</w:t>
      </w:r>
    </w:p>
    <w:p w14:paraId="1749500A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3. получените услуги, водещи до промяна на формата, теглото или чистотата на златото, включително на инвестиционно злато.</w:t>
      </w:r>
    </w:p>
    <w:p w14:paraId="72905696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4. доставките или вноса на територията на страната на стоки и услуги, свързани с производството или преработката – за регистрирани лица, които произвеждат инвестиционно злато или преработват злато в инвестиционно такова.</w:t>
      </w:r>
    </w:p>
    <w:p w14:paraId="2656B939" w14:textId="77777777" w:rsidR="008F3AA9" w:rsidRDefault="008F3AA9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C7594" w14:textId="77777777" w:rsidR="00CE650C" w:rsidRPr="00CE650C" w:rsidRDefault="00352BDF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381D" w:rsidRPr="00CE650C">
        <w:rPr>
          <w:rFonts w:ascii="Times New Roman" w:hAnsi="Times New Roman" w:cs="Times New Roman"/>
          <w:b/>
          <w:sz w:val="24"/>
          <w:szCs w:val="24"/>
        </w:rPr>
        <w:t>.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 </w:t>
      </w:r>
      <w:r w:rsidR="00E0381D" w:rsidRPr="00CE650C">
        <w:rPr>
          <w:rFonts w:ascii="Times New Roman" w:hAnsi="Times New Roman" w:cs="Times New Roman"/>
          <w:b/>
          <w:sz w:val="24"/>
          <w:szCs w:val="24"/>
        </w:rPr>
        <w:t>Документиране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079F9C" w14:textId="77777777" w:rsidR="00CE650C" w:rsidRPr="00CE650C" w:rsidRDefault="00352BDF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381D" w:rsidRPr="00CE650C">
        <w:rPr>
          <w:rFonts w:ascii="Times New Roman" w:hAnsi="Times New Roman" w:cs="Times New Roman"/>
          <w:b/>
          <w:sz w:val="24"/>
          <w:szCs w:val="24"/>
        </w:rPr>
        <w:t>.1.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 С </w:t>
      </w:r>
      <w:r w:rsidR="00E0381D" w:rsidRPr="00CE650C">
        <w:rPr>
          <w:rFonts w:ascii="Times New Roman" w:hAnsi="Times New Roman" w:cs="Times New Roman"/>
          <w:b/>
          <w:sz w:val="24"/>
          <w:szCs w:val="24"/>
        </w:rPr>
        <w:t>фактура</w:t>
      </w:r>
      <w:r w:rsidR="00E0381D" w:rsidRPr="00CE650C">
        <w:rPr>
          <w:rFonts w:ascii="Times New Roman" w:hAnsi="Times New Roman" w:cs="Times New Roman"/>
          <w:sz w:val="24"/>
          <w:szCs w:val="24"/>
        </w:rPr>
        <w:t>, която освен задължителните реквизити трябва да съдържа:</w:t>
      </w:r>
    </w:p>
    <w:p w14:paraId="5C82EC47" w14:textId="77777777" w:rsidR="00CE650C" w:rsidRPr="00CE650C" w:rsidRDefault="00E0381D" w:rsidP="005A284D">
      <w:pPr>
        <w:numPr>
          <w:ilvl w:val="0"/>
          <w:numId w:val="23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описание на златото – най-малко форма, тегло, чистота и други;</w:t>
      </w:r>
    </w:p>
    <w:p w14:paraId="25AF3A02" w14:textId="77777777" w:rsidR="00CE650C" w:rsidRPr="00CE650C" w:rsidRDefault="00E0381D" w:rsidP="005A284D">
      <w:pPr>
        <w:numPr>
          <w:ilvl w:val="0"/>
          <w:numId w:val="23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дата и адрес на физическата доставка на златото;</w:t>
      </w:r>
    </w:p>
    <w:p w14:paraId="4E512CE0" w14:textId="77777777" w:rsidR="00CE650C" w:rsidRPr="00CE650C" w:rsidRDefault="00E0381D" w:rsidP="005A284D">
      <w:pPr>
        <w:numPr>
          <w:ilvl w:val="0"/>
          <w:numId w:val="23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име, адрес, ЕГН и/или вид, номер, издател на официален документ за самоличност на лицата, съставители на документа.</w:t>
      </w:r>
    </w:p>
    <w:p w14:paraId="1B337886" w14:textId="77777777" w:rsidR="00CE650C" w:rsidRPr="00CE650C" w:rsidRDefault="00E0381D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Фактурите се съхраняват за срок 10 години, считано от края на годината, през която е извършена съответната доставка.</w:t>
      </w:r>
    </w:p>
    <w:p w14:paraId="20A37CC8" w14:textId="77777777" w:rsidR="00CE650C" w:rsidRPr="00CE650C" w:rsidRDefault="00352BDF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381D" w:rsidRPr="00CE650C">
        <w:rPr>
          <w:rFonts w:ascii="Times New Roman" w:hAnsi="Times New Roman" w:cs="Times New Roman"/>
          <w:b/>
          <w:sz w:val="24"/>
          <w:szCs w:val="24"/>
        </w:rPr>
        <w:t>.2. Отчет за извършените продажби</w:t>
      </w:r>
    </w:p>
    <w:p w14:paraId="3AF6BECD" w14:textId="09425757" w:rsidR="00CE650C" w:rsidRPr="00CE650C" w:rsidRDefault="00A42EE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тези доставки </w:t>
      </w:r>
      <w:r w:rsidRPr="00A42EEB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по глава деветнадесета от ЗДДС</w:t>
      </w:r>
      <w:r w:rsidRPr="00A42EE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0381D" w:rsidRPr="00CE650C">
        <w:rPr>
          <w:rFonts w:ascii="Times New Roman" w:hAnsi="Times New Roman" w:cs="Times New Roman"/>
          <w:sz w:val="24"/>
          <w:szCs w:val="24"/>
        </w:rPr>
        <w:t xml:space="preserve"> доставчикът - регистрирано по този закон лице, съставя отчет за извършените продажби през данъчния период, който съдържа най-малко следната информация:</w:t>
      </w:r>
    </w:p>
    <w:p w14:paraId="27029684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количество и вид на стоката за всяка конкретна доставка или вида на услугата;</w:t>
      </w:r>
    </w:p>
    <w:p w14:paraId="295509D7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датата, на която е възникнало данъчното събитие за доставката;</w:t>
      </w:r>
    </w:p>
    <w:p w14:paraId="3E674650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описание на издадените фактури за доставката, когато издаването им е задължително;</w:t>
      </w:r>
    </w:p>
    <w:p w14:paraId="1B01304C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елементите, необходими за определяне на данъчната основа;</w:t>
      </w:r>
    </w:p>
    <w:p w14:paraId="17A6A728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данъчната основа;</w:t>
      </w:r>
    </w:p>
    <w:p w14:paraId="6F67714F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ставката на данъка;</w:t>
      </w:r>
    </w:p>
    <w:p w14:paraId="6E72E459" w14:textId="77777777" w:rsidR="00CE650C" w:rsidRPr="00CE650C" w:rsidRDefault="00E0381D" w:rsidP="005A284D">
      <w:pPr>
        <w:numPr>
          <w:ilvl w:val="0"/>
          <w:numId w:val="24"/>
        </w:numPr>
        <w:tabs>
          <w:tab w:val="clear" w:pos="720"/>
          <w:tab w:val="num" w:pos="1080"/>
        </w:tabs>
        <w:spacing w:line="360" w:lineRule="auto"/>
        <w:ind w:right="-11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размера на данъка.</w:t>
      </w:r>
    </w:p>
    <w:p w14:paraId="48AF25E3" w14:textId="77777777" w:rsidR="00E0381D" w:rsidRPr="00CE650C" w:rsidRDefault="00E0381D" w:rsidP="00352BD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lastRenderedPageBreak/>
        <w:t>Отчетът за извършените продажби се съставя най-късно в последния ден на данъчния период. Отчетът за извършените продажби не се включва в дневника за продажбите.</w:t>
      </w:r>
    </w:p>
    <w:sectPr w:rsidR="00E0381D" w:rsidRPr="00CE650C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DE23B" w14:textId="77777777" w:rsidR="001916D4" w:rsidRDefault="001916D4">
      <w:r>
        <w:separator/>
      </w:r>
    </w:p>
  </w:endnote>
  <w:endnote w:type="continuationSeparator" w:id="0">
    <w:p w14:paraId="2489A9A2" w14:textId="77777777" w:rsidR="001916D4" w:rsidRDefault="0019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4U">
    <w:altName w:val="Times New Roman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97A9" w14:textId="77777777" w:rsidR="009E09BA" w:rsidRDefault="004810F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09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C1A4B" w14:textId="77777777" w:rsidR="009E09BA" w:rsidRDefault="009E09BA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FFA2" w14:textId="1E1560FE" w:rsidR="009E09BA" w:rsidRPr="000D3DCC" w:rsidRDefault="009E09BA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4F1CA6">
      <w:rPr>
        <w:rFonts w:ascii="Times New Roman" w:hAnsi="Times New Roman" w:cs="Times New Roman"/>
        <w:color w:val="003366"/>
      </w:rPr>
      <w:t>НАРЪЧНИК ПО ДДС, 20</w:t>
    </w:r>
    <w:r w:rsidR="00BB2D60">
      <w:rPr>
        <w:rFonts w:ascii="Times New Roman" w:hAnsi="Times New Roman" w:cs="Times New Roman"/>
        <w:color w:val="003366"/>
        <w:lang w:val="en-US"/>
      </w:rPr>
      <w:t>2</w:t>
    </w:r>
    <w:r w:rsidR="000D3DCC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6623C5A3" w14:textId="77777777" w:rsidR="009E09BA" w:rsidRPr="00824EE9" w:rsidRDefault="009E09BA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7E902" w14:textId="77777777" w:rsidR="000D3DCC" w:rsidRDefault="000D3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58FE" w14:textId="77777777" w:rsidR="001916D4" w:rsidRDefault="001916D4">
      <w:r>
        <w:separator/>
      </w:r>
    </w:p>
  </w:footnote>
  <w:footnote w:type="continuationSeparator" w:id="0">
    <w:p w14:paraId="61F42961" w14:textId="77777777" w:rsidR="001916D4" w:rsidRDefault="0019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58BD" w14:textId="77777777" w:rsidR="000D3DCC" w:rsidRDefault="000D3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9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5"/>
      <w:gridCol w:w="8514"/>
    </w:tblGrid>
    <w:tr w:rsidR="009E09BA" w14:paraId="4F3A030B" w14:textId="77777777" w:rsidTr="00F840CD">
      <w:trPr>
        <w:cantSplit/>
        <w:trHeight w:val="748"/>
      </w:trPr>
      <w:tc>
        <w:tcPr>
          <w:tcW w:w="2305" w:type="dxa"/>
          <w:vMerge w:val="restart"/>
        </w:tcPr>
        <w:p w14:paraId="6518098C" w14:textId="77777777" w:rsidR="009E09BA" w:rsidRPr="00554FAB" w:rsidRDefault="009E09BA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66333D96" w14:textId="77777777" w:rsidR="009E09BA" w:rsidRDefault="009E09BA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  <w:r w:rsidR="00C560D0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32657B55" wp14:editId="7A3928CB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4" w:type="dxa"/>
          <w:vAlign w:val="center"/>
        </w:tcPr>
        <w:p w14:paraId="56CE9BC0" w14:textId="77777777" w:rsidR="009E09BA" w:rsidRPr="00FB06A8" w:rsidRDefault="009E09B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X.1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1</w:t>
          </w:r>
        </w:p>
      </w:tc>
    </w:tr>
    <w:tr w:rsidR="009E09BA" w14:paraId="5470E809" w14:textId="77777777" w:rsidTr="00F840CD">
      <w:trPr>
        <w:cantSplit/>
        <w:trHeight w:val="714"/>
      </w:trPr>
      <w:tc>
        <w:tcPr>
          <w:tcW w:w="2305" w:type="dxa"/>
          <w:vMerge/>
        </w:tcPr>
        <w:p w14:paraId="7F93A538" w14:textId="77777777" w:rsidR="009E09BA" w:rsidRDefault="009E09BA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14" w:type="dxa"/>
          <w:vAlign w:val="center"/>
        </w:tcPr>
        <w:p w14:paraId="5E364895" w14:textId="77777777" w:rsidR="009E09BA" w:rsidRDefault="009E09B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14:paraId="638B640D" w14:textId="77777777" w:rsidR="009E09BA" w:rsidRPr="00B4502D" w:rsidRDefault="009E09B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инвестиционно злато</w:t>
          </w:r>
        </w:p>
        <w:p w14:paraId="758A4473" w14:textId="77777777" w:rsidR="009E09BA" w:rsidRPr="00AD598A" w:rsidRDefault="009E09BA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0A828FA4" w14:textId="77777777" w:rsidR="009E09BA" w:rsidRDefault="009E09BA" w:rsidP="00886AD9">
    <w:pPr>
      <w:jc w:val="center"/>
    </w:pPr>
  </w:p>
  <w:p w14:paraId="4DCD4F68" w14:textId="77777777" w:rsidR="009E09BA" w:rsidRDefault="009E09BA">
    <w:pPr>
      <w:pStyle w:val="Header"/>
      <w:tabs>
        <w:tab w:val="clear" w:pos="4320"/>
        <w:tab w:val="clear" w:pos="8640"/>
      </w:tabs>
    </w:pPr>
  </w:p>
  <w:p w14:paraId="586C37E6" w14:textId="77777777" w:rsidR="009E09BA" w:rsidRDefault="009E0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3789" w14:textId="77777777" w:rsidR="000D3DCC" w:rsidRDefault="000D3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746"/>
    <w:multiLevelType w:val="hybridMultilevel"/>
    <w:tmpl w:val="77823E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50CA"/>
    <w:multiLevelType w:val="hybridMultilevel"/>
    <w:tmpl w:val="DD48A6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41149"/>
    <w:multiLevelType w:val="hybridMultilevel"/>
    <w:tmpl w:val="BFD037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0E90"/>
    <w:multiLevelType w:val="hybridMultilevel"/>
    <w:tmpl w:val="B40842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39DB"/>
    <w:multiLevelType w:val="hybridMultilevel"/>
    <w:tmpl w:val="69462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2449"/>
    <w:multiLevelType w:val="hybridMultilevel"/>
    <w:tmpl w:val="612A1F70"/>
    <w:lvl w:ilvl="0" w:tplc="82905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1C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E320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566B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D2C3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A124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A6B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C645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88C4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77AF4"/>
    <w:multiLevelType w:val="hybridMultilevel"/>
    <w:tmpl w:val="8654BD42"/>
    <w:lvl w:ilvl="0" w:tplc="0DBC3B18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6" w15:restartNumberingAfterBreak="0">
    <w:nsid w:val="4618587E"/>
    <w:multiLevelType w:val="hybridMultilevel"/>
    <w:tmpl w:val="2A08C7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6962"/>
    <w:multiLevelType w:val="hybridMultilevel"/>
    <w:tmpl w:val="9DAAF6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5AC7E3F"/>
    <w:multiLevelType w:val="hybridMultilevel"/>
    <w:tmpl w:val="21B233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D019E6"/>
    <w:multiLevelType w:val="hybridMultilevel"/>
    <w:tmpl w:val="6FE2AF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1"/>
  </w:num>
  <w:num w:numId="5">
    <w:abstractNumId w:val="2"/>
  </w:num>
  <w:num w:numId="6">
    <w:abstractNumId w:val="24"/>
  </w:num>
  <w:num w:numId="7">
    <w:abstractNumId w:val="10"/>
  </w:num>
  <w:num w:numId="8">
    <w:abstractNumId w:val="18"/>
  </w:num>
  <w:num w:numId="9">
    <w:abstractNumId w:val="20"/>
  </w:num>
  <w:num w:numId="10">
    <w:abstractNumId w:val="22"/>
  </w:num>
  <w:num w:numId="11">
    <w:abstractNumId w:val="13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15"/>
  </w:num>
  <w:num w:numId="17">
    <w:abstractNumId w:val="19"/>
  </w:num>
  <w:num w:numId="18">
    <w:abstractNumId w:val="16"/>
  </w:num>
  <w:num w:numId="19">
    <w:abstractNumId w:val="7"/>
  </w:num>
  <w:num w:numId="20">
    <w:abstractNumId w:val="25"/>
  </w:num>
  <w:num w:numId="21">
    <w:abstractNumId w:val="3"/>
  </w:num>
  <w:num w:numId="22">
    <w:abstractNumId w:val="9"/>
  </w:num>
  <w:num w:numId="23">
    <w:abstractNumId w:val="17"/>
  </w:num>
  <w:num w:numId="24">
    <w:abstractNumId w:val="6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53B6D"/>
    <w:rsid w:val="00055D4F"/>
    <w:rsid w:val="00065739"/>
    <w:rsid w:val="00070048"/>
    <w:rsid w:val="00074FBE"/>
    <w:rsid w:val="00077487"/>
    <w:rsid w:val="00093A9E"/>
    <w:rsid w:val="00095DA7"/>
    <w:rsid w:val="000B7DC5"/>
    <w:rsid w:val="000C4007"/>
    <w:rsid w:val="000D082D"/>
    <w:rsid w:val="000D2286"/>
    <w:rsid w:val="000D3DCC"/>
    <w:rsid w:val="000D5F15"/>
    <w:rsid w:val="001057AD"/>
    <w:rsid w:val="001144F9"/>
    <w:rsid w:val="00125A67"/>
    <w:rsid w:val="001270C5"/>
    <w:rsid w:val="00146264"/>
    <w:rsid w:val="00152E2A"/>
    <w:rsid w:val="001713CF"/>
    <w:rsid w:val="00173BD0"/>
    <w:rsid w:val="00191151"/>
    <w:rsid w:val="001916D4"/>
    <w:rsid w:val="001A3259"/>
    <w:rsid w:val="001A5A3C"/>
    <w:rsid w:val="001A771E"/>
    <w:rsid w:val="001D0842"/>
    <w:rsid w:val="001D3C33"/>
    <w:rsid w:val="001E340F"/>
    <w:rsid w:val="001F4540"/>
    <w:rsid w:val="001F70E1"/>
    <w:rsid w:val="002135F4"/>
    <w:rsid w:val="00230D4D"/>
    <w:rsid w:val="002347C3"/>
    <w:rsid w:val="00235D79"/>
    <w:rsid w:val="0026430A"/>
    <w:rsid w:val="002764CC"/>
    <w:rsid w:val="002B5A4F"/>
    <w:rsid w:val="002C563F"/>
    <w:rsid w:val="002C5E0D"/>
    <w:rsid w:val="002E28ED"/>
    <w:rsid w:val="002E6F35"/>
    <w:rsid w:val="00320D02"/>
    <w:rsid w:val="00343B54"/>
    <w:rsid w:val="00345EF1"/>
    <w:rsid w:val="00352BDF"/>
    <w:rsid w:val="00361C1D"/>
    <w:rsid w:val="00365CDF"/>
    <w:rsid w:val="003953F7"/>
    <w:rsid w:val="003B4798"/>
    <w:rsid w:val="003E087C"/>
    <w:rsid w:val="00410BA3"/>
    <w:rsid w:val="00416A27"/>
    <w:rsid w:val="004232E0"/>
    <w:rsid w:val="00433E1D"/>
    <w:rsid w:val="00442EFA"/>
    <w:rsid w:val="0045041B"/>
    <w:rsid w:val="00452405"/>
    <w:rsid w:val="00454197"/>
    <w:rsid w:val="004651C8"/>
    <w:rsid w:val="004810F0"/>
    <w:rsid w:val="004F1CA6"/>
    <w:rsid w:val="00554FAB"/>
    <w:rsid w:val="00557460"/>
    <w:rsid w:val="0055768E"/>
    <w:rsid w:val="005610B4"/>
    <w:rsid w:val="00576444"/>
    <w:rsid w:val="00577A60"/>
    <w:rsid w:val="00583A02"/>
    <w:rsid w:val="00583DB2"/>
    <w:rsid w:val="005A284D"/>
    <w:rsid w:val="005E2D5F"/>
    <w:rsid w:val="005E657A"/>
    <w:rsid w:val="0064073F"/>
    <w:rsid w:val="006505C7"/>
    <w:rsid w:val="006535C0"/>
    <w:rsid w:val="00656C62"/>
    <w:rsid w:val="006575F9"/>
    <w:rsid w:val="0066630A"/>
    <w:rsid w:val="0067027D"/>
    <w:rsid w:val="006717AA"/>
    <w:rsid w:val="00672522"/>
    <w:rsid w:val="00673E7D"/>
    <w:rsid w:val="006A1625"/>
    <w:rsid w:val="006A2272"/>
    <w:rsid w:val="006C1F92"/>
    <w:rsid w:val="006E7F44"/>
    <w:rsid w:val="00706453"/>
    <w:rsid w:val="00716CBC"/>
    <w:rsid w:val="00734396"/>
    <w:rsid w:val="00742575"/>
    <w:rsid w:val="00742FCE"/>
    <w:rsid w:val="00744F0A"/>
    <w:rsid w:val="007638BD"/>
    <w:rsid w:val="007750CE"/>
    <w:rsid w:val="007763C5"/>
    <w:rsid w:val="00776AC1"/>
    <w:rsid w:val="00787FEC"/>
    <w:rsid w:val="007A7F48"/>
    <w:rsid w:val="007C074C"/>
    <w:rsid w:val="007C3AD4"/>
    <w:rsid w:val="007C5D55"/>
    <w:rsid w:val="007E2CCB"/>
    <w:rsid w:val="008019B4"/>
    <w:rsid w:val="00803CB4"/>
    <w:rsid w:val="00821A27"/>
    <w:rsid w:val="00823208"/>
    <w:rsid w:val="00824EE9"/>
    <w:rsid w:val="00844889"/>
    <w:rsid w:val="008468F4"/>
    <w:rsid w:val="008708C2"/>
    <w:rsid w:val="00871FA3"/>
    <w:rsid w:val="00884E00"/>
    <w:rsid w:val="00886AD9"/>
    <w:rsid w:val="00892EEB"/>
    <w:rsid w:val="008B3F79"/>
    <w:rsid w:val="008B54D6"/>
    <w:rsid w:val="008B7BF4"/>
    <w:rsid w:val="008D2CCD"/>
    <w:rsid w:val="008F3AA9"/>
    <w:rsid w:val="008F582E"/>
    <w:rsid w:val="008F60A1"/>
    <w:rsid w:val="0090465F"/>
    <w:rsid w:val="0094376E"/>
    <w:rsid w:val="00945071"/>
    <w:rsid w:val="009537D1"/>
    <w:rsid w:val="00957A85"/>
    <w:rsid w:val="0096018D"/>
    <w:rsid w:val="0096374B"/>
    <w:rsid w:val="009672E3"/>
    <w:rsid w:val="00970036"/>
    <w:rsid w:val="00993E62"/>
    <w:rsid w:val="009951BF"/>
    <w:rsid w:val="009D598B"/>
    <w:rsid w:val="009E09BA"/>
    <w:rsid w:val="009E5AEA"/>
    <w:rsid w:val="00A0074E"/>
    <w:rsid w:val="00A11873"/>
    <w:rsid w:val="00A17902"/>
    <w:rsid w:val="00A179A3"/>
    <w:rsid w:val="00A42EEB"/>
    <w:rsid w:val="00A724A3"/>
    <w:rsid w:val="00A76208"/>
    <w:rsid w:val="00A829E6"/>
    <w:rsid w:val="00A87B04"/>
    <w:rsid w:val="00AA6563"/>
    <w:rsid w:val="00AB62D2"/>
    <w:rsid w:val="00AB6F15"/>
    <w:rsid w:val="00AC3CBC"/>
    <w:rsid w:val="00AC5DFA"/>
    <w:rsid w:val="00AD598A"/>
    <w:rsid w:val="00AE33D7"/>
    <w:rsid w:val="00B10066"/>
    <w:rsid w:val="00B307F6"/>
    <w:rsid w:val="00B330A3"/>
    <w:rsid w:val="00B4346A"/>
    <w:rsid w:val="00B4502D"/>
    <w:rsid w:val="00B45BE0"/>
    <w:rsid w:val="00B50488"/>
    <w:rsid w:val="00B7797D"/>
    <w:rsid w:val="00B95ACB"/>
    <w:rsid w:val="00BB2D60"/>
    <w:rsid w:val="00BB51BF"/>
    <w:rsid w:val="00BB74BB"/>
    <w:rsid w:val="00BF183A"/>
    <w:rsid w:val="00C10EDA"/>
    <w:rsid w:val="00C12C9D"/>
    <w:rsid w:val="00C336FA"/>
    <w:rsid w:val="00C41DCF"/>
    <w:rsid w:val="00C560D0"/>
    <w:rsid w:val="00C92504"/>
    <w:rsid w:val="00C937F1"/>
    <w:rsid w:val="00C94737"/>
    <w:rsid w:val="00CA7E16"/>
    <w:rsid w:val="00CB3FBB"/>
    <w:rsid w:val="00CD2F9F"/>
    <w:rsid w:val="00CD4940"/>
    <w:rsid w:val="00CE01D9"/>
    <w:rsid w:val="00CE3275"/>
    <w:rsid w:val="00CE650C"/>
    <w:rsid w:val="00CF5F1B"/>
    <w:rsid w:val="00D00288"/>
    <w:rsid w:val="00D15282"/>
    <w:rsid w:val="00D174C6"/>
    <w:rsid w:val="00D17B56"/>
    <w:rsid w:val="00D27FDB"/>
    <w:rsid w:val="00D3400C"/>
    <w:rsid w:val="00D428C5"/>
    <w:rsid w:val="00D52547"/>
    <w:rsid w:val="00D62A98"/>
    <w:rsid w:val="00D71354"/>
    <w:rsid w:val="00D7217D"/>
    <w:rsid w:val="00DB7B31"/>
    <w:rsid w:val="00DD25AE"/>
    <w:rsid w:val="00DD6716"/>
    <w:rsid w:val="00DD7A89"/>
    <w:rsid w:val="00DE0292"/>
    <w:rsid w:val="00E0381D"/>
    <w:rsid w:val="00E27959"/>
    <w:rsid w:val="00E32BE7"/>
    <w:rsid w:val="00E53381"/>
    <w:rsid w:val="00E60914"/>
    <w:rsid w:val="00E663BB"/>
    <w:rsid w:val="00E67294"/>
    <w:rsid w:val="00E67454"/>
    <w:rsid w:val="00E76029"/>
    <w:rsid w:val="00E76038"/>
    <w:rsid w:val="00E851B2"/>
    <w:rsid w:val="00E8714D"/>
    <w:rsid w:val="00EC6CAE"/>
    <w:rsid w:val="00ED0870"/>
    <w:rsid w:val="00EE6CD6"/>
    <w:rsid w:val="00F22549"/>
    <w:rsid w:val="00F26BB6"/>
    <w:rsid w:val="00F33569"/>
    <w:rsid w:val="00F37023"/>
    <w:rsid w:val="00F47EE7"/>
    <w:rsid w:val="00F56448"/>
    <w:rsid w:val="00F63648"/>
    <w:rsid w:val="00F71BC8"/>
    <w:rsid w:val="00F840CD"/>
    <w:rsid w:val="00FB06A8"/>
    <w:rsid w:val="00FC0B26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06A7D7CB"/>
  <w15:docId w15:val="{288AF220-584B-41A2-8F0D-A8004D4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CE0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01D9"/>
    <w:rPr>
      <w:rFonts w:ascii="Segoe UI" w:hAnsi="Segoe UI" w:cs="Segoe UI"/>
      <w:sz w:val="18"/>
      <w:szCs w:val="18"/>
    </w:rPr>
  </w:style>
  <w:style w:type="character" w:customStyle="1" w:styleId="samedocreference1">
    <w:name w:val="samedocreference1"/>
    <w:rsid w:val="003E087C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3E087C"/>
    <w:rPr>
      <w:i w:val="0"/>
      <w:iCs w:val="0"/>
      <w:color w:val="0000FF"/>
      <w:u w:val="single"/>
    </w:rPr>
  </w:style>
  <w:style w:type="character" w:styleId="CommentReference">
    <w:name w:val="annotation reference"/>
    <w:rsid w:val="00416A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A27"/>
  </w:style>
  <w:style w:type="character" w:customStyle="1" w:styleId="CommentTextChar">
    <w:name w:val="Comment Text Char"/>
    <w:link w:val="CommentText"/>
    <w:rsid w:val="00416A27"/>
    <w:rPr>
      <w:rFonts w:ascii="A4U" w:hAnsi="A4U" w:cs="A4U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16A27"/>
    <w:rPr>
      <w:b/>
      <w:bCs/>
    </w:rPr>
  </w:style>
  <w:style w:type="character" w:customStyle="1" w:styleId="CommentSubjectChar">
    <w:name w:val="Comment Subject Char"/>
    <w:link w:val="CommentSubject"/>
    <w:rsid w:val="00416A27"/>
    <w:rPr>
      <w:rFonts w:ascii="A4U" w:hAnsi="A4U" w:cs="A4U"/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69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529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C78B-0AD2-44EE-9522-61F117DA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6</cp:revision>
  <cp:lastPrinted>2011-05-12T14:49:00Z</cp:lastPrinted>
  <dcterms:created xsi:type="dcterms:W3CDTF">2024-09-25T09:35:00Z</dcterms:created>
  <dcterms:modified xsi:type="dcterms:W3CDTF">2025-07-16T12:21:00Z</dcterms:modified>
</cp:coreProperties>
</file>