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F980" w14:textId="718FBEB0" w:rsidR="009A52DD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8D7995">
        <w:rPr>
          <w:rFonts w:ascii="Times New Roman" w:hAnsi="Times New Roman"/>
          <w:sz w:val="24"/>
          <w:szCs w:val="24"/>
        </w:rPr>
        <w:t>Глава деветна</w:t>
      </w:r>
      <w:r w:rsidR="00604C46" w:rsidRPr="008D7995">
        <w:rPr>
          <w:rFonts w:ascii="Times New Roman" w:hAnsi="Times New Roman"/>
          <w:sz w:val="24"/>
          <w:szCs w:val="24"/>
        </w:rPr>
        <w:t xml:space="preserve">десета </w:t>
      </w:r>
      <w:r w:rsidR="005337B0">
        <w:rPr>
          <w:rFonts w:ascii="Times New Roman" w:hAnsi="Times New Roman"/>
          <w:sz w:val="24"/>
          <w:szCs w:val="24"/>
        </w:rPr>
        <w:t>„</w:t>
      </w:r>
      <w:r w:rsidR="008B1E1C" w:rsidRPr="008B1E1C">
        <w:rPr>
          <w:rFonts w:ascii="Times New Roman" w:hAnsi="Times New Roman"/>
          <w:sz w:val="24"/>
          <w:szCs w:val="24"/>
        </w:rPr>
        <w:t>а</w:t>
      </w:r>
      <w:r w:rsidR="005337B0">
        <w:rPr>
          <w:rFonts w:ascii="Times New Roman" w:hAnsi="Times New Roman"/>
          <w:sz w:val="24"/>
          <w:szCs w:val="24"/>
        </w:rPr>
        <w:t>“</w:t>
      </w:r>
      <w:r w:rsidR="008B1E1C" w:rsidRPr="008B1E1C">
        <w:rPr>
          <w:rFonts w:ascii="Times New Roman" w:hAnsi="Times New Roman"/>
          <w:sz w:val="24"/>
          <w:szCs w:val="24"/>
        </w:rPr>
        <w:t xml:space="preserve"> </w:t>
      </w:r>
      <w:r w:rsidR="00604C46" w:rsidRPr="008D7995">
        <w:rPr>
          <w:rFonts w:ascii="Times New Roman" w:hAnsi="Times New Roman"/>
          <w:sz w:val="24"/>
          <w:szCs w:val="24"/>
        </w:rPr>
        <w:t xml:space="preserve">от ЗДДС урежда режим на </w:t>
      </w:r>
      <w:r w:rsidR="005337B0">
        <w:rPr>
          <w:rFonts w:ascii="Times New Roman" w:hAnsi="Times New Roman"/>
          <w:sz w:val="24"/>
          <w:szCs w:val="24"/>
        </w:rPr>
        <w:t>„</w:t>
      </w:r>
      <w:r w:rsidRPr="008D7995">
        <w:rPr>
          <w:rFonts w:ascii="Times New Roman" w:hAnsi="Times New Roman"/>
          <w:sz w:val="24"/>
          <w:szCs w:val="24"/>
        </w:rPr>
        <w:t>обратно начисляване</w:t>
      </w:r>
      <w:r w:rsidR="005337B0">
        <w:rPr>
          <w:rFonts w:ascii="Times New Roman" w:hAnsi="Times New Roman"/>
          <w:sz w:val="24"/>
          <w:szCs w:val="24"/>
        </w:rPr>
        <w:t>“</w:t>
      </w:r>
      <w:r w:rsidRPr="008D7995">
        <w:rPr>
          <w:rFonts w:ascii="Times New Roman" w:hAnsi="Times New Roman"/>
          <w:sz w:val="24"/>
          <w:szCs w:val="24"/>
        </w:rPr>
        <w:t xml:space="preserve"> на ДДС при доставка на</w:t>
      </w:r>
      <w:r w:rsidR="009A52DD" w:rsidRPr="008D7995">
        <w:rPr>
          <w:rFonts w:ascii="Times New Roman" w:hAnsi="Times New Roman"/>
          <w:sz w:val="24"/>
          <w:szCs w:val="24"/>
        </w:rPr>
        <w:t>:</w:t>
      </w:r>
    </w:p>
    <w:p w14:paraId="4D3A5387" w14:textId="66617276" w:rsidR="00086620" w:rsidRPr="008D7995" w:rsidRDefault="009A52DD" w:rsidP="00086620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8D7995">
        <w:rPr>
          <w:rFonts w:ascii="Times New Roman" w:hAnsi="Times New Roman"/>
          <w:sz w:val="24"/>
          <w:szCs w:val="24"/>
        </w:rPr>
        <w:t>-</w:t>
      </w:r>
      <w:r w:rsidR="00086620" w:rsidRPr="008D7995">
        <w:rPr>
          <w:rFonts w:ascii="Times New Roman" w:hAnsi="Times New Roman"/>
          <w:sz w:val="24"/>
          <w:szCs w:val="24"/>
        </w:rPr>
        <w:t xml:space="preserve"> битови, производствени, опасни</w:t>
      </w:r>
      <w:r w:rsidRPr="008D7995">
        <w:rPr>
          <w:rFonts w:ascii="Times New Roman" w:hAnsi="Times New Roman"/>
          <w:sz w:val="24"/>
          <w:szCs w:val="24"/>
        </w:rPr>
        <w:t>,</w:t>
      </w:r>
      <w:r w:rsidR="00086620" w:rsidRPr="008D7995">
        <w:rPr>
          <w:rFonts w:ascii="Times New Roman" w:hAnsi="Times New Roman"/>
          <w:sz w:val="24"/>
          <w:szCs w:val="24"/>
        </w:rPr>
        <w:t xml:space="preserve"> строителни отпадъци</w:t>
      </w:r>
      <w:r w:rsidRPr="008D7995">
        <w:rPr>
          <w:rFonts w:ascii="Times New Roman" w:hAnsi="Times New Roman"/>
          <w:sz w:val="24"/>
          <w:szCs w:val="24"/>
        </w:rPr>
        <w:t>, отпадъци от черни и цветни метали и отпадъци от черни и цветни метали с битов характер</w:t>
      </w:r>
      <w:r w:rsidR="00086620" w:rsidRPr="008D7995">
        <w:rPr>
          <w:rFonts w:ascii="Times New Roman" w:hAnsi="Times New Roman"/>
          <w:sz w:val="24"/>
          <w:szCs w:val="24"/>
        </w:rPr>
        <w:t>, както и при доставка на услуги по техния добив, обработка и</w:t>
      </w:r>
      <w:r w:rsidRPr="008D7995">
        <w:rPr>
          <w:rFonts w:ascii="Times New Roman" w:hAnsi="Times New Roman"/>
          <w:sz w:val="24"/>
          <w:szCs w:val="24"/>
        </w:rPr>
        <w:t>ли</w:t>
      </w:r>
      <w:r w:rsidR="00086620" w:rsidRPr="008D7995">
        <w:rPr>
          <w:rFonts w:ascii="Times New Roman" w:hAnsi="Times New Roman"/>
          <w:sz w:val="24"/>
          <w:szCs w:val="24"/>
        </w:rPr>
        <w:t xml:space="preserve"> преработка</w:t>
      </w:r>
      <w:r w:rsidRPr="008D7995">
        <w:rPr>
          <w:rFonts w:ascii="Times New Roman" w:hAnsi="Times New Roman"/>
          <w:sz w:val="24"/>
          <w:szCs w:val="24"/>
        </w:rPr>
        <w:t xml:space="preserve"> по част първа на Приложение № 2 от ЗДДС</w:t>
      </w:r>
      <w:r w:rsidR="007E304C">
        <w:rPr>
          <w:rFonts w:ascii="Times New Roman" w:hAnsi="Times New Roman"/>
          <w:sz w:val="24"/>
          <w:szCs w:val="24"/>
        </w:rPr>
        <w:t>;</w:t>
      </w:r>
    </w:p>
    <w:p w14:paraId="41D70BE2" w14:textId="77777777" w:rsidR="007E304C" w:rsidRDefault="009A52DD" w:rsidP="00086620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8D7995">
        <w:rPr>
          <w:rFonts w:ascii="Times New Roman" w:hAnsi="Times New Roman"/>
          <w:sz w:val="24"/>
          <w:szCs w:val="24"/>
        </w:rPr>
        <w:t>- зърно и технически култури по част втора на Приложение № 2 от ЗДДС</w:t>
      </w:r>
      <w:r w:rsidR="007E304C">
        <w:rPr>
          <w:rFonts w:ascii="Times New Roman" w:hAnsi="Times New Roman"/>
          <w:sz w:val="24"/>
          <w:szCs w:val="24"/>
        </w:rPr>
        <w:t>;</w:t>
      </w:r>
    </w:p>
    <w:p w14:paraId="00B86232" w14:textId="128DEEE8" w:rsidR="00821DA1" w:rsidRDefault="006F3E4D" w:rsidP="00086620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363">
        <w:rPr>
          <w:rFonts w:ascii="Times New Roman" w:hAnsi="Times New Roman" w:cs="Times New Roman"/>
          <w:sz w:val="24"/>
          <w:szCs w:val="24"/>
        </w:rPr>
        <w:t xml:space="preserve">прехвърляне на </w:t>
      </w:r>
      <w:r w:rsidRPr="006F6A8E">
        <w:rPr>
          <w:rFonts w:ascii="Times New Roman" w:hAnsi="Times New Roman" w:cs="Times New Roman"/>
          <w:sz w:val="24"/>
          <w:szCs w:val="24"/>
        </w:rPr>
        <w:t>квоти за емисии на парникови газове</w:t>
      </w:r>
      <w:r w:rsidR="00C14096" w:rsidRPr="00DD1A97">
        <w:rPr>
          <w:rFonts w:ascii="Times New Roman" w:hAnsi="Times New Roman" w:cs="Times New Roman"/>
          <w:sz w:val="24"/>
          <w:szCs w:val="24"/>
        </w:rPr>
        <w:t xml:space="preserve"> </w:t>
      </w:r>
      <w:r w:rsidR="00C14096">
        <w:rPr>
          <w:rFonts w:ascii="Times New Roman" w:hAnsi="Times New Roman" w:cs="Times New Roman"/>
          <w:sz w:val="24"/>
          <w:szCs w:val="24"/>
        </w:rPr>
        <w:t>по част трета на Приложение</w:t>
      </w:r>
      <w:r w:rsidR="00BD760B">
        <w:rPr>
          <w:rFonts w:ascii="Times New Roman" w:hAnsi="Times New Roman" w:cs="Times New Roman"/>
          <w:sz w:val="24"/>
          <w:szCs w:val="24"/>
        </w:rPr>
        <w:t xml:space="preserve"> </w:t>
      </w:r>
      <w:r w:rsidR="00C14096">
        <w:rPr>
          <w:rFonts w:ascii="Times New Roman" w:hAnsi="Times New Roman" w:cs="Times New Roman"/>
          <w:sz w:val="24"/>
          <w:szCs w:val="24"/>
        </w:rPr>
        <w:t>№ 2 от ЗДДС</w:t>
      </w:r>
      <w:r>
        <w:rPr>
          <w:rFonts w:ascii="Times New Roman" w:hAnsi="Times New Roman"/>
          <w:sz w:val="24"/>
          <w:szCs w:val="24"/>
        </w:rPr>
        <w:t>.</w:t>
      </w:r>
    </w:p>
    <w:p w14:paraId="414D33D4" w14:textId="6A12FDDE" w:rsidR="00086620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Fonts w:ascii="Times New Roman" w:hAnsi="Times New Roman"/>
          <w:b/>
          <w:sz w:val="24"/>
          <w:szCs w:val="24"/>
        </w:rPr>
        <w:t>Внимание: схемата за обратно начисляване представлява изключение от общото правило.</w:t>
      </w:r>
    </w:p>
    <w:p w14:paraId="49CA1838" w14:textId="15A0842A" w:rsidR="00086620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Fonts w:ascii="Times New Roman" w:hAnsi="Times New Roman"/>
          <w:b/>
          <w:sz w:val="24"/>
          <w:szCs w:val="24"/>
        </w:rPr>
        <w:t>При този режим ДДС се начислява не от доставчика на стоката или услугата, а от получателя, който е регистрирано по ЗДДС лице, независимо дали доставчикът е данъчно задължено или данъчно незадължено лице</w:t>
      </w:r>
      <w:r w:rsidR="002A46FB">
        <w:rPr>
          <w:rFonts w:ascii="Times New Roman" w:hAnsi="Times New Roman"/>
          <w:b/>
          <w:sz w:val="24"/>
          <w:szCs w:val="24"/>
        </w:rPr>
        <w:t xml:space="preserve"> (чл. 163а, ал. 2 от ЗДДС)</w:t>
      </w:r>
      <w:r w:rsidRPr="008D7995">
        <w:rPr>
          <w:rFonts w:ascii="Times New Roman" w:hAnsi="Times New Roman"/>
          <w:b/>
          <w:sz w:val="24"/>
          <w:szCs w:val="24"/>
        </w:rPr>
        <w:t>.</w:t>
      </w:r>
    </w:p>
    <w:p w14:paraId="690FEBC4" w14:textId="2079478A" w:rsidR="00086620" w:rsidRDefault="00086620" w:rsidP="002A46F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6FB">
        <w:rPr>
          <w:rFonts w:ascii="Times New Roman" w:hAnsi="Times New Roman" w:cs="Times New Roman"/>
          <w:sz w:val="24"/>
          <w:szCs w:val="24"/>
        </w:rPr>
        <w:t>Когато получателя</w:t>
      </w:r>
      <w:r w:rsidR="009A52DD" w:rsidRPr="002A46FB">
        <w:rPr>
          <w:rFonts w:ascii="Times New Roman" w:hAnsi="Times New Roman" w:cs="Times New Roman"/>
          <w:sz w:val="24"/>
          <w:szCs w:val="24"/>
        </w:rPr>
        <w:t>т</w:t>
      </w:r>
      <w:r w:rsidRPr="002A46FB">
        <w:rPr>
          <w:rFonts w:ascii="Times New Roman" w:hAnsi="Times New Roman" w:cs="Times New Roman"/>
          <w:sz w:val="24"/>
          <w:szCs w:val="24"/>
        </w:rPr>
        <w:t xml:space="preserve"> по горепосочените доставки не е регистриран по ЗДДС данъкът е изискуем от доставчика – регистрирано по ЗДДС лице.</w:t>
      </w:r>
    </w:p>
    <w:p w14:paraId="67BA43C2" w14:textId="77777777" w:rsidR="00AA1EE0" w:rsidRPr="002A46FB" w:rsidRDefault="00AA1EE0" w:rsidP="002A46F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1F0BE1" w14:textId="75A21858" w:rsidR="00AA1EE0" w:rsidRDefault="002A46FB" w:rsidP="007B34D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6F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АЖНО!!!</w:t>
      </w:r>
    </w:p>
    <w:p w14:paraId="30EA59E1" w14:textId="66179BBD" w:rsidR="007B34D6" w:rsidRDefault="002A46FB" w:rsidP="007B34D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2A46F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Алинея 2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на чл. 163а от ЗДДС </w:t>
      </w:r>
      <w:r w:rsidRPr="00C71659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не се прилага</w:t>
      </w:r>
      <w:r w:rsidRPr="002A46F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доставки на стоки и услуги по приложение № 2, част първа, по които получатели са </w:t>
      </w:r>
      <w:r w:rsidRPr="002A46FB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държавата и държавните и местните органи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(</w:t>
      </w:r>
      <w:r w:rsidRPr="002A46FB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ал. 4 на чл. 163а от ЗДДС – нова, ДВ, бр. 102 от 2022 г., в сила от 01.01.2023 г.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 w:rsidRPr="002A46F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14:paraId="7D934B58" w14:textId="77777777" w:rsidR="00AA1EE0" w:rsidRDefault="007B34D6" w:rsidP="00AA1EE0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Съгласно чл. 82, ал. 5 от ЗДДС </w:t>
      </w:r>
      <w:r w:rsidRPr="007B34D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DD342C">
        <w:rPr>
          <w:rFonts w:ascii="Times New Roman" w:hAnsi="Times New Roman" w:cs="Times New Roman"/>
          <w:sz w:val="24"/>
          <w:szCs w:val="24"/>
          <w:lang w:eastAsia="en-US"/>
        </w:rPr>
        <w:t xml:space="preserve">нова - ДВ, бр. 108 от 2006 г., в сила от 01.01.2007 г., </w:t>
      </w:r>
      <w:r w:rsidRPr="00DD342C">
        <w:rPr>
          <w:rFonts w:ascii="Times New Roman" w:hAnsi="Times New Roman" w:cs="Times New Roman"/>
          <w:b/>
          <w:sz w:val="24"/>
          <w:szCs w:val="24"/>
          <w:lang w:eastAsia="en-US"/>
        </w:rPr>
        <w:t>доп. - ДВ, бр. 102 от 2022 г., в сила от 01.01.2023 г.</w:t>
      </w:r>
      <w:r w:rsidRPr="00DD342C">
        <w:rPr>
          <w:rFonts w:ascii="Times New Roman" w:hAnsi="Times New Roman" w:cs="Times New Roman"/>
          <w:sz w:val="24"/>
          <w:szCs w:val="24"/>
          <w:lang w:eastAsia="en-US"/>
        </w:rPr>
        <w:t xml:space="preserve">) данъкът е изискуем от получателя - регистрирано по този закон лице, в случаите на чл. 163а, ал. 2 независимо дали доставчикът е данъчно задължено или данъчно незадължено по закона лице. </w:t>
      </w:r>
      <w:r w:rsidRPr="00DD342C">
        <w:rPr>
          <w:rFonts w:ascii="Times New Roman" w:hAnsi="Times New Roman" w:cs="Times New Roman"/>
          <w:b/>
          <w:sz w:val="24"/>
          <w:szCs w:val="24"/>
          <w:lang w:eastAsia="en-US"/>
        </w:rPr>
        <w:t>Данъкът е изискуем от доставчика - регистрирано по този закон лице за доставки на стоки и услуги по приложение № 2, част първа, по к</w:t>
      </w:r>
      <w:r w:rsidRPr="00AA1EE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оито получатели са държавата, държавните и местните органи</w:t>
      </w:r>
      <w:r w:rsidRPr="007B34D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9903DB6" w14:textId="44B9C87E" w:rsidR="00AA1EE0" w:rsidRPr="00703FBF" w:rsidRDefault="00AA1EE0" w:rsidP="00AA1E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По силата на чл. 97а, ал. 6 от ППЗДДС </w:t>
      </w:r>
      <w:r w:rsidRPr="00AA1EE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(</w:t>
      </w:r>
      <w:r w:rsidRPr="00AA1EE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нова - ДВ, бр. 55 от 2023 г., в сила от 27.06.2023 г.</w:t>
      </w:r>
      <w:r w:rsidRPr="00AA1EE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а</w:t>
      </w:r>
      <w:r w:rsidRPr="00AA1EE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линеи 1-5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на същата норма, касаещи документирането и отчитането на доставките в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 xml:space="preserve">отчетните регистри по чл. 124 от закона, </w:t>
      </w:r>
      <w:r w:rsidRPr="00AA1EE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не се прилагат за доставки на стоки и услуги по част I на приложение № 2 от закона, по които получатели са държавата, държавните и местните </w:t>
      </w:r>
      <w:r w:rsidRPr="00703FBF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органи.</w:t>
      </w:r>
    </w:p>
    <w:p w14:paraId="1908E445" w14:textId="3EE31308" w:rsidR="00F951BF" w:rsidRPr="00703FBF" w:rsidRDefault="00F951BF" w:rsidP="00F951B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В сила от </w:t>
      </w:r>
      <w:r w:rsidRPr="00703FBF">
        <w:rPr>
          <w:rFonts w:ascii="Times New Roman" w:hAnsi="Times New Roman" w:cs="Times New Roman"/>
          <w:b/>
          <w:sz w:val="24"/>
          <w:szCs w:val="24"/>
          <w:lang w:eastAsia="en-US"/>
        </w:rPr>
        <w:t>01.04.2025 г.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, съгласно ал. 1 на § 25 от Преходните и </w:t>
      </w:r>
      <w:r w:rsidR="006547AA" w:rsidRPr="00703FBF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аключителни разпоредби (ПЗР) към </w:t>
      </w:r>
      <w:r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Закона за държавния бюджет на Република България за 2025 г.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703FBF">
        <w:rPr>
          <w:rFonts w:ascii="Times New Roman" w:hAnsi="Times New Roman" w:cs="Times New Roman"/>
          <w:b/>
          <w:sz w:val="24"/>
          <w:szCs w:val="24"/>
          <w:lang w:eastAsia="en-US"/>
        </w:rPr>
        <w:t>обн</w:t>
      </w:r>
      <w:proofErr w:type="spellEnd"/>
      <w:r w:rsidRPr="00703FBF">
        <w:rPr>
          <w:rFonts w:ascii="Times New Roman" w:hAnsi="Times New Roman" w:cs="Times New Roman"/>
          <w:b/>
          <w:sz w:val="24"/>
          <w:szCs w:val="24"/>
          <w:lang w:eastAsia="en-US"/>
        </w:rPr>
        <w:t>. – ДВ, бр. 26 от 2025 г.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), смята се, че правомерно е извършена корекция на документирани доставки по приложение № 2, част първа към глава деветнадесета "а" от ЗДДС, за които е променен данъчният режим от 1 януари 2023 г., когато в срока по чл. 109 от </w:t>
      </w:r>
      <w:r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Данъчно-осигурителния процесуален кодекс 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>доставчикът е анулирал съставените фактури, издал е нови по реда на чл. 116 от ЗДДС, и общината като получател е анулирала съставените протоколи по реда на чл. 117а от същия закон. В тези случаи се приема, че данъкът не е включен в договорената цена.</w:t>
      </w:r>
    </w:p>
    <w:p w14:paraId="584E0010" w14:textId="285DF8D8" w:rsidR="00E14B20" w:rsidRPr="00703FBF" w:rsidRDefault="00F951BF" w:rsidP="00F951B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Когато не е извършена корекция по ал. 1, данъкът, внесен в държавния бюджет от общините като получатели на доставки по приложение № 2, част първа към глава деветнадесета "а" от </w:t>
      </w:r>
      <w:r w:rsidR="006547AA" w:rsidRPr="00703FBF">
        <w:rPr>
          <w:rFonts w:ascii="Times New Roman" w:hAnsi="Times New Roman" w:cs="Times New Roman"/>
          <w:sz w:val="24"/>
          <w:szCs w:val="24"/>
          <w:lang w:eastAsia="en-US"/>
        </w:rPr>
        <w:t>ЗДДС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, се смята за внесен от доставчика и не подлежи на възстановяване на общините (ал. 2 на § 25 от ПЗР на </w:t>
      </w:r>
      <w:r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Закона за държавния бюджет на Република България за 2025 г.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14:paraId="2CBF94F0" w14:textId="280F8FBA" w:rsidR="00F951BF" w:rsidRPr="00703FBF" w:rsidRDefault="00F951BF" w:rsidP="00F951B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03FBF">
        <w:rPr>
          <w:rFonts w:ascii="Times New Roman" w:hAnsi="Times New Roman" w:cs="Times New Roman"/>
          <w:sz w:val="24"/>
          <w:szCs w:val="24"/>
          <w:lang w:eastAsia="en-US"/>
        </w:rPr>
        <w:t>Претенции между общините и доставчиците, възникнали от неточности в сумите, за които е приложена ал. 1 или 2 на § 25, се ур</w:t>
      </w:r>
      <w:bookmarkStart w:id="0" w:name="_GoBack"/>
      <w:bookmarkEnd w:id="0"/>
      <w:r w:rsidRPr="00703FBF">
        <w:rPr>
          <w:rFonts w:ascii="Times New Roman" w:hAnsi="Times New Roman" w:cs="Times New Roman"/>
          <w:sz w:val="24"/>
          <w:szCs w:val="24"/>
          <w:lang w:eastAsia="en-US"/>
        </w:rPr>
        <w:t>еждат по общия ред</w:t>
      </w:r>
      <w:r w:rsidR="00E14B20"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 (ал. 3 на § 25 от ПЗР на </w:t>
      </w:r>
      <w:r w:rsidR="00E14B20"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Закона за държавния бюджет на Република България за 2025 г.</w:t>
      </w:r>
      <w:r w:rsidR="00E14B20" w:rsidRPr="00703FB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2CA4ADC" w14:textId="2E648751" w:rsidR="00F951BF" w:rsidRPr="00703FBF" w:rsidRDefault="00F951BF" w:rsidP="00F951B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Алинеи 1 и 2 </w:t>
      </w:r>
      <w:r w:rsidR="007A2027"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на § 25 </w:t>
      </w:r>
      <w:r w:rsidRPr="00703FBF">
        <w:rPr>
          <w:rFonts w:ascii="Times New Roman" w:hAnsi="Times New Roman" w:cs="Times New Roman"/>
          <w:sz w:val="24"/>
          <w:szCs w:val="24"/>
          <w:lang w:eastAsia="en-US"/>
        </w:rPr>
        <w:t>се прилагат и за неприключилите към датата на влизане в сила на този закон административни и съдебни производства</w:t>
      </w:r>
      <w:r w:rsidR="007A2027" w:rsidRPr="00703FBF">
        <w:rPr>
          <w:rFonts w:ascii="Times New Roman" w:hAnsi="Times New Roman" w:cs="Times New Roman"/>
          <w:sz w:val="24"/>
          <w:szCs w:val="24"/>
          <w:lang w:eastAsia="en-US"/>
        </w:rPr>
        <w:t xml:space="preserve"> (ал. 4 на § 25 от ПЗР на </w:t>
      </w:r>
      <w:r w:rsidR="007A2027"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Закона за държавния </w:t>
      </w:r>
      <w:r w:rsidR="007A2027" w:rsidRPr="00703FB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бюджет на Република България за 2025 г.</w:t>
      </w:r>
      <w:r w:rsidR="007A2027" w:rsidRPr="00703FBF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14:paraId="0DCB9316" w14:textId="77777777" w:rsidR="00F951BF" w:rsidRPr="002A46FB" w:rsidRDefault="00F951BF" w:rsidP="00A0660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D4ACB9" w14:textId="39E6C0D6" w:rsidR="00086620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Fonts w:ascii="Times New Roman" w:hAnsi="Times New Roman" w:cs="Times New Roman"/>
          <w:sz w:val="24"/>
          <w:szCs w:val="24"/>
        </w:rPr>
        <w:t xml:space="preserve">Режимът </w:t>
      </w:r>
      <w:r w:rsidR="007A2027" w:rsidRPr="008D7995">
        <w:rPr>
          <w:rFonts w:ascii="Times New Roman" w:hAnsi="Times New Roman"/>
          <w:sz w:val="24"/>
          <w:szCs w:val="24"/>
        </w:rPr>
        <w:t xml:space="preserve">на </w:t>
      </w:r>
      <w:r w:rsidR="007A2027">
        <w:rPr>
          <w:rFonts w:ascii="Times New Roman" w:hAnsi="Times New Roman"/>
          <w:sz w:val="24"/>
          <w:szCs w:val="24"/>
        </w:rPr>
        <w:t>„</w:t>
      </w:r>
      <w:r w:rsidR="007A2027" w:rsidRPr="008D7995">
        <w:rPr>
          <w:rFonts w:ascii="Times New Roman" w:hAnsi="Times New Roman"/>
          <w:sz w:val="24"/>
          <w:szCs w:val="24"/>
        </w:rPr>
        <w:t>обратно начисляване</w:t>
      </w:r>
      <w:r w:rsidR="007A2027">
        <w:rPr>
          <w:rFonts w:ascii="Times New Roman" w:hAnsi="Times New Roman"/>
          <w:sz w:val="24"/>
          <w:szCs w:val="24"/>
        </w:rPr>
        <w:t>“</w:t>
      </w:r>
      <w:r w:rsidR="007A2027" w:rsidRPr="008D7995">
        <w:rPr>
          <w:rFonts w:ascii="Times New Roman" w:hAnsi="Times New Roman"/>
          <w:sz w:val="24"/>
          <w:szCs w:val="24"/>
        </w:rPr>
        <w:t xml:space="preserve"> на ДДС</w:t>
      </w:r>
      <w:r w:rsidR="007A2027" w:rsidRPr="008D7995">
        <w:rPr>
          <w:rFonts w:ascii="Times New Roman" w:hAnsi="Times New Roman" w:cs="Times New Roman"/>
          <w:sz w:val="24"/>
          <w:szCs w:val="24"/>
        </w:rPr>
        <w:t xml:space="preserve"> </w:t>
      </w:r>
      <w:r w:rsidRPr="008D7995">
        <w:rPr>
          <w:rFonts w:ascii="Times New Roman" w:hAnsi="Times New Roman" w:cs="Times New Roman"/>
          <w:sz w:val="24"/>
          <w:szCs w:val="24"/>
        </w:rPr>
        <w:t>се прилага за доставка на следните стоки и услуги:</w:t>
      </w:r>
    </w:p>
    <w:p w14:paraId="53F30BF9" w14:textId="660213BD" w:rsidR="00086620" w:rsidRPr="008D7995" w:rsidRDefault="00086620" w:rsidP="008D7995">
      <w:pPr>
        <w:tabs>
          <w:tab w:val="left" w:pos="993"/>
        </w:tabs>
        <w:spacing w:line="360" w:lineRule="auto"/>
        <w:ind w:right="-113" w:firstLine="709"/>
        <w:jc w:val="both"/>
        <w:rPr>
          <w:rStyle w:val="ldef"/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Битови отпадъци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са </w:t>
      </w:r>
      <w:r w:rsidR="005337B0">
        <w:rPr>
          <w:rFonts w:ascii="Times New Roman" w:hAnsi="Times New Roman" w:cs="Times New Roman"/>
          <w:sz w:val="24"/>
          <w:szCs w:val="24"/>
        </w:rPr>
        <w:t>„</w:t>
      </w:r>
      <w:r w:rsidR="009A52DD" w:rsidRPr="008D7995">
        <w:rPr>
          <w:rFonts w:ascii="Times New Roman" w:hAnsi="Times New Roman" w:cs="Times New Roman"/>
          <w:sz w:val="24"/>
          <w:szCs w:val="24"/>
        </w:rPr>
        <w:t>отпадъци от домакинствата</w:t>
      </w:r>
      <w:r w:rsidR="005337B0">
        <w:rPr>
          <w:rFonts w:ascii="Times New Roman" w:hAnsi="Times New Roman" w:cs="Times New Roman"/>
          <w:sz w:val="24"/>
          <w:szCs w:val="24"/>
        </w:rPr>
        <w:t>“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и </w:t>
      </w:r>
      <w:r w:rsidR="005337B0">
        <w:rPr>
          <w:rFonts w:ascii="Times New Roman" w:hAnsi="Times New Roman" w:cs="Times New Roman"/>
          <w:sz w:val="24"/>
          <w:szCs w:val="24"/>
        </w:rPr>
        <w:t>„</w:t>
      </w:r>
      <w:r w:rsidR="009A52DD" w:rsidRPr="008D7995">
        <w:rPr>
          <w:rFonts w:ascii="Times New Roman" w:hAnsi="Times New Roman" w:cs="Times New Roman"/>
          <w:sz w:val="24"/>
          <w:szCs w:val="24"/>
        </w:rPr>
        <w:t>подобни на отпадъците от домакинствата</w:t>
      </w:r>
      <w:r w:rsidR="005337B0">
        <w:rPr>
          <w:rFonts w:ascii="Times New Roman" w:hAnsi="Times New Roman" w:cs="Times New Roman"/>
          <w:sz w:val="24"/>
          <w:szCs w:val="24"/>
        </w:rPr>
        <w:t>“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. </w:t>
      </w:r>
      <w:r w:rsidR="005337B0">
        <w:rPr>
          <w:rFonts w:ascii="Times New Roman" w:hAnsi="Times New Roman" w:cs="Times New Roman"/>
          <w:sz w:val="24"/>
          <w:szCs w:val="24"/>
        </w:rPr>
        <w:t>„</w:t>
      </w:r>
      <w:hyperlink r:id="rId8" w:tgtFrame="_blank" w:history="1">
        <w:r w:rsidR="009A52DD" w:rsidRPr="008D7995">
          <w:rPr>
            <w:rFonts w:ascii="Times New Roman" w:hAnsi="Times New Roman" w:cs="Times New Roman"/>
            <w:sz w:val="24"/>
            <w:szCs w:val="24"/>
          </w:rPr>
          <w:t>Отпадъци от домакинствата</w:t>
        </w:r>
      </w:hyperlink>
      <w:r w:rsidR="005337B0">
        <w:rPr>
          <w:rFonts w:ascii="Times New Roman" w:hAnsi="Times New Roman" w:cs="Times New Roman"/>
          <w:sz w:val="24"/>
          <w:szCs w:val="24"/>
        </w:rPr>
        <w:t>“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са отпадъците, образувани от домакинствата. </w:t>
      </w:r>
      <w:r w:rsidR="005337B0">
        <w:rPr>
          <w:rFonts w:ascii="Times New Roman" w:hAnsi="Times New Roman" w:cs="Times New Roman"/>
          <w:sz w:val="24"/>
          <w:szCs w:val="24"/>
        </w:rPr>
        <w:t>„</w:t>
      </w:r>
      <w:hyperlink r:id="rId9" w:tgtFrame="_blank" w:history="1">
        <w:r w:rsidR="009A52DD" w:rsidRPr="008D7995">
          <w:rPr>
            <w:rFonts w:ascii="Times New Roman" w:hAnsi="Times New Roman" w:cs="Times New Roman"/>
            <w:sz w:val="24"/>
            <w:szCs w:val="24"/>
          </w:rPr>
          <w:t>Подобни отпадъци</w:t>
        </w:r>
      </w:hyperlink>
      <w:r w:rsidR="005337B0">
        <w:rPr>
          <w:rFonts w:ascii="Times New Roman" w:hAnsi="Times New Roman" w:cs="Times New Roman"/>
          <w:sz w:val="24"/>
          <w:szCs w:val="24"/>
        </w:rPr>
        <w:t>“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са отпадъците, които по своя характер и състав са сравними с отпадъците </w:t>
      </w:r>
      <w:r w:rsidR="009A52DD" w:rsidRPr="008D7995">
        <w:rPr>
          <w:rFonts w:ascii="Times New Roman" w:hAnsi="Times New Roman" w:cs="Times New Roman"/>
          <w:sz w:val="24"/>
          <w:szCs w:val="24"/>
        </w:rPr>
        <w:lastRenderedPageBreak/>
        <w:t xml:space="preserve">от домакинствата, с изключение на производствени отпадъци и отпадъци от селското и горското стопанство (т. 73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101 от 2013 г., в сила от 01.01.2014 г.)</w:t>
      </w:r>
      <w:r w:rsidR="00567B21" w:rsidRPr="008D7995">
        <w:rPr>
          <w:rFonts w:ascii="Times New Roman" w:hAnsi="Times New Roman" w:cs="Times New Roman"/>
          <w:sz w:val="24"/>
          <w:szCs w:val="24"/>
        </w:rPr>
        <w:t>;</w:t>
      </w:r>
    </w:p>
    <w:p w14:paraId="2E1F3656" w14:textId="2B8D52AF" w:rsidR="00567B21" w:rsidRPr="008D7995" w:rsidRDefault="00086620" w:rsidP="00567B21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Производствени отпадъци</w:t>
      </w:r>
      <w:r w:rsidR="00567B21" w:rsidRPr="008D7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са отпадъците, образувани в резултат на производствената дейност на физическите и юридическите лица (т. 74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</w:t>
      </w:r>
      <w:r w:rsidR="00EF4535">
        <w:rPr>
          <w:rFonts w:ascii="Times New Roman" w:hAnsi="Times New Roman" w:cs="Times New Roman"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>- ДВ, бр. 101 от 2013 г., в сила от 01.01.2014 г.);</w:t>
      </w:r>
    </w:p>
    <w:p w14:paraId="7E7443C6" w14:textId="6D7BC38D" w:rsidR="00567B21" w:rsidRPr="008D7995" w:rsidRDefault="00086620" w:rsidP="008D7995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Опасни отпадъци</w:t>
      </w:r>
      <w:r w:rsidR="00567B21" w:rsidRPr="008D7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>са отпадъците, които притежават едно или повече опасни свойства, посочени в</w:t>
      </w:r>
      <w:hyperlink r:id="rId10" w:tgtFrame="_blank" w:history="1">
        <w:r w:rsidR="00567B21" w:rsidRPr="008D7995">
          <w:rPr>
            <w:rFonts w:ascii="Times New Roman" w:hAnsi="Times New Roman" w:cs="Times New Roman"/>
            <w:sz w:val="24"/>
            <w:szCs w:val="24"/>
          </w:rPr>
          <w:t xml:space="preserve"> приложение № 3 към § 1, т. 12</w:t>
        </w:r>
      </w:hyperlink>
      <w:r w:rsidR="00567B21" w:rsidRPr="008D7995">
        <w:rPr>
          <w:rFonts w:ascii="Times New Roman" w:hAnsi="Times New Roman" w:cs="Times New Roman"/>
          <w:sz w:val="24"/>
          <w:szCs w:val="24"/>
        </w:rPr>
        <w:t xml:space="preserve"> от допълнителните разпоредби на </w:t>
      </w:r>
      <w:r w:rsidR="00567B21" w:rsidRPr="0013553B">
        <w:rPr>
          <w:rFonts w:ascii="Times New Roman" w:hAnsi="Times New Roman" w:cs="Times New Roman"/>
          <w:b/>
          <w:i/>
          <w:sz w:val="24"/>
          <w:szCs w:val="24"/>
        </w:rPr>
        <w:t>Закона за управление на отпадъците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(т. 76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101 от 2013 г., в сила от 01.01.2014 г.);</w:t>
      </w:r>
    </w:p>
    <w:p w14:paraId="4D590E85" w14:textId="6A6F5552" w:rsidR="009A52DD" w:rsidRPr="008D7995" w:rsidRDefault="00086620" w:rsidP="008D7995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Строителни отпадъци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са отпадъците от строителство и разрушаване, съответстващи на кодовете отпадъци, посочени в глава 17 от Индекс към Решение 2000/532/EО на Комисията от 3 май 2000 г. за замяна на Решение 94/3/ЕО за установяване на списък на отпадъците в съответствие с член 1, буква а</w:t>
      </w:r>
      <w:r w:rsidR="005337B0">
        <w:rPr>
          <w:rFonts w:ascii="Times New Roman" w:hAnsi="Times New Roman" w:cs="Times New Roman"/>
          <w:sz w:val="24"/>
          <w:szCs w:val="24"/>
        </w:rPr>
        <w:t>)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11" w:tgtFrame="_blank" w:history="1">
        <w:r w:rsidR="009A52DD" w:rsidRPr="00DD1A97">
          <w:rPr>
            <w:rFonts w:ascii="Times New Roman" w:hAnsi="Times New Roman" w:cs="Times New Roman"/>
            <w:b/>
            <w:i/>
            <w:sz w:val="24"/>
            <w:szCs w:val="24"/>
          </w:rPr>
          <w:t>Директива 75/442/ЕИО на Съвета относно отпадъците</w:t>
        </w:r>
      </w:hyperlink>
      <w:r w:rsidR="009A52DD" w:rsidRPr="00DD1A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52DD" w:rsidRPr="00DD1A97">
        <w:rPr>
          <w:rFonts w:ascii="Times New Roman" w:hAnsi="Times New Roman" w:cs="Times New Roman"/>
          <w:i/>
          <w:sz w:val="24"/>
          <w:szCs w:val="24"/>
        </w:rPr>
        <w:t>и Решение 94/904/ЕО на Съвета за установяване на списък на опасните отпадъци</w:t>
      </w:r>
      <w:r w:rsidR="009A52DD" w:rsidRPr="00DD1A97">
        <w:rPr>
          <w:rFonts w:ascii="Times New Roman" w:hAnsi="Times New Roman" w:cs="Times New Roman"/>
          <w:sz w:val="24"/>
          <w:szCs w:val="24"/>
        </w:rPr>
        <w:t xml:space="preserve"> 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в съответствие с член 1, параграф 4 от </w:t>
      </w:r>
      <w:r w:rsidR="009A52DD" w:rsidRPr="00DD1A97">
        <w:rPr>
          <w:rFonts w:ascii="Times New Roman" w:hAnsi="Times New Roman" w:cs="Times New Roman"/>
          <w:b/>
          <w:sz w:val="24"/>
          <w:szCs w:val="24"/>
        </w:rPr>
        <w:t>Директива 91/689/ЕИО на Съвета относно опасните отпадъци</w:t>
      </w:r>
      <w:r w:rsidR="009A52DD" w:rsidRPr="008D7995">
        <w:rPr>
          <w:rFonts w:ascii="Times New Roman" w:hAnsi="Times New Roman" w:cs="Times New Roman"/>
          <w:sz w:val="24"/>
          <w:szCs w:val="24"/>
        </w:rPr>
        <w:t xml:space="preserve"> и следващите му изменения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(т. 75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</w:t>
      </w:r>
      <w:r w:rsidR="00EF4535">
        <w:rPr>
          <w:rFonts w:ascii="Times New Roman" w:hAnsi="Times New Roman" w:cs="Times New Roman"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>бр. 101 от 2013 г., в сила от 01.01.2014 г.);</w:t>
      </w:r>
    </w:p>
    <w:p w14:paraId="6C8EED70" w14:textId="36F58F0B" w:rsidR="00567B21" w:rsidRPr="008D7995" w:rsidRDefault="00527AC8" w:rsidP="008D7995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567B21" w:rsidRPr="008D7995">
          <w:rPr>
            <w:rFonts w:ascii="Times New Roman" w:hAnsi="Times New Roman" w:cs="Times New Roman"/>
            <w:b/>
            <w:i/>
            <w:sz w:val="24"/>
            <w:szCs w:val="24"/>
          </w:rPr>
          <w:t>Отпадъци от черни и цветни метали</w:t>
        </w:r>
      </w:hyperlink>
      <w:r w:rsidR="00567B21" w:rsidRPr="008D79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са технологичните отпадъци, получени от добива, преработката или механичната обработка на цветни и черни метали и сплавите им, бракуваните машини, съоръжения, детайли и конструкции от производствен, строителен или битов характер с изключение на опасните отпадъци (т. 77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101 от 2013 г., в сила от 01.01.2014 г.);</w:t>
      </w:r>
    </w:p>
    <w:p w14:paraId="4237DBD2" w14:textId="6B99C8FA" w:rsidR="00567B21" w:rsidRPr="008D7995" w:rsidRDefault="00527AC8" w:rsidP="008D7995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567B21" w:rsidRPr="008D7995">
          <w:rPr>
            <w:rFonts w:ascii="Times New Roman" w:hAnsi="Times New Roman" w:cs="Times New Roman"/>
            <w:b/>
            <w:i/>
            <w:sz w:val="24"/>
            <w:szCs w:val="24"/>
          </w:rPr>
          <w:t>Отпадъци от черни и цветни метали с битов характер</w:t>
        </w:r>
      </w:hyperlink>
      <w:r w:rsidR="00567B21" w:rsidRPr="008D79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са отпадъци от черни и цветни метали, получени в резултат на жизнената дейност на хората по домовете, в административни, социални и обществени сгради. Към тях се приравняват и отпадъците от черни и цветни метали, получени от търговски обекти, занаятчийски дейности, обекти за отдих и забавления (т. 78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101 от 2013 г., в сила от</w:t>
      </w:r>
      <w:r w:rsidR="00EF4535">
        <w:rPr>
          <w:rFonts w:ascii="Times New Roman" w:hAnsi="Times New Roman" w:cs="Times New Roman"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>01.01.2014 г.);</w:t>
      </w:r>
    </w:p>
    <w:p w14:paraId="73F8E41F" w14:textId="0DAB5D1C" w:rsidR="00086620" w:rsidRPr="008D7995" w:rsidRDefault="00086620" w:rsidP="00567B21">
      <w:pPr>
        <w:spacing w:line="360" w:lineRule="auto"/>
        <w:ind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lastRenderedPageBreak/>
        <w:t>Добив на отпадъци</w:t>
      </w:r>
      <w:r w:rsidRPr="008D7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е всяка дейност, в резултат от която се образуват отпадъци (т. 46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108 от 2006 г., в сила от 01.01.2007 г.);</w:t>
      </w:r>
    </w:p>
    <w:p w14:paraId="2E547B7D" w14:textId="16CCD797" w:rsidR="00086620" w:rsidRPr="008D7995" w:rsidRDefault="00086620" w:rsidP="00567B21">
      <w:pPr>
        <w:spacing w:line="360" w:lineRule="auto"/>
        <w:ind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Обработка на отпадъци</w:t>
      </w:r>
      <w:r w:rsidR="00567B21" w:rsidRPr="008D7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е всяка дейност по събиране, съхранение, сортиране и механична обработка на отпадъци без изменение на химическия им състав (т. 47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108 от 2006 г., в сила от 01.01.2007 г.)</w:t>
      </w:r>
      <w:r w:rsidR="00A3559F" w:rsidRPr="008D7995">
        <w:rPr>
          <w:rFonts w:ascii="Times New Roman" w:hAnsi="Times New Roman" w:cs="Times New Roman"/>
          <w:sz w:val="24"/>
          <w:szCs w:val="24"/>
        </w:rPr>
        <w:t>;</w:t>
      </w:r>
    </w:p>
    <w:p w14:paraId="7A12388F" w14:textId="0107D1EC" w:rsidR="00567B21" w:rsidRPr="008D7995" w:rsidRDefault="00086620" w:rsidP="008D7995">
      <w:pPr>
        <w:shd w:val="clear" w:color="auto" w:fill="FFFFFF"/>
        <w:autoSpaceDE/>
        <w:autoSpaceDN/>
        <w:spacing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>Преработка на отпадъци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е всяка дейност, която променя свойствата или състава на отпадъците, като ги превръща в суровини за производство на крайни продукти или в крайни продукти (т. 48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="00567B21"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108 от 2006 г., в сила от 01.01.2007 г.)</w:t>
      </w:r>
      <w:r w:rsidR="00A3559F" w:rsidRPr="008D7995">
        <w:rPr>
          <w:rFonts w:ascii="Times New Roman" w:hAnsi="Times New Roman" w:cs="Times New Roman"/>
          <w:sz w:val="24"/>
          <w:szCs w:val="24"/>
        </w:rPr>
        <w:t>;</w:t>
      </w:r>
    </w:p>
    <w:p w14:paraId="2810B119" w14:textId="6D579129" w:rsidR="00567B21" w:rsidRPr="008D7995" w:rsidRDefault="00567B21" w:rsidP="00086620">
      <w:pPr>
        <w:spacing w:line="360" w:lineRule="auto"/>
        <w:ind w:right="-113" w:firstLine="708"/>
        <w:jc w:val="both"/>
        <w:rPr>
          <w:rStyle w:val="ldef"/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b/>
          <w:i/>
          <w:sz w:val="24"/>
          <w:szCs w:val="24"/>
        </w:rPr>
        <w:t xml:space="preserve">Зърно и технически култури </w:t>
      </w:r>
      <w:r w:rsidRPr="008D7995">
        <w:rPr>
          <w:rStyle w:val="ldef"/>
          <w:rFonts w:ascii="Times New Roman" w:hAnsi="Times New Roman" w:cs="Times New Roman"/>
          <w:sz w:val="24"/>
          <w:szCs w:val="24"/>
        </w:rPr>
        <w:t xml:space="preserve">са стоките с код по </w:t>
      </w:r>
      <w:r w:rsidR="00A3559F" w:rsidRPr="008D7995">
        <w:rPr>
          <w:rStyle w:val="ldef"/>
          <w:rFonts w:ascii="Times New Roman" w:hAnsi="Times New Roman" w:cs="Times New Roman"/>
          <w:sz w:val="24"/>
          <w:szCs w:val="24"/>
        </w:rPr>
        <w:t>Комбинираната номенклатура, посочени в част втора на Приложение № 2 от ЗДДС.</w:t>
      </w:r>
    </w:p>
    <w:p w14:paraId="1ABEFFC4" w14:textId="1B2FA7CC" w:rsidR="007E304C" w:rsidRPr="005337B0" w:rsidRDefault="00A3559F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Style w:val="ldef"/>
          <w:rFonts w:ascii="Times New Roman" w:hAnsi="Times New Roman" w:cs="Times New Roman"/>
          <w:sz w:val="24"/>
          <w:szCs w:val="24"/>
        </w:rPr>
        <w:t xml:space="preserve">Код по КН са тарифни кодове по Комбинираната номенклатура, установена с Приложение І към </w:t>
      </w:r>
      <w:r w:rsidRPr="00DD1A97">
        <w:rPr>
          <w:rStyle w:val="ldef"/>
          <w:rFonts w:ascii="Times New Roman" w:hAnsi="Times New Roman" w:cs="Times New Roman"/>
          <w:b/>
          <w:i/>
          <w:sz w:val="24"/>
          <w:szCs w:val="24"/>
        </w:rPr>
        <w:t>Регламент (ЕИО) № 2658/87 на Съвета от 23 юли 1987 г. относно тарифната и статистическа номенклатура</w:t>
      </w:r>
      <w:r w:rsidRPr="00DD1A97">
        <w:rPr>
          <w:rStyle w:val="ldef"/>
          <w:rFonts w:ascii="Times New Roman" w:hAnsi="Times New Roman" w:cs="Times New Roman"/>
          <w:b/>
          <w:sz w:val="24"/>
          <w:szCs w:val="24"/>
        </w:rPr>
        <w:t xml:space="preserve"> и Общата митническа тарифа</w:t>
      </w:r>
      <w:r w:rsidRPr="008D7995">
        <w:rPr>
          <w:rStyle w:val="ldef"/>
          <w:rFonts w:ascii="Times New Roman" w:hAnsi="Times New Roman" w:cs="Times New Roman"/>
          <w:sz w:val="24"/>
          <w:szCs w:val="24"/>
        </w:rPr>
        <w:t xml:space="preserve"> (</w:t>
      </w:r>
      <w:r w:rsidRPr="008D7995">
        <w:rPr>
          <w:rFonts w:ascii="Times New Roman" w:hAnsi="Times New Roman" w:cs="Times New Roman"/>
          <w:sz w:val="24"/>
          <w:szCs w:val="24"/>
        </w:rPr>
        <w:t xml:space="preserve">т. 71 </w:t>
      </w:r>
      <w:r w:rsidR="0079366F">
        <w:rPr>
          <w:rFonts w:ascii="Times New Roman" w:hAnsi="Times New Roman" w:cs="Times New Roman"/>
          <w:sz w:val="24"/>
          <w:szCs w:val="24"/>
        </w:rPr>
        <w:t>на</w:t>
      </w:r>
      <w:r w:rsidRPr="008D7995">
        <w:rPr>
          <w:rFonts w:ascii="Times New Roman" w:hAnsi="Times New Roman" w:cs="Times New Roman"/>
          <w:sz w:val="24"/>
          <w:szCs w:val="24"/>
        </w:rPr>
        <w:t xml:space="preserve"> § 1 от ДР на ЗДДС - ДВ, бр. 98 от 2013 г., в сила от 01.01.2014 г.</w:t>
      </w:r>
      <w:r w:rsidR="007E304C">
        <w:rPr>
          <w:rFonts w:ascii="Times New Roman" w:hAnsi="Times New Roman" w:cs="Times New Roman"/>
          <w:sz w:val="24"/>
          <w:szCs w:val="24"/>
        </w:rPr>
        <w:t xml:space="preserve"> до 31.12.2026 г., изм. относно влизането в сила - ДВ, бр. 104 от 2013 г., в сила от 01.12.2013 г., изм. относно датата на прилагане - ДВ, бр. 109 от 2013 г., в сила от 01.01.2014 г., изм. относно датата на прилагане - ДВ, бр. 95 от 2015 г., в сила от 01.01.2016 г., изм. относно датата на прилагане - ДВ, бр. 98 от 2018 г., в сила от 01.01.2019 г., </w:t>
      </w:r>
      <w:r w:rsidR="007E304C" w:rsidRPr="005337B0">
        <w:rPr>
          <w:rFonts w:ascii="Times New Roman" w:hAnsi="Times New Roman" w:cs="Times New Roman"/>
          <w:sz w:val="24"/>
          <w:szCs w:val="24"/>
        </w:rPr>
        <w:t>изм. относно датата на прилагане - ДВ, бр. 18 от 2022 г., в сила от 01.01.2022 г., изм. относно срока на прилагане - ДВ, бр. 52 от 2022 г., в сила от 01.07.2022 г.).</w:t>
      </w:r>
    </w:p>
    <w:p w14:paraId="0E44F948" w14:textId="77777777" w:rsidR="00C47ACD" w:rsidRPr="008D7995" w:rsidRDefault="00C47ACD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1F70F6" w14:textId="4BB1760D" w:rsidR="006F3E4D" w:rsidRDefault="00610F82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B">
        <w:rPr>
          <w:rStyle w:val="ldef"/>
          <w:rFonts w:ascii="Times New Roman" w:hAnsi="Times New Roman" w:cs="Times New Roman"/>
          <w:b/>
          <w:i/>
          <w:sz w:val="24"/>
          <w:szCs w:val="24"/>
        </w:rPr>
        <w:t>Квоти за емисии на парникови газове</w:t>
      </w:r>
      <w:r w:rsidR="006F3E4D" w:rsidRPr="006F6A8E">
        <w:rPr>
          <w:rFonts w:ascii="Times New Roman" w:hAnsi="Times New Roman" w:cs="Times New Roman"/>
          <w:sz w:val="24"/>
          <w:szCs w:val="24"/>
        </w:rPr>
        <w:t xml:space="preserve">, определени в член 3 от </w:t>
      </w:r>
      <w:r w:rsidR="006F3E4D" w:rsidRPr="00DD1A97">
        <w:rPr>
          <w:rFonts w:ascii="Times New Roman" w:hAnsi="Times New Roman" w:cs="Times New Roman"/>
          <w:b/>
          <w:i/>
          <w:sz w:val="24"/>
          <w:szCs w:val="24"/>
        </w:rPr>
        <w:t>Директива 2003/87/ЕО на Европейския парламент и на Съвета от 13 октомври 2003 г. за установяване на схема за търговия с квоти за емисии на парникови газове в рамките на Общността и за изменение на Директива 96/61/ЕО</w:t>
      </w:r>
      <w:r w:rsidR="006F3E4D" w:rsidRPr="006F6A8E">
        <w:rPr>
          <w:rFonts w:ascii="Times New Roman" w:hAnsi="Times New Roman" w:cs="Times New Roman"/>
          <w:sz w:val="24"/>
          <w:szCs w:val="24"/>
        </w:rPr>
        <w:t>, които могат да се прехвърлят в съответствие с член 12 от директивата</w:t>
      </w:r>
    </w:p>
    <w:p w14:paraId="562BFF41" w14:textId="77777777" w:rsidR="00772D39" w:rsidRDefault="00BB1379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096">
        <w:rPr>
          <w:rFonts w:ascii="Times New Roman" w:hAnsi="Times New Roman" w:cs="Times New Roman"/>
          <w:b/>
          <w:sz w:val="24"/>
          <w:szCs w:val="24"/>
        </w:rPr>
        <w:t>ВАЖНО!!!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C4923" w14:textId="57C143CF" w:rsidR="00BB1379" w:rsidRPr="005337B0" w:rsidRDefault="00BB1379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доставки </w:t>
      </w:r>
      <w:r w:rsidRPr="006F6A8E">
        <w:rPr>
          <w:rFonts w:ascii="Times New Roman" w:hAnsi="Times New Roman" w:cs="Times New Roman"/>
          <w:sz w:val="24"/>
          <w:szCs w:val="24"/>
        </w:rPr>
        <w:t xml:space="preserve">по прехвърляне на квоти за емисии на парникови газове по приложение № 2, част трета, по които получатели са лица, които не са установени на територията на </w:t>
      </w:r>
      <w:r w:rsidRPr="006F6A8E">
        <w:rPr>
          <w:rFonts w:ascii="Times New Roman" w:hAnsi="Times New Roman" w:cs="Times New Roman"/>
          <w:sz w:val="24"/>
          <w:szCs w:val="24"/>
        </w:rPr>
        <w:lastRenderedPageBreak/>
        <w:t>страната,</w:t>
      </w:r>
      <w:r>
        <w:rPr>
          <w:rFonts w:ascii="Times New Roman" w:hAnsi="Times New Roman" w:cs="Times New Roman"/>
          <w:sz w:val="24"/>
          <w:szCs w:val="24"/>
        </w:rPr>
        <w:t xml:space="preserve"> както и в случаите при които доставчици са лица, регистрирани за целите на ДДС в друга държава членка</w:t>
      </w:r>
      <w:r w:rsidR="006D48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A8E">
        <w:rPr>
          <w:rFonts w:ascii="Times New Roman" w:hAnsi="Times New Roman" w:cs="Times New Roman"/>
          <w:sz w:val="24"/>
          <w:szCs w:val="24"/>
        </w:rPr>
        <w:t>се прилагат общите правила на закона</w:t>
      </w:r>
      <w:r w:rsidRPr="00DD1A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79366F">
        <w:rPr>
          <w:rFonts w:ascii="Times New Roman" w:hAnsi="Times New Roman" w:cs="Times New Roman"/>
          <w:sz w:val="24"/>
          <w:szCs w:val="24"/>
        </w:rPr>
        <w:t xml:space="preserve"> </w:t>
      </w:r>
      <w:r w:rsidR="00C47ACD">
        <w:rPr>
          <w:rFonts w:ascii="Times New Roman" w:hAnsi="Times New Roman" w:cs="Times New Roman"/>
          <w:sz w:val="24"/>
          <w:szCs w:val="24"/>
        </w:rPr>
        <w:t xml:space="preserve">163д от ЗДДС -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D48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ДВ, бр.18 от 2020 г.</w:t>
      </w:r>
      <w:r w:rsidR="007E304C">
        <w:rPr>
          <w:rFonts w:ascii="Times New Roman" w:hAnsi="Times New Roman" w:cs="Times New Roman"/>
          <w:sz w:val="24"/>
          <w:szCs w:val="24"/>
        </w:rPr>
        <w:t xml:space="preserve">, в сила от 28.02.2020 г. </w:t>
      </w:r>
      <w:r w:rsidR="007E304C" w:rsidRPr="005337B0">
        <w:rPr>
          <w:rFonts w:ascii="Times New Roman" w:hAnsi="Times New Roman" w:cs="Times New Roman"/>
          <w:sz w:val="24"/>
          <w:szCs w:val="24"/>
        </w:rPr>
        <w:t>до 31.12.2026 г., изм. относно срока на прилагане - ДВ, бр. 52 от 2022 г., в сила от 01.07.2022 г.</w:t>
      </w:r>
      <w:r w:rsidRPr="005337B0">
        <w:rPr>
          <w:rFonts w:ascii="Times New Roman" w:hAnsi="Times New Roman" w:cs="Times New Roman"/>
          <w:sz w:val="24"/>
          <w:szCs w:val="24"/>
        </w:rPr>
        <w:t>).</w:t>
      </w:r>
    </w:p>
    <w:p w14:paraId="1E272905" w14:textId="77777777" w:rsidR="00C47ACD" w:rsidRDefault="00C47ACD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BEAC77" w14:textId="77777777" w:rsidR="007C78B0" w:rsidRDefault="00610F82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0B">
        <w:rPr>
          <w:rFonts w:ascii="Times New Roman" w:hAnsi="Times New Roman" w:cs="Times New Roman"/>
          <w:b/>
          <w:sz w:val="24"/>
          <w:szCs w:val="24"/>
        </w:rPr>
        <w:t>Преходен режим</w:t>
      </w:r>
      <w:r w:rsidR="009F3DF7">
        <w:rPr>
          <w:rFonts w:ascii="Times New Roman" w:hAnsi="Times New Roman" w:cs="Times New Roman"/>
          <w:b/>
          <w:sz w:val="24"/>
          <w:szCs w:val="24"/>
        </w:rPr>
        <w:t>:</w:t>
      </w:r>
    </w:p>
    <w:p w14:paraId="34EB28AC" w14:textId="77777777" w:rsidR="007C78B0" w:rsidRPr="00BD760B" w:rsidRDefault="00610F82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1</w:t>
      </w:r>
      <w:r w:rsidR="009F3DF7" w:rsidRPr="00C47ACD">
        <w:rPr>
          <w:rFonts w:ascii="Times New Roman" w:hAnsi="Times New Roman" w:cs="Times New Roman"/>
          <w:sz w:val="24"/>
          <w:szCs w:val="24"/>
        </w:rPr>
        <w:t>.</w:t>
      </w:r>
      <w:r w:rsidR="00772D3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Когато</w:t>
      </w:r>
      <w:r w:rsidRPr="00BD760B">
        <w:rPr>
          <w:rFonts w:ascii="Times New Roman" w:hAnsi="Times New Roman" w:cs="Times New Roman"/>
          <w:sz w:val="24"/>
          <w:szCs w:val="24"/>
        </w:rPr>
        <w:t xml:space="preserve"> до влизането в сила на този закон е получено авансово плащане за доставки по прехвърляне на квоти за емисии на парникови газове по </w:t>
      </w:r>
      <w:hyperlink r:id="rId14" w:tgtFrame="_self" w:history="1">
        <w:r w:rsidRPr="00BD760B">
          <w:rPr>
            <w:rFonts w:ascii="Times New Roman" w:hAnsi="Times New Roman" w:cs="Times New Roman"/>
            <w:bCs/>
            <w:sz w:val="24"/>
            <w:szCs w:val="24"/>
          </w:rPr>
          <w:t xml:space="preserve">приложение № 2, част трета от </w:t>
        </w:r>
        <w:r w:rsidR="00BB1363">
          <w:rPr>
            <w:rFonts w:ascii="Times New Roman" w:hAnsi="Times New Roman" w:cs="Times New Roman"/>
            <w:bCs/>
            <w:sz w:val="24"/>
            <w:szCs w:val="24"/>
          </w:rPr>
          <w:t>ЗДДС</w:t>
        </w:r>
      </w:hyperlink>
      <w:r w:rsidRPr="00BD760B">
        <w:rPr>
          <w:rFonts w:ascii="Times New Roman" w:hAnsi="Times New Roman" w:cs="Times New Roman"/>
          <w:sz w:val="24"/>
          <w:szCs w:val="24"/>
        </w:rPr>
        <w:t>, за които със същия закон е променено данъчното третиране по отношение на лицето - платец на данъка, и за които данъчното събитие възниква след деня на влизането в сила на този закон, доставчикът документира доставката чрез анулиране на издадената за авансовото плащане фактура и издава нова фактура, в която посочва цялата данъчна основа за доставката. За анулирането се съставя протокол по </w:t>
      </w:r>
      <w:hyperlink r:id="rId15" w:tgtFrame="_self" w:history="1">
        <w:r w:rsidRPr="00BD760B">
          <w:rPr>
            <w:rFonts w:ascii="Times New Roman" w:hAnsi="Times New Roman" w:cs="Times New Roman"/>
            <w:bCs/>
            <w:sz w:val="24"/>
            <w:szCs w:val="24"/>
          </w:rPr>
          <w:t>чл. 116, ал. 4 от</w:t>
        </w:r>
        <w:r w:rsidR="00BB1363">
          <w:rPr>
            <w:rFonts w:ascii="Times New Roman" w:hAnsi="Times New Roman" w:cs="Times New Roman"/>
            <w:bCs/>
            <w:sz w:val="24"/>
            <w:szCs w:val="24"/>
          </w:rPr>
          <w:t xml:space="preserve"> ЗДДС</w:t>
        </w:r>
      </w:hyperlink>
      <w:r w:rsidRPr="00BD760B">
        <w:rPr>
          <w:rFonts w:ascii="Times New Roman" w:hAnsi="Times New Roman" w:cs="Times New Roman"/>
          <w:sz w:val="24"/>
          <w:szCs w:val="24"/>
        </w:rPr>
        <w:t>.</w:t>
      </w:r>
    </w:p>
    <w:p w14:paraId="3C84275A" w14:textId="77777777" w:rsidR="007C78B0" w:rsidRPr="00BD760B" w:rsidRDefault="009F3DF7" w:rsidP="00BD760B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534C">
        <w:rPr>
          <w:rFonts w:ascii="Times New Roman" w:hAnsi="Times New Roman" w:cs="Times New Roman"/>
          <w:sz w:val="24"/>
          <w:szCs w:val="24"/>
        </w:rPr>
        <w:t xml:space="preserve"> </w:t>
      </w:r>
      <w:r w:rsidR="00610F82" w:rsidRPr="00BD760B">
        <w:rPr>
          <w:rFonts w:ascii="Times New Roman" w:hAnsi="Times New Roman" w:cs="Times New Roman"/>
          <w:sz w:val="24"/>
          <w:szCs w:val="24"/>
        </w:rPr>
        <w:t>Когато до влизането в сила на този закон е направено авансово плащане за доставка по прехвърляне на квоти за емисии на парникови газове по </w:t>
      </w:r>
      <w:hyperlink r:id="rId16" w:tgtFrame="_self" w:history="1">
        <w:r w:rsidR="00610F82" w:rsidRPr="00BD760B">
          <w:rPr>
            <w:rFonts w:ascii="Times New Roman" w:hAnsi="Times New Roman" w:cs="Times New Roman"/>
            <w:bCs/>
            <w:sz w:val="24"/>
            <w:szCs w:val="24"/>
          </w:rPr>
          <w:t>приложение № 2, част трета от З</w:t>
        </w:r>
        <w:r w:rsidR="00BB1363">
          <w:rPr>
            <w:rFonts w:ascii="Times New Roman" w:hAnsi="Times New Roman" w:cs="Times New Roman"/>
            <w:bCs/>
            <w:sz w:val="24"/>
            <w:szCs w:val="24"/>
          </w:rPr>
          <w:t>ДДС</w:t>
        </w:r>
      </w:hyperlink>
      <w:r w:rsidR="00610F82" w:rsidRPr="00BD760B">
        <w:rPr>
          <w:rFonts w:ascii="Times New Roman" w:hAnsi="Times New Roman" w:cs="Times New Roman"/>
          <w:sz w:val="24"/>
          <w:szCs w:val="24"/>
        </w:rPr>
        <w:t>, за която със същия закон е променено данъчното третиране по отношение на лицето - платец на данъка, и за която данъчното събитие възниква след деня на влизането в сила на този закон, получателят - регистрирано лице по </w:t>
      </w:r>
      <w:hyperlink r:id="rId17" w:tgtFrame="_self" w:history="1">
        <w:r w:rsidR="00BB1363" w:rsidRPr="00BD760B">
          <w:rPr>
            <w:rFonts w:ascii="Times New Roman" w:hAnsi="Times New Roman" w:cs="Times New Roman"/>
            <w:bCs/>
            <w:sz w:val="24"/>
            <w:szCs w:val="24"/>
          </w:rPr>
          <w:t>ЗДДС</w:t>
        </w:r>
      </w:hyperlink>
      <w:r w:rsidR="00610F82" w:rsidRPr="00BD760B">
        <w:rPr>
          <w:rFonts w:ascii="Times New Roman" w:hAnsi="Times New Roman" w:cs="Times New Roman"/>
          <w:sz w:val="24"/>
          <w:szCs w:val="24"/>
        </w:rPr>
        <w:t>, е длъжен да начисли данък върху цялата данъчна основа на доставката, включително за направеното авансово плащане.</w:t>
      </w:r>
    </w:p>
    <w:p w14:paraId="34E66B82" w14:textId="0D1AC8F1" w:rsidR="006C137D" w:rsidRDefault="009F3DF7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0F82" w:rsidRPr="00BD760B">
        <w:rPr>
          <w:rFonts w:ascii="Times New Roman" w:hAnsi="Times New Roman" w:cs="Times New Roman"/>
          <w:sz w:val="24"/>
          <w:szCs w:val="24"/>
        </w:rPr>
        <w:t xml:space="preserve">Когато до влизането в сила на този закон за доставка по прехвърляне на квоти за емисии на парникови газове не е начислен данък върху цялата данъчна основа на доставката, се смята, че данък по доставката е изискуем от получателя, като доставчикът документира доставката </w:t>
      </w:r>
      <w:r w:rsidR="00E156A7">
        <w:rPr>
          <w:rFonts w:ascii="Times New Roman" w:hAnsi="Times New Roman" w:cs="Times New Roman"/>
          <w:sz w:val="24"/>
          <w:szCs w:val="24"/>
        </w:rPr>
        <w:t xml:space="preserve">по реда на т. 1 </w:t>
      </w:r>
      <w:r w:rsidR="00610F82" w:rsidRPr="00BD760B">
        <w:rPr>
          <w:rFonts w:ascii="Times New Roman" w:hAnsi="Times New Roman" w:cs="Times New Roman"/>
          <w:sz w:val="24"/>
          <w:szCs w:val="24"/>
        </w:rPr>
        <w:t xml:space="preserve">до 31 март 2020 г. Това е </w:t>
      </w:r>
      <w:proofErr w:type="spellStart"/>
      <w:r w:rsidR="00610F82" w:rsidRPr="00BD760B">
        <w:rPr>
          <w:rFonts w:ascii="Times New Roman" w:hAnsi="Times New Roman" w:cs="Times New Roman"/>
          <w:sz w:val="24"/>
          <w:szCs w:val="24"/>
        </w:rPr>
        <w:t>относимо</w:t>
      </w:r>
      <w:proofErr w:type="spellEnd"/>
      <w:r w:rsidR="00610F82" w:rsidRPr="00BD760B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="00610F82" w:rsidRPr="00BD760B">
        <w:rPr>
          <w:rFonts w:ascii="Times New Roman" w:hAnsi="Times New Roman" w:cs="Times New Roman"/>
          <w:sz w:val="24"/>
          <w:szCs w:val="24"/>
        </w:rPr>
        <w:t>неприключилите</w:t>
      </w:r>
      <w:proofErr w:type="spellEnd"/>
      <w:r w:rsidR="00610F82" w:rsidRPr="00BD760B">
        <w:rPr>
          <w:rFonts w:ascii="Times New Roman" w:hAnsi="Times New Roman" w:cs="Times New Roman"/>
          <w:sz w:val="24"/>
          <w:szCs w:val="24"/>
        </w:rPr>
        <w:t xml:space="preserve"> към датата на влизането в сила на този закон административни и съдебни производства</w:t>
      </w:r>
      <w:r w:rsidR="006D48DC">
        <w:rPr>
          <w:rFonts w:ascii="Times New Roman" w:hAnsi="Times New Roman" w:cs="Times New Roman"/>
          <w:sz w:val="24"/>
          <w:szCs w:val="24"/>
        </w:rPr>
        <w:t>.</w:t>
      </w:r>
      <w:r w:rsidRPr="00DD1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71C78" w14:textId="77777777" w:rsidR="009F3DF7" w:rsidRPr="00FD47C6" w:rsidRDefault="009F3DF7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A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§ 64 от ПЗР на ЗИД на </w:t>
      </w:r>
      <w:r w:rsidRPr="00DD1A97">
        <w:rPr>
          <w:rFonts w:ascii="Times New Roman" w:hAnsi="Times New Roman" w:cs="Times New Roman"/>
          <w:b/>
          <w:i/>
          <w:sz w:val="24"/>
          <w:szCs w:val="24"/>
        </w:rPr>
        <w:t>Закона за независимия финансов одит</w:t>
      </w:r>
      <w:r>
        <w:rPr>
          <w:rFonts w:ascii="Times New Roman" w:hAnsi="Times New Roman" w:cs="Times New Roman"/>
          <w:sz w:val="24"/>
          <w:szCs w:val="24"/>
        </w:rPr>
        <w:t>, ДВ, бр. 18/2020 г.</w:t>
      </w:r>
      <w:r w:rsidRPr="00DD1A97">
        <w:rPr>
          <w:rFonts w:ascii="Times New Roman" w:hAnsi="Times New Roman" w:cs="Times New Roman"/>
          <w:sz w:val="24"/>
          <w:szCs w:val="24"/>
        </w:rPr>
        <w:t>)</w:t>
      </w:r>
    </w:p>
    <w:p w14:paraId="39CBCA96" w14:textId="77777777" w:rsidR="007C78B0" w:rsidRPr="00BD760B" w:rsidRDefault="007C78B0" w:rsidP="00BD760B">
      <w:pPr>
        <w:shd w:val="clear" w:color="auto" w:fill="FFFFFF"/>
        <w:tabs>
          <w:tab w:val="left" w:pos="709"/>
          <w:tab w:val="left" w:pos="993"/>
        </w:tabs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27AFA9" w14:textId="5529AA71" w:rsidR="007C78B0" w:rsidRDefault="00610F82" w:rsidP="00BD760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B">
        <w:rPr>
          <w:rFonts w:ascii="Times New Roman" w:hAnsi="Times New Roman" w:cs="Times New Roman"/>
          <w:b/>
          <w:sz w:val="40"/>
          <w:szCs w:val="40"/>
        </w:rPr>
        <w:t>!!!</w:t>
      </w:r>
      <w:r w:rsidR="00990DB3">
        <w:rPr>
          <w:rFonts w:ascii="Times New Roman" w:hAnsi="Times New Roman" w:cs="Times New Roman"/>
          <w:sz w:val="24"/>
          <w:szCs w:val="24"/>
        </w:rPr>
        <w:t xml:space="preserve"> </w:t>
      </w:r>
      <w:r w:rsidR="00BB1379" w:rsidRPr="006F6A8E">
        <w:rPr>
          <w:rFonts w:ascii="Times New Roman" w:hAnsi="Times New Roman" w:cs="Times New Roman"/>
          <w:sz w:val="24"/>
          <w:szCs w:val="24"/>
        </w:rPr>
        <w:t>Разпоредбите на </w:t>
      </w:r>
      <w:hyperlink r:id="rId18" w:tgtFrame="_self" w:history="1">
        <w:r w:rsidRPr="00BD760B">
          <w:rPr>
            <w:rFonts w:ascii="Times New Roman" w:hAnsi="Times New Roman" w:cs="Times New Roman"/>
            <w:bCs/>
            <w:sz w:val="24"/>
            <w:szCs w:val="24"/>
          </w:rPr>
          <w:t>чл. 163д</w:t>
        </w:r>
      </w:hyperlink>
      <w:r w:rsidR="00BB1379" w:rsidRPr="00FD47C6">
        <w:rPr>
          <w:rFonts w:ascii="Times New Roman" w:hAnsi="Times New Roman" w:cs="Times New Roman"/>
          <w:sz w:val="24"/>
          <w:szCs w:val="24"/>
        </w:rPr>
        <w:t> </w:t>
      </w:r>
      <w:r w:rsidR="00FD47C6" w:rsidRPr="00FD47C6">
        <w:rPr>
          <w:rFonts w:ascii="Times New Roman" w:hAnsi="Times New Roman" w:cs="Times New Roman"/>
          <w:sz w:val="24"/>
          <w:szCs w:val="24"/>
        </w:rPr>
        <w:t xml:space="preserve"> </w:t>
      </w:r>
      <w:r w:rsidR="00BB1379" w:rsidRPr="00FD47C6">
        <w:rPr>
          <w:rFonts w:ascii="Times New Roman" w:hAnsi="Times New Roman" w:cs="Times New Roman"/>
          <w:sz w:val="24"/>
          <w:szCs w:val="24"/>
        </w:rPr>
        <w:t>и част трета от </w:t>
      </w:r>
      <w:hyperlink r:id="rId19" w:tgtFrame="_self" w:history="1">
        <w:r w:rsidRPr="00BD760B">
          <w:rPr>
            <w:rFonts w:ascii="Times New Roman" w:hAnsi="Times New Roman" w:cs="Times New Roman"/>
            <w:bCs/>
            <w:sz w:val="24"/>
            <w:szCs w:val="24"/>
          </w:rPr>
          <w:t>приложение № 2 към глава деветнадесета „а” от ЗДДС</w:t>
        </w:r>
      </w:hyperlink>
      <w:r w:rsidR="00BB1379" w:rsidRPr="006F6A8E">
        <w:rPr>
          <w:rFonts w:ascii="Times New Roman" w:hAnsi="Times New Roman" w:cs="Times New Roman"/>
          <w:sz w:val="24"/>
          <w:szCs w:val="24"/>
        </w:rPr>
        <w:t> се прилагат до 3</w:t>
      </w:r>
      <w:r w:rsidR="0093102F">
        <w:rPr>
          <w:rFonts w:ascii="Times New Roman" w:hAnsi="Times New Roman" w:cs="Times New Roman"/>
          <w:sz w:val="24"/>
          <w:szCs w:val="24"/>
        </w:rPr>
        <w:t>1</w:t>
      </w:r>
      <w:r w:rsidR="00BB1379" w:rsidRPr="006F6A8E">
        <w:rPr>
          <w:rFonts w:ascii="Times New Roman" w:hAnsi="Times New Roman" w:cs="Times New Roman"/>
          <w:sz w:val="24"/>
          <w:szCs w:val="24"/>
        </w:rPr>
        <w:t xml:space="preserve"> </w:t>
      </w:r>
      <w:r w:rsidR="0093102F">
        <w:rPr>
          <w:rFonts w:ascii="Times New Roman" w:hAnsi="Times New Roman" w:cs="Times New Roman"/>
          <w:sz w:val="24"/>
          <w:szCs w:val="24"/>
        </w:rPr>
        <w:t>декември</w:t>
      </w:r>
      <w:r w:rsidR="00BB1379" w:rsidRPr="006F6A8E">
        <w:rPr>
          <w:rFonts w:ascii="Times New Roman" w:hAnsi="Times New Roman" w:cs="Times New Roman"/>
          <w:sz w:val="24"/>
          <w:szCs w:val="24"/>
        </w:rPr>
        <w:t xml:space="preserve"> 202</w:t>
      </w:r>
      <w:r w:rsidR="0093102F">
        <w:rPr>
          <w:rFonts w:ascii="Times New Roman" w:hAnsi="Times New Roman" w:cs="Times New Roman"/>
          <w:sz w:val="24"/>
          <w:szCs w:val="24"/>
        </w:rPr>
        <w:t>6</w:t>
      </w:r>
      <w:r w:rsidR="00BB1379" w:rsidRPr="006F6A8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8AD810" w14:textId="77777777" w:rsidR="00A3559F" w:rsidRPr="008D7995" w:rsidRDefault="00A3559F" w:rsidP="00086620">
      <w:pPr>
        <w:spacing w:line="360" w:lineRule="auto"/>
        <w:ind w:right="-113" w:firstLine="708"/>
        <w:jc w:val="both"/>
        <w:rPr>
          <w:rStyle w:val="ldef"/>
          <w:rFonts w:ascii="Times New Roman" w:hAnsi="Times New Roman" w:cs="Times New Roman"/>
          <w:sz w:val="24"/>
          <w:szCs w:val="24"/>
        </w:rPr>
      </w:pPr>
    </w:p>
    <w:p w14:paraId="4C8FA658" w14:textId="4C291842" w:rsidR="00086620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Fonts w:ascii="Times New Roman" w:hAnsi="Times New Roman" w:cs="Times New Roman"/>
          <w:b/>
          <w:sz w:val="24"/>
          <w:szCs w:val="24"/>
        </w:rPr>
        <w:lastRenderedPageBreak/>
        <w:t>ВНИМАНИЕ:</w:t>
      </w:r>
      <w:r w:rsidRPr="008D7995">
        <w:rPr>
          <w:rFonts w:ascii="Times New Roman" w:hAnsi="Times New Roman" w:cs="Times New Roman"/>
          <w:sz w:val="24"/>
          <w:szCs w:val="24"/>
        </w:rPr>
        <w:t xml:space="preserve"> Доставките по глава деветнадесета "а” от ЗДДС са облагаеми по смисъла на ЗДДС, поради което получателят има право на приспадане на данъчен кредит за начисления от самия него данък, в случай, че не са налице ограниченията по чл.</w:t>
      </w:r>
      <w:r w:rsidR="008D7995">
        <w:rPr>
          <w:rFonts w:ascii="Times New Roman" w:hAnsi="Times New Roman" w:cs="Times New Roman"/>
          <w:sz w:val="24"/>
          <w:szCs w:val="24"/>
        </w:rPr>
        <w:t xml:space="preserve"> </w:t>
      </w:r>
      <w:r w:rsidRPr="008D7995">
        <w:rPr>
          <w:rFonts w:ascii="Times New Roman" w:hAnsi="Times New Roman" w:cs="Times New Roman"/>
          <w:sz w:val="24"/>
          <w:szCs w:val="24"/>
        </w:rPr>
        <w:t>70 от същия закон.</w:t>
      </w:r>
    </w:p>
    <w:p w14:paraId="3DED5137" w14:textId="77777777" w:rsidR="00086620" w:rsidRPr="008D7995" w:rsidRDefault="00086620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995">
        <w:rPr>
          <w:rFonts w:ascii="Times New Roman" w:hAnsi="Times New Roman" w:cs="Times New Roman"/>
          <w:b/>
          <w:sz w:val="24"/>
          <w:szCs w:val="24"/>
        </w:rPr>
        <w:t>ВНИМАНИЕ: доставчиците на стоки и услуги по глава деветнадесет "а”</w:t>
      </w:r>
      <w:r w:rsidRPr="008D7995">
        <w:rPr>
          <w:rFonts w:ascii="Times New Roman" w:hAnsi="Times New Roman" w:cs="Times New Roman"/>
          <w:sz w:val="24"/>
          <w:szCs w:val="24"/>
        </w:rPr>
        <w:t xml:space="preserve"> </w:t>
      </w:r>
      <w:r w:rsidRPr="008D7995">
        <w:rPr>
          <w:rFonts w:ascii="Times New Roman" w:hAnsi="Times New Roman" w:cs="Times New Roman"/>
          <w:b/>
          <w:sz w:val="24"/>
          <w:szCs w:val="24"/>
        </w:rPr>
        <w:t>имат право на данъчен кредит за получените стоки и услуги, които използват за извършване на доставки по посочената глава</w:t>
      </w:r>
      <w:r w:rsidR="009A52DD" w:rsidRPr="008D7995">
        <w:rPr>
          <w:rFonts w:ascii="Times New Roman" w:hAnsi="Times New Roman" w:cs="Times New Roman"/>
          <w:b/>
          <w:sz w:val="24"/>
          <w:szCs w:val="24"/>
        </w:rPr>
        <w:t>.</w:t>
      </w:r>
    </w:p>
    <w:p w14:paraId="54517D40" w14:textId="194A70C2" w:rsidR="00086620" w:rsidRDefault="00F53716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95">
        <w:rPr>
          <w:rFonts w:ascii="Times New Roman" w:hAnsi="Times New Roman" w:cs="Times New Roman"/>
          <w:b/>
          <w:sz w:val="24"/>
          <w:szCs w:val="24"/>
        </w:rPr>
        <w:t>Виж</w:t>
      </w:r>
      <w:r w:rsidR="00086620" w:rsidRPr="008D7995">
        <w:rPr>
          <w:rFonts w:ascii="Times New Roman" w:hAnsi="Times New Roman" w:cs="Times New Roman"/>
          <w:b/>
          <w:sz w:val="24"/>
          <w:szCs w:val="24"/>
        </w:rPr>
        <w:t xml:space="preserve"> Указание № 93-04-95 от 08.03.2007</w:t>
      </w:r>
      <w:r w:rsidR="009A52DD" w:rsidRPr="008D7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620" w:rsidRPr="008D7995">
        <w:rPr>
          <w:rFonts w:ascii="Times New Roman" w:hAnsi="Times New Roman" w:cs="Times New Roman"/>
          <w:b/>
          <w:sz w:val="24"/>
          <w:szCs w:val="24"/>
        </w:rPr>
        <w:t>г.</w:t>
      </w:r>
      <w:r w:rsidR="009A52DD" w:rsidRPr="008D7995">
        <w:rPr>
          <w:rFonts w:ascii="Times New Roman" w:hAnsi="Times New Roman" w:cs="Times New Roman"/>
          <w:b/>
          <w:sz w:val="24"/>
          <w:szCs w:val="24"/>
        </w:rPr>
        <w:t xml:space="preserve"> и Указание № УК-4 от 17.03.2014 г.</w:t>
      </w:r>
    </w:p>
    <w:p w14:paraId="57D47893" w14:textId="0D227ECA" w:rsidR="0079366F" w:rsidRDefault="0079366F" w:rsidP="0008662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383E0" w14:textId="418A87A3" w:rsidR="0093102F" w:rsidRDefault="0093102F" w:rsidP="0093102F">
      <w:pPr>
        <w:spacing w:line="360" w:lineRule="auto"/>
        <w:ind w:right="-113"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към </w:t>
      </w:r>
      <w:r w:rsidRPr="005337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Закона за изменение и допълнение на </w:t>
      </w:r>
      <w:r w:rsidRPr="0093102F">
        <w:rPr>
          <w:rFonts w:ascii="Times New Roman" w:hAnsi="Times New Roman" w:cs="Times New Roman"/>
          <w:b/>
          <w:bCs/>
          <w:i/>
          <w:sz w:val="24"/>
          <w:szCs w:val="24"/>
        </w:rPr>
        <w:t>Данъчно-осигурителния процесуален кодекс</w:t>
      </w:r>
    </w:p>
    <w:p w14:paraId="580F2D25" w14:textId="3B57F5D6" w:rsidR="0093102F" w:rsidRDefault="0093102F" w:rsidP="0093102F">
      <w:pPr>
        <w:spacing w:line="360" w:lineRule="auto"/>
        <w:ind w:right="-11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2F">
        <w:rPr>
          <w:rFonts w:ascii="Times New Roman" w:hAnsi="Times New Roman" w:cs="Times New Roman"/>
          <w:b/>
          <w:sz w:val="24"/>
          <w:szCs w:val="24"/>
        </w:rPr>
        <w:t>(изм. и доп. - ДВ, бр. 18 от 2022 г., в сила от 01.01.2022 г., изм. - ДВ, бр. 52 от 2022 г., в сила от 01.07.2022 г.)</w:t>
      </w:r>
    </w:p>
    <w:p w14:paraId="387EF978" w14:textId="7A354B8E" w:rsidR="0093102F" w:rsidRDefault="0093102F" w:rsidP="0093102F">
      <w:pPr>
        <w:spacing w:line="360" w:lineRule="auto"/>
        <w:ind w:right="-11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740E" w14:textId="5F948446" w:rsidR="0093102F" w:rsidRPr="0093102F" w:rsidRDefault="0093102F" w:rsidP="005337B0">
      <w:pPr>
        <w:spacing w:line="360" w:lineRule="auto"/>
        <w:ind w:firstLine="8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9. (1) (Изм. - ДВ, бр. 109 от 2013 г., в сила от 01.01.2014 г., изм. - ДВ, бр. 95 от 2015 г., в сила от 01.01.2016 г., изм. - ДВ, бр. 98 от 2018 г., в сила от 01.01.2019 г., предишен текст на § 9 - ДВ, бр. 18 от 2022 г., в сила от 01.01.2022 г., изм. - ДВ, бр. 52 от 2022 г., в сила от 01.07.2022 г.) </w:t>
      </w:r>
      <w:r w:rsidRPr="00256CBE">
        <w:rPr>
          <w:rFonts w:ascii="Times New Roman" w:hAnsi="Times New Roman" w:cs="Times New Roman"/>
          <w:b/>
          <w:sz w:val="24"/>
          <w:szCs w:val="24"/>
        </w:rPr>
        <w:t>Разпоредбите на чл. 92, ал. 3, т. 2, § 1, т. 71 от ДР и част втора от приложение № 2 от ЗДДС се прилагат до 31 декември 2026 г.</w:t>
      </w:r>
    </w:p>
    <w:sectPr w:rsidR="0093102F" w:rsidRPr="0093102F" w:rsidSect="00020E73">
      <w:headerReference w:type="default" r:id="rId20"/>
      <w:footerReference w:type="even" r:id="rId21"/>
      <w:footerReference w:type="default" r:id="rId2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A447" w14:textId="77777777" w:rsidR="00527AC8" w:rsidRDefault="00527AC8">
      <w:r>
        <w:separator/>
      </w:r>
    </w:p>
  </w:endnote>
  <w:endnote w:type="continuationSeparator" w:id="0">
    <w:p w14:paraId="0D5CDCC0" w14:textId="77777777" w:rsidR="00527AC8" w:rsidRDefault="005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60432" w14:textId="77777777" w:rsidR="00A6756B" w:rsidRDefault="00610F82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7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EBCABB" w14:textId="77777777" w:rsidR="00A6756B" w:rsidRDefault="00A6756B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6E84" w14:textId="5A15C6B4" w:rsidR="00A6756B" w:rsidRPr="008B1E1C" w:rsidRDefault="00A6756B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F044C5">
      <w:rPr>
        <w:rFonts w:ascii="Times New Roman" w:hAnsi="Times New Roman" w:cs="Times New Roman"/>
        <w:color w:val="003366"/>
      </w:rPr>
      <w:t>Н</w:t>
    </w:r>
    <w:r w:rsidR="00394F5B" w:rsidRPr="00F044C5">
      <w:rPr>
        <w:rFonts w:ascii="Times New Roman" w:hAnsi="Times New Roman" w:cs="Times New Roman"/>
        <w:color w:val="003366"/>
      </w:rPr>
      <w:t>АРЪЧНИК ПО ДДС, 20</w:t>
    </w:r>
    <w:r w:rsidR="0091453F">
      <w:rPr>
        <w:rFonts w:ascii="Times New Roman" w:hAnsi="Times New Roman" w:cs="Times New Roman"/>
        <w:color w:val="003366"/>
      </w:rPr>
      <w:t>2</w:t>
    </w:r>
    <w:r w:rsidR="007A2027">
      <w:rPr>
        <w:rFonts w:ascii="Times New Roman" w:hAnsi="Times New Roman" w:cs="Times New Roman"/>
        <w:color w:val="003366"/>
      </w:rPr>
      <w:t>5</w:t>
    </w:r>
  </w:p>
  <w:p w14:paraId="1BEAAC2D" w14:textId="77777777" w:rsidR="00A6756B" w:rsidRPr="00824EE9" w:rsidRDefault="00A6756B" w:rsidP="00164F75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70BD9" w14:textId="77777777" w:rsidR="00527AC8" w:rsidRDefault="00527AC8">
      <w:r>
        <w:separator/>
      </w:r>
    </w:p>
  </w:footnote>
  <w:footnote w:type="continuationSeparator" w:id="0">
    <w:p w14:paraId="028F1145" w14:textId="77777777" w:rsidR="00527AC8" w:rsidRDefault="0052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4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2"/>
      <w:gridCol w:w="8462"/>
    </w:tblGrid>
    <w:tr w:rsidR="00A6756B" w14:paraId="5E57BEBF" w14:textId="77777777" w:rsidTr="00BD760B">
      <w:trPr>
        <w:cantSplit/>
        <w:trHeight w:val="736"/>
      </w:trPr>
      <w:tc>
        <w:tcPr>
          <w:tcW w:w="2292" w:type="dxa"/>
          <w:vMerge w:val="restart"/>
        </w:tcPr>
        <w:p w14:paraId="2F9A1312" w14:textId="77777777" w:rsidR="00A6756B" w:rsidRPr="00554FAB" w:rsidRDefault="00A6756B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44DA673D" w14:textId="77777777" w:rsidR="00A6756B" w:rsidRDefault="00F536C1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49BF01B8" wp14:editId="3FB1BCCC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6756B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62" w:type="dxa"/>
          <w:vAlign w:val="center"/>
        </w:tcPr>
        <w:p w14:paraId="09B776DD" w14:textId="77777777" w:rsidR="00A6756B" w:rsidRPr="003D6FED" w:rsidRDefault="00A6756B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 w:rsidR="003D6FED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8</w:t>
          </w:r>
        </w:p>
      </w:tc>
    </w:tr>
    <w:tr w:rsidR="00A6756B" w14:paraId="230B25D2" w14:textId="77777777" w:rsidTr="00BD760B">
      <w:trPr>
        <w:cantSplit/>
        <w:trHeight w:val="703"/>
      </w:trPr>
      <w:tc>
        <w:tcPr>
          <w:tcW w:w="2292" w:type="dxa"/>
          <w:vMerge/>
        </w:tcPr>
        <w:p w14:paraId="673D83A5" w14:textId="77777777" w:rsidR="00A6756B" w:rsidRDefault="00A6756B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62" w:type="dxa"/>
          <w:vAlign w:val="center"/>
        </w:tcPr>
        <w:p w14:paraId="3DF03E1D" w14:textId="77777777" w:rsidR="00A6756B" w:rsidRDefault="00A6756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448BAAF6" w14:textId="045760C3" w:rsidR="00A6756B" w:rsidRPr="00B4502D" w:rsidRDefault="00A6756B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ПО ГЛАВА ДЕВЕТНАДЕСЕТ</w:t>
          </w:r>
          <w:r w:rsidR="008345AB">
            <w:rPr>
              <w:rFonts w:ascii="Times New Roman" w:hAnsi="Times New Roman"/>
              <w:b/>
              <w:caps/>
              <w:color w:val="003366"/>
              <w:sz w:val="28"/>
            </w:rPr>
            <w:t>а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„А” ОТ ЗДДС- ОБРАТНО НАЧИСЛЯВАНЕ НА ДДС</w:t>
          </w:r>
        </w:p>
        <w:p w14:paraId="3D2A83B2" w14:textId="77777777" w:rsidR="00A6756B" w:rsidRPr="00AD598A" w:rsidRDefault="00A6756B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7DB6C12D" w14:textId="77777777" w:rsidR="00A6756B" w:rsidRDefault="00A6756B" w:rsidP="00886AD9">
    <w:pPr>
      <w:jc w:val="center"/>
    </w:pPr>
  </w:p>
  <w:p w14:paraId="671DDE05" w14:textId="77777777" w:rsidR="00A6756B" w:rsidRDefault="00A6756B">
    <w:pPr>
      <w:pStyle w:val="Header"/>
      <w:tabs>
        <w:tab w:val="clear" w:pos="4320"/>
        <w:tab w:val="clear" w:pos="8640"/>
      </w:tabs>
    </w:pPr>
  </w:p>
  <w:p w14:paraId="7FDB5DA0" w14:textId="77777777" w:rsidR="00A6756B" w:rsidRDefault="00A67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720C"/>
    <w:multiLevelType w:val="hybridMultilevel"/>
    <w:tmpl w:val="81DC78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4173E"/>
    <w:multiLevelType w:val="hybridMultilevel"/>
    <w:tmpl w:val="5DEEDA00"/>
    <w:lvl w:ilvl="0" w:tplc="D316A2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25807C2"/>
    <w:multiLevelType w:val="hybridMultilevel"/>
    <w:tmpl w:val="5CBCF47C"/>
    <w:lvl w:ilvl="0" w:tplc="CC48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4"/>
  </w:num>
  <w:num w:numId="5">
    <w:abstractNumId w:val="1"/>
  </w:num>
  <w:num w:numId="6">
    <w:abstractNumId w:val="17"/>
  </w:num>
  <w:num w:numId="7">
    <w:abstractNumId w:val="6"/>
  </w:num>
  <w:num w:numId="8">
    <w:abstractNumId w:val="11"/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240F1"/>
    <w:rsid w:val="00056A77"/>
    <w:rsid w:val="00077487"/>
    <w:rsid w:val="00086620"/>
    <w:rsid w:val="000D082D"/>
    <w:rsid w:val="000D2286"/>
    <w:rsid w:val="000D2754"/>
    <w:rsid w:val="000D5F15"/>
    <w:rsid w:val="001057AD"/>
    <w:rsid w:val="00116932"/>
    <w:rsid w:val="00116D49"/>
    <w:rsid w:val="0013553B"/>
    <w:rsid w:val="00144EF4"/>
    <w:rsid w:val="00152E2A"/>
    <w:rsid w:val="00157F83"/>
    <w:rsid w:val="00164F75"/>
    <w:rsid w:val="001713CF"/>
    <w:rsid w:val="00191151"/>
    <w:rsid w:val="001A3467"/>
    <w:rsid w:val="001A771E"/>
    <w:rsid w:val="001B59D5"/>
    <w:rsid w:val="001B7840"/>
    <w:rsid w:val="001E423B"/>
    <w:rsid w:val="002126B4"/>
    <w:rsid w:val="00235D79"/>
    <w:rsid w:val="00256CBE"/>
    <w:rsid w:val="002672F2"/>
    <w:rsid w:val="00292218"/>
    <w:rsid w:val="002A46FB"/>
    <w:rsid w:val="002B5A4F"/>
    <w:rsid w:val="002C563F"/>
    <w:rsid w:val="002C5E0D"/>
    <w:rsid w:val="002C6091"/>
    <w:rsid w:val="003034A5"/>
    <w:rsid w:val="00320D02"/>
    <w:rsid w:val="00334F83"/>
    <w:rsid w:val="00345EF1"/>
    <w:rsid w:val="00351E63"/>
    <w:rsid w:val="00394F5B"/>
    <w:rsid w:val="003953F7"/>
    <w:rsid w:val="003B4798"/>
    <w:rsid w:val="003D6FED"/>
    <w:rsid w:val="003F292A"/>
    <w:rsid w:val="004040AC"/>
    <w:rsid w:val="004232E0"/>
    <w:rsid w:val="00433E24"/>
    <w:rsid w:val="00435326"/>
    <w:rsid w:val="0044534C"/>
    <w:rsid w:val="00454197"/>
    <w:rsid w:val="0045629D"/>
    <w:rsid w:val="00474743"/>
    <w:rsid w:val="004E30E0"/>
    <w:rsid w:val="00527AC8"/>
    <w:rsid w:val="005337B0"/>
    <w:rsid w:val="00554FAB"/>
    <w:rsid w:val="0055768E"/>
    <w:rsid w:val="00567B21"/>
    <w:rsid w:val="00576444"/>
    <w:rsid w:val="005E5A66"/>
    <w:rsid w:val="005F15A5"/>
    <w:rsid w:val="00601475"/>
    <w:rsid w:val="00604C46"/>
    <w:rsid w:val="00610F82"/>
    <w:rsid w:val="006505C7"/>
    <w:rsid w:val="006547AA"/>
    <w:rsid w:val="00656C62"/>
    <w:rsid w:val="006575F9"/>
    <w:rsid w:val="00673E7D"/>
    <w:rsid w:val="0069579D"/>
    <w:rsid w:val="006A6CC0"/>
    <w:rsid w:val="006C137D"/>
    <w:rsid w:val="006C1F92"/>
    <w:rsid w:val="006D48DC"/>
    <w:rsid w:val="006E7F44"/>
    <w:rsid w:val="006F28E5"/>
    <w:rsid w:val="006F3E4D"/>
    <w:rsid w:val="00703FBF"/>
    <w:rsid w:val="00730657"/>
    <w:rsid w:val="007638BD"/>
    <w:rsid w:val="00770C04"/>
    <w:rsid w:val="00772D39"/>
    <w:rsid w:val="00782D45"/>
    <w:rsid w:val="00787FEC"/>
    <w:rsid w:val="0079366F"/>
    <w:rsid w:val="007A2027"/>
    <w:rsid w:val="007B34D6"/>
    <w:rsid w:val="007B5F4D"/>
    <w:rsid w:val="007C24F0"/>
    <w:rsid w:val="007C3AD4"/>
    <w:rsid w:val="007C78B0"/>
    <w:rsid w:val="007E304C"/>
    <w:rsid w:val="00803302"/>
    <w:rsid w:val="00821DA1"/>
    <w:rsid w:val="00824EE9"/>
    <w:rsid w:val="008345AB"/>
    <w:rsid w:val="0083699F"/>
    <w:rsid w:val="00844889"/>
    <w:rsid w:val="008708C2"/>
    <w:rsid w:val="00871FA3"/>
    <w:rsid w:val="008826E0"/>
    <w:rsid w:val="00884E00"/>
    <w:rsid w:val="00886AD9"/>
    <w:rsid w:val="00893A5F"/>
    <w:rsid w:val="008B1E1C"/>
    <w:rsid w:val="008B3F79"/>
    <w:rsid w:val="008B7BF4"/>
    <w:rsid w:val="008D2CCD"/>
    <w:rsid w:val="008D7465"/>
    <w:rsid w:val="008D7995"/>
    <w:rsid w:val="008F60A1"/>
    <w:rsid w:val="00906EC3"/>
    <w:rsid w:val="0091453F"/>
    <w:rsid w:val="00921719"/>
    <w:rsid w:val="0093102F"/>
    <w:rsid w:val="00945A79"/>
    <w:rsid w:val="009537D1"/>
    <w:rsid w:val="0096374B"/>
    <w:rsid w:val="009672E3"/>
    <w:rsid w:val="00970036"/>
    <w:rsid w:val="00990DB3"/>
    <w:rsid w:val="00993E62"/>
    <w:rsid w:val="009A52DD"/>
    <w:rsid w:val="009C74A9"/>
    <w:rsid w:val="009D598B"/>
    <w:rsid w:val="009E5AEA"/>
    <w:rsid w:val="009F3DF7"/>
    <w:rsid w:val="00A0074E"/>
    <w:rsid w:val="00A01D6A"/>
    <w:rsid w:val="00A024F2"/>
    <w:rsid w:val="00A06604"/>
    <w:rsid w:val="00A11873"/>
    <w:rsid w:val="00A155AB"/>
    <w:rsid w:val="00A17902"/>
    <w:rsid w:val="00A179A3"/>
    <w:rsid w:val="00A2770E"/>
    <w:rsid w:val="00A3559F"/>
    <w:rsid w:val="00A4087C"/>
    <w:rsid w:val="00A6756B"/>
    <w:rsid w:val="00A76078"/>
    <w:rsid w:val="00A829E6"/>
    <w:rsid w:val="00A87B04"/>
    <w:rsid w:val="00AA1EE0"/>
    <w:rsid w:val="00AB62D2"/>
    <w:rsid w:val="00AC5DFA"/>
    <w:rsid w:val="00AD20C0"/>
    <w:rsid w:val="00AD598A"/>
    <w:rsid w:val="00AE33D7"/>
    <w:rsid w:val="00AF7E90"/>
    <w:rsid w:val="00B10066"/>
    <w:rsid w:val="00B209D0"/>
    <w:rsid w:val="00B330A3"/>
    <w:rsid w:val="00B4346A"/>
    <w:rsid w:val="00B4502D"/>
    <w:rsid w:val="00B45BE0"/>
    <w:rsid w:val="00B47784"/>
    <w:rsid w:val="00B648B7"/>
    <w:rsid w:val="00B705B2"/>
    <w:rsid w:val="00B7797D"/>
    <w:rsid w:val="00BA57D6"/>
    <w:rsid w:val="00BA787B"/>
    <w:rsid w:val="00BB1363"/>
    <w:rsid w:val="00BB1379"/>
    <w:rsid w:val="00BB74BB"/>
    <w:rsid w:val="00BC0222"/>
    <w:rsid w:val="00BD760B"/>
    <w:rsid w:val="00C001EE"/>
    <w:rsid w:val="00C10EDA"/>
    <w:rsid w:val="00C12C9D"/>
    <w:rsid w:val="00C14096"/>
    <w:rsid w:val="00C15F24"/>
    <w:rsid w:val="00C15F66"/>
    <w:rsid w:val="00C336FA"/>
    <w:rsid w:val="00C35529"/>
    <w:rsid w:val="00C47ACD"/>
    <w:rsid w:val="00C71659"/>
    <w:rsid w:val="00C80B15"/>
    <w:rsid w:val="00C91EE8"/>
    <w:rsid w:val="00C94737"/>
    <w:rsid w:val="00C95E4C"/>
    <w:rsid w:val="00CD2F9F"/>
    <w:rsid w:val="00D00288"/>
    <w:rsid w:val="00D15282"/>
    <w:rsid w:val="00D16349"/>
    <w:rsid w:val="00D174C6"/>
    <w:rsid w:val="00D17B56"/>
    <w:rsid w:val="00D27FDB"/>
    <w:rsid w:val="00D356A2"/>
    <w:rsid w:val="00D428C5"/>
    <w:rsid w:val="00D47C17"/>
    <w:rsid w:val="00D62A98"/>
    <w:rsid w:val="00D71354"/>
    <w:rsid w:val="00D7217D"/>
    <w:rsid w:val="00D9428D"/>
    <w:rsid w:val="00D95613"/>
    <w:rsid w:val="00DB7B31"/>
    <w:rsid w:val="00DD1A97"/>
    <w:rsid w:val="00DD25AE"/>
    <w:rsid w:val="00DD342C"/>
    <w:rsid w:val="00DD486F"/>
    <w:rsid w:val="00DD6716"/>
    <w:rsid w:val="00DD7A89"/>
    <w:rsid w:val="00DE0292"/>
    <w:rsid w:val="00DF009D"/>
    <w:rsid w:val="00E04CA8"/>
    <w:rsid w:val="00E14B20"/>
    <w:rsid w:val="00E156A7"/>
    <w:rsid w:val="00E27959"/>
    <w:rsid w:val="00E3703E"/>
    <w:rsid w:val="00E53381"/>
    <w:rsid w:val="00E543DE"/>
    <w:rsid w:val="00E67294"/>
    <w:rsid w:val="00E76029"/>
    <w:rsid w:val="00E76038"/>
    <w:rsid w:val="00E852CF"/>
    <w:rsid w:val="00E9285D"/>
    <w:rsid w:val="00EC7E4C"/>
    <w:rsid w:val="00ED5E45"/>
    <w:rsid w:val="00EF4535"/>
    <w:rsid w:val="00EF6082"/>
    <w:rsid w:val="00F04301"/>
    <w:rsid w:val="00F044C5"/>
    <w:rsid w:val="00F06D65"/>
    <w:rsid w:val="00F22549"/>
    <w:rsid w:val="00F536C1"/>
    <w:rsid w:val="00F53716"/>
    <w:rsid w:val="00F64918"/>
    <w:rsid w:val="00F71BC8"/>
    <w:rsid w:val="00F74A42"/>
    <w:rsid w:val="00F93B2D"/>
    <w:rsid w:val="00F951BF"/>
    <w:rsid w:val="00FA37B3"/>
    <w:rsid w:val="00FA38E0"/>
    <w:rsid w:val="00FB29D4"/>
    <w:rsid w:val="00FD47C6"/>
    <w:rsid w:val="00FE108E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6793F514"/>
  <w15:docId w15:val="{528EB3F5-F246-4DB2-A447-5D790ADD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086620"/>
    <w:pPr>
      <w:spacing w:after="120" w:line="480" w:lineRule="auto"/>
    </w:pPr>
  </w:style>
  <w:style w:type="character" w:customStyle="1" w:styleId="ldef">
    <w:name w:val="ldef"/>
    <w:basedOn w:val="DefaultParagraphFont"/>
    <w:rsid w:val="00086620"/>
  </w:style>
  <w:style w:type="character" w:styleId="Hyperlink">
    <w:name w:val="Hyperlink"/>
    <w:uiPriority w:val="99"/>
    <w:unhideWhenUsed/>
    <w:rsid w:val="009A52DD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rsid w:val="009A5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5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D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066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6604"/>
  </w:style>
  <w:style w:type="character" w:customStyle="1" w:styleId="CommentTextChar">
    <w:name w:val="Comment Text Char"/>
    <w:basedOn w:val="DefaultParagraphFont"/>
    <w:link w:val="CommentText"/>
    <w:semiHidden/>
    <w:rsid w:val="00A06604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6604"/>
    <w:rPr>
      <w:rFonts w:ascii="A4U" w:hAnsi="A4U" w:cs="A4U"/>
      <w:b/>
      <w:bCs/>
    </w:rPr>
  </w:style>
  <w:style w:type="character" w:customStyle="1" w:styleId="samedocreference1">
    <w:name w:val="samedocreference1"/>
    <w:basedOn w:val="DefaultParagraphFont"/>
    <w:rsid w:val="007B34D6"/>
    <w:rPr>
      <w:i w:val="0"/>
      <w:iCs w:val="0"/>
      <w:color w:val="8B0000"/>
      <w:u w:val="single"/>
    </w:rPr>
  </w:style>
  <w:style w:type="paragraph" w:customStyle="1" w:styleId="title30">
    <w:name w:val="title30"/>
    <w:basedOn w:val="Normal"/>
    <w:rsid w:val="00F951BF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newdocreference1">
    <w:name w:val="newdocreference1"/>
    <w:basedOn w:val="DefaultParagraphFont"/>
    <w:rsid w:val="00F951BF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4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12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77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1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181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1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27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30ciela/Dispatcher.aspx?Destination=Document&amp;Method=OpenRef&amp;Idref=4431517&amp;Category=normi&amp;lang=bg-BG&amp;text=&#1054;&#1090;&#1087;&#1072;&#1076;&#1098;&#1094;&#1080;%20&#1086;&#1090;%20&#1076;&#1086;&#1084;&#1072;&#1082;&#1080;&#1085;&#1089;&#1090;&#1074;&#1072;&#1090;&#1072;" TargetMode="External"/><Relationship Id="rId13" Type="http://schemas.openxmlformats.org/officeDocument/2006/relationships/hyperlink" Target="http://ro30ciela/Dispatcher.aspx?Destination=Document&amp;Method=OpenRef&amp;Idref=1056108&amp;Category=normi&amp;lang=bg-BG&amp;text=&#1054;&#1090;&#1087;&#1072;&#1076;&#1098;&#1094;&#1080;%20&#1086;&#1090;%20&#1095;&#1077;&#1088;&#1085;&#1080;%20&#1080;%20&#1094;&#1074;&#1077;&#1090;&#1085;&#1080;%20&#1084;&#1077;&#1090;&#1072;&#1083;&#1080;%20&#1089;%20&#1073;&#1080;&#1090;&#1086;&#1074;%20&#1093;&#1072;&#1088;&#1072;&#1082;&#1090;&#1077;&#1088;" TargetMode="External"/><Relationship Id="rId18" Type="http://schemas.openxmlformats.org/officeDocument/2006/relationships/hyperlink" Target="https://web6.ciela.net/Document/LinkToDocumentReference?fromDocumentId=2137200579&amp;dbId=0&amp;refId=2739309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o30ciela/Dispatcher.aspx?Destination=Document&amp;Method=OpenRef&amp;Idref=516030&amp;Category=normi&amp;lang=bg-BG&amp;text=&#1054;&#1090;&#1087;&#1072;&#1076;&#1098;&#1094;&#1080;%20&#1086;&#1090;%20&#1095;&#1077;&#1088;&#1085;&#1080;%20&#1080;%20&#1094;&#1074;&#1077;&#1090;&#1085;&#1080;%20&#1084;&#1077;&#1090;&#1072;&#1083;&#1080;" TargetMode="External"/><Relationship Id="rId17" Type="http://schemas.openxmlformats.org/officeDocument/2006/relationships/hyperlink" Target="https://web6.ciela.net/Document/LinkToDocumentReference?fromDocumentId=2137200579&amp;dbId=0&amp;refId=273930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/LinkToDocumentReference?fromDocumentId=2137200579&amp;dbId=0&amp;refId=2739308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30ciela/Dispatcher.aspx?Destination=Document&amp;Method=OpenRef&amp;Idref=4431521&amp;Category=normi&amp;lang=bg-B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6.ciela.net/Document/LinkToDocumentReference?fromDocumentId=2137200579&amp;dbId=0&amp;refId=273930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o30ciela/Dispatcher.aspx?Destination=Document&amp;Method=OpenRef&amp;Idref=516029&amp;Category=normi&amp;lang=bg-BG" TargetMode="External"/><Relationship Id="rId19" Type="http://schemas.openxmlformats.org/officeDocument/2006/relationships/hyperlink" Target="https://web6.ciela.net/Document/LinkToDocumentReference?fromDocumentId=2137200579&amp;dbId=0&amp;refId=27393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30ciela/Dispatcher.aspx?Destination=Document&amp;Method=OpenRef&amp;Idref=4431518&amp;Category=normi&amp;lang=bg-BG&amp;text=&#1055;&#1086;&#1076;&#1086;&#1073;&#1085;&#1080;%20&#1086;&#1090;&#1087;&#1072;&#1076;&#1098;&#1094;&#1080;" TargetMode="External"/><Relationship Id="rId14" Type="http://schemas.openxmlformats.org/officeDocument/2006/relationships/hyperlink" Target="https://web6.ciela.net/Document/LinkToDocumentReference?fromDocumentId=2137200579&amp;dbId=0&amp;refId=27393086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0A43-0547-4385-AE44-1D112F8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13178</CharactersWithSpaces>
  <SharedDoc>false</SharedDoc>
  <HLinks>
    <vt:vector size="36" baseType="variant">
      <vt:variant>
        <vt:i4>73270376</vt:i4>
      </vt:variant>
      <vt:variant>
        <vt:i4>15</vt:i4>
      </vt:variant>
      <vt:variant>
        <vt:i4>0</vt:i4>
      </vt:variant>
      <vt:variant>
        <vt:i4>5</vt:i4>
      </vt:variant>
      <vt:variant>
        <vt:lpwstr>http://ro30ciela/Dispatcher.aspx?Destination=Document&amp;Method=OpenRef&amp;Idref=1056108&amp;Category=normi&amp;lang=bg-BG&amp;text=Отпадъци%20от%20черни%20и%20цветни%20метали%20с%20битов%20характер</vt:lpwstr>
      </vt:variant>
      <vt:variant>
        <vt:lpwstr/>
      </vt:variant>
      <vt:variant>
        <vt:i4>73598022</vt:i4>
      </vt:variant>
      <vt:variant>
        <vt:i4>12</vt:i4>
      </vt:variant>
      <vt:variant>
        <vt:i4>0</vt:i4>
      </vt:variant>
      <vt:variant>
        <vt:i4>5</vt:i4>
      </vt:variant>
      <vt:variant>
        <vt:lpwstr>http://ro30ciela/Dispatcher.aspx?Destination=Document&amp;Method=OpenRef&amp;Idref=516030&amp;Category=normi&amp;lang=bg-BG&amp;text=Отпадъци%20от%20черни%20и%20цветни%20метали</vt:lpwstr>
      </vt:variant>
      <vt:variant>
        <vt:lpwstr/>
      </vt:variant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http://ro30ciela/Dispatcher.aspx?Destination=Document&amp;Method=OpenRef&amp;Idref=4431521&amp;Category=normi&amp;lang=bg-BG</vt:lpwstr>
      </vt:variant>
      <vt:variant>
        <vt:lpwstr/>
      </vt:variant>
      <vt:variant>
        <vt:i4>2228279</vt:i4>
      </vt:variant>
      <vt:variant>
        <vt:i4>6</vt:i4>
      </vt:variant>
      <vt:variant>
        <vt:i4>0</vt:i4>
      </vt:variant>
      <vt:variant>
        <vt:i4>5</vt:i4>
      </vt:variant>
      <vt:variant>
        <vt:lpwstr>http://ro30ciela/Dispatcher.aspx?Destination=Document&amp;Method=OpenRef&amp;Idref=516029&amp;Category=normi&amp;lang=bg-BG</vt:lpwstr>
      </vt:variant>
      <vt:variant>
        <vt:lpwstr/>
      </vt:variant>
      <vt:variant>
        <vt:i4>72220774</vt:i4>
      </vt:variant>
      <vt:variant>
        <vt:i4>3</vt:i4>
      </vt:variant>
      <vt:variant>
        <vt:i4>0</vt:i4>
      </vt:variant>
      <vt:variant>
        <vt:i4>5</vt:i4>
      </vt:variant>
      <vt:variant>
        <vt:lpwstr>http://ro30ciela/Dispatcher.aspx?Destination=Document&amp;Method=OpenRef&amp;Idref=4431518&amp;Category=normi&amp;lang=bg-BG&amp;text=Подобни%20отпадъци</vt:lpwstr>
      </vt:variant>
      <vt:variant>
        <vt:lpwstr/>
      </vt:variant>
      <vt:variant>
        <vt:i4>74908750</vt:i4>
      </vt:variant>
      <vt:variant>
        <vt:i4>0</vt:i4>
      </vt:variant>
      <vt:variant>
        <vt:i4>0</vt:i4>
      </vt:variant>
      <vt:variant>
        <vt:i4>5</vt:i4>
      </vt:variant>
      <vt:variant>
        <vt:lpwstr>http://ro30ciela/Dispatcher.aspx?Destination=Document&amp;Method=OpenRef&amp;Idref=4431517&amp;Category=normi&amp;lang=bg-BG&amp;text=Отпадъци%20от%20домакинствата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2025-07-17T12:27:00Z</dcterms:created>
  <dcterms:modified xsi:type="dcterms:W3CDTF">2025-07-22T11:05:00Z</dcterms:modified>
</cp:coreProperties>
</file>