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9CF" w:rsidRPr="000109CF" w:rsidRDefault="000109CF" w:rsidP="000109CF">
      <w:pPr>
        <w:spacing w:before="100" w:beforeAutospacing="1" w:after="100" w:afterAutospacing="1" w:line="240" w:lineRule="auto"/>
        <w:outlineLvl w:val="1"/>
        <w:rPr>
          <w:rFonts w:ascii="Times New Roman" w:eastAsia="Times New Roman" w:hAnsi="Times New Roman" w:cs="Times New Roman"/>
          <w:b/>
          <w:bCs/>
          <w:sz w:val="36"/>
          <w:szCs w:val="36"/>
          <w:lang w:eastAsia="bg-BG"/>
        </w:rPr>
      </w:pPr>
      <w:r w:rsidRPr="000109CF">
        <w:rPr>
          <w:rFonts w:ascii="Times New Roman" w:eastAsia="Times New Roman" w:hAnsi="Times New Roman" w:cs="Times New Roman"/>
          <w:b/>
          <w:bCs/>
          <w:sz w:val="36"/>
          <w:szCs w:val="36"/>
          <w:lang w:eastAsia="bg-BG"/>
        </w:rPr>
        <w:t>Промените в ЗДДФЛ в сила от 01.01.2019 г.</w:t>
      </w:r>
    </w:p>
    <w:p w:rsidR="000109CF" w:rsidRPr="009C7F03" w:rsidRDefault="000109CF" w:rsidP="000109CF">
      <w:pPr>
        <w:spacing w:after="0" w:line="240" w:lineRule="auto"/>
        <w:rPr>
          <w:rFonts w:ascii="Times New Roman" w:eastAsia="Times New Roman" w:hAnsi="Times New Roman" w:cs="Times New Roman"/>
          <w:b/>
          <w:sz w:val="24"/>
          <w:szCs w:val="24"/>
          <w:lang w:eastAsia="bg-BG"/>
        </w:rPr>
      </w:pPr>
      <w:r w:rsidRPr="009C7F03">
        <w:rPr>
          <w:rFonts w:ascii="Times New Roman" w:eastAsia="Times New Roman" w:hAnsi="Times New Roman" w:cs="Times New Roman"/>
          <w:b/>
          <w:sz w:val="24"/>
          <w:szCs w:val="24"/>
          <w:lang w:eastAsia="bg-BG"/>
        </w:rPr>
        <w:t>30 ноември, 2018</w:t>
      </w:r>
      <w:r w:rsidR="00F97317">
        <w:rPr>
          <w:rFonts w:ascii="Times New Roman" w:eastAsia="Times New Roman" w:hAnsi="Times New Roman" w:cs="Times New Roman"/>
          <w:b/>
          <w:sz w:val="24"/>
          <w:szCs w:val="24"/>
          <w:lang w:eastAsia="bg-BG"/>
        </w:rPr>
        <w:t xml:space="preserve">г. </w:t>
      </w:r>
      <w:r w:rsidRPr="009C7F03">
        <w:rPr>
          <w:rFonts w:ascii="Times New Roman" w:eastAsia="Times New Roman" w:hAnsi="Times New Roman" w:cs="Times New Roman"/>
          <w:b/>
          <w:sz w:val="24"/>
          <w:szCs w:val="24"/>
          <w:lang w:eastAsia="bg-BG"/>
        </w:rPr>
        <w:t xml:space="preserve"> </w:t>
      </w:r>
      <w:proofErr w:type="spellStart"/>
      <w:r w:rsidR="00F97317" w:rsidRPr="00F97317">
        <w:rPr>
          <w:rFonts w:ascii="Times New Roman" w:eastAsia="Times New Roman" w:hAnsi="Times New Roman" w:cs="Times New Roman"/>
          <w:b/>
          <w:sz w:val="24"/>
          <w:szCs w:val="24"/>
          <w:lang w:eastAsia="bg-BG"/>
        </w:rPr>
        <w:t>www</w:t>
      </w:r>
      <w:proofErr w:type="spellEnd"/>
      <w:r w:rsidR="00F97317" w:rsidRPr="00F97317">
        <w:rPr>
          <w:rFonts w:ascii="Times New Roman" w:eastAsia="Times New Roman" w:hAnsi="Times New Roman" w:cs="Times New Roman"/>
          <w:b/>
          <w:sz w:val="24"/>
          <w:szCs w:val="24"/>
          <w:lang w:eastAsia="bg-BG"/>
        </w:rPr>
        <w:t>.</w:t>
      </w:r>
      <w:proofErr w:type="spellStart"/>
      <w:r w:rsidR="00F97317" w:rsidRPr="00F97317">
        <w:rPr>
          <w:rFonts w:ascii="Times New Roman" w:eastAsia="Times New Roman" w:hAnsi="Times New Roman" w:cs="Times New Roman"/>
          <w:b/>
          <w:sz w:val="24"/>
          <w:szCs w:val="24"/>
          <w:lang w:eastAsia="bg-BG"/>
        </w:rPr>
        <w:t>tita</w:t>
      </w:r>
      <w:proofErr w:type="spellEnd"/>
      <w:r w:rsidR="00F97317" w:rsidRPr="00F97317">
        <w:rPr>
          <w:rFonts w:ascii="Times New Roman" w:eastAsia="Times New Roman" w:hAnsi="Times New Roman" w:cs="Times New Roman"/>
          <w:b/>
          <w:sz w:val="24"/>
          <w:szCs w:val="24"/>
          <w:lang w:eastAsia="bg-BG"/>
        </w:rPr>
        <w:t>.</w:t>
      </w:r>
      <w:proofErr w:type="spellStart"/>
      <w:r w:rsidR="00F97317" w:rsidRPr="00F97317">
        <w:rPr>
          <w:rFonts w:ascii="Times New Roman" w:eastAsia="Times New Roman" w:hAnsi="Times New Roman" w:cs="Times New Roman"/>
          <w:b/>
          <w:sz w:val="24"/>
          <w:szCs w:val="24"/>
          <w:lang w:eastAsia="bg-BG"/>
        </w:rPr>
        <w:t>bg</w:t>
      </w:r>
      <w:proofErr w:type="spellEnd"/>
      <w:r w:rsidR="00F97317" w:rsidRPr="00F97317">
        <w:rPr>
          <w:rFonts w:ascii="Times New Roman" w:eastAsia="Times New Roman" w:hAnsi="Times New Roman" w:cs="Times New Roman"/>
          <w:b/>
          <w:sz w:val="24"/>
          <w:szCs w:val="24"/>
          <w:lang w:eastAsia="bg-BG"/>
        </w:rPr>
        <w:t>/</w:t>
      </w:r>
    </w:p>
    <w:p w:rsidR="000109CF" w:rsidRPr="000109CF" w:rsidRDefault="000109CF" w:rsidP="000109CF">
      <w:pPr>
        <w:spacing w:after="0" w:line="240" w:lineRule="auto"/>
        <w:jc w:val="center"/>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Промените в Закона за данъците върху доходите на физическите лица, в сила от 01.01.2019 г. </w:t>
      </w:r>
    </w:p>
    <w:p w:rsidR="000109CF" w:rsidRPr="000109CF" w:rsidRDefault="000109CF" w:rsidP="000109CF">
      <w:pPr>
        <w:spacing w:after="0" w:line="240" w:lineRule="auto"/>
        <w:jc w:val="center"/>
        <w:rPr>
          <w:rFonts w:ascii="Times New Roman" w:eastAsia="Times New Roman" w:hAnsi="Times New Roman" w:cs="Times New Roman"/>
          <w:sz w:val="24"/>
          <w:szCs w:val="24"/>
          <w:lang w:eastAsia="bg-BG"/>
        </w:rPr>
      </w:pPr>
      <w:r w:rsidRPr="009C7F03">
        <w:rPr>
          <w:rFonts w:ascii="Times New Roman" w:eastAsia="Times New Roman" w:hAnsi="Times New Roman" w:cs="Times New Roman"/>
          <w:b/>
          <w:bCs/>
          <w:iCs/>
          <w:sz w:val="24"/>
          <w:szCs w:val="24"/>
          <w:lang w:eastAsia="bg-BG"/>
        </w:rPr>
        <w:t>(в резюме</w:t>
      </w:r>
      <w:r w:rsidRPr="000109CF">
        <w:rPr>
          <w:rFonts w:ascii="Times New Roman" w:eastAsia="Times New Roman" w:hAnsi="Times New Roman" w:cs="Times New Roman"/>
          <w:b/>
          <w:bCs/>
          <w:i/>
          <w:iCs/>
          <w:sz w:val="24"/>
          <w:szCs w:val="24"/>
          <w:lang w:eastAsia="bg-BG"/>
        </w:rPr>
        <w:t xml:space="preserve">) </w:t>
      </w:r>
    </w:p>
    <w:p w:rsidR="000109CF" w:rsidRPr="000109CF" w:rsidRDefault="000109CF" w:rsidP="000109CF">
      <w:pPr>
        <w:spacing w:after="0" w:line="240" w:lineRule="auto"/>
        <w:jc w:val="center"/>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Промените в Закона за данъците върху доходите на физическите лица </w:t>
      </w:r>
      <w:r w:rsidRPr="000109CF">
        <w:rPr>
          <w:rFonts w:ascii="Times New Roman" w:eastAsia="Times New Roman" w:hAnsi="Times New Roman" w:cs="Times New Roman"/>
          <w:sz w:val="24"/>
          <w:szCs w:val="24"/>
          <w:lang w:eastAsia="bg-BG"/>
        </w:rPr>
        <w:t xml:space="preserve">(ЗДДФЛ) </w:t>
      </w:r>
      <w:r w:rsidRPr="000109CF">
        <w:rPr>
          <w:rFonts w:ascii="Times New Roman" w:eastAsia="Times New Roman" w:hAnsi="Times New Roman" w:cs="Times New Roman"/>
          <w:b/>
          <w:bCs/>
          <w:sz w:val="24"/>
          <w:szCs w:val="24"/>
          <w:lang w:eastAsia="bg-BG"/>
        </w:rPr>
        <w:t xml:space="preserve">за 2019 г. </w:t>
      </w:r>
      <w:r w:rsidRPr="000109CF">
        <w:rPr>
          <w:rFonts w:ascii="Times New Roman" w:eastAsia="Times New Roman" w:hAnsi="Times New Roman" w:cs="Times New Roman"/>
          <w:sz w:val="24"/>
          <w:szCs w:val="24"/>
          <w:lang w:eastAsia="bg-BG"/>
        </w:rPr>
        <w:t xml:space="preserve">са въведени с § 32 от Преходните и заключителни разпоредби (ПЗР) на </w:t>
      </w:r>
      <w:hyperlink r:id="rId5" w:history="1">
        <w:r w:rsidRPr="000109CF">
          <w:rPr>
            <w:rFonts w:ascii="Times New Roman" w:eastAsia="Times New Roman" w:hAnsi="Times New Roman" w:cs="Times New Roman"/>
            <w:i/>
            <w:iCs/>
            <w:color w:val="0000FF"/>
            <w:sz w:val="24"/>
            <w:szCs w:val="24"/>
            <w:u w:val="single"/>
            <w:lang w:eastAsia="bg-BG"/>
          </w:rPr>
          <w:t>Закона за изменение и допълнение на Закона за корпоративното подоходно облагане</w:t>
        </w:r>
      </w:hyperlink>
      <w:r w:rsidRPr="000109CF">
        <w:rPr>
          <w:rFonts w:ascii="Times New Roman" w:eastAsia="Times New Roman" w:hAnsi="Times New Roman" w:cs="Times New Roman"/>
          <w:i/>
          <w:iCs/>
          <w:sz w:val="24"/>
          <w:szCs w:val="24"/>
          <w:lang w:eastAsia="bg-BG"/>
        </w:rPr>
        <w:t xml:space="preserve"> </w:t>
      </w:r>
      <w:r w:rsidRPr="000109CF">
        <w:rPr>
          <w:rFonts w:ascii="Times New Roman" w:eastAsia="Times New Roman" w:hAnsi="Times New Roman" w:cs="Times New Roman"/>
          <w:sz w:val="24"/>
          <w:szCs w:val="24"/>
          <w:lang w:eastAsia="bg-BG"/>
        </w:rPr>
        <w:t>(ЗИД ЗКПО), обнародван в ДВ, бр. 98 от 27.11.2018 г.</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xml:space="preserve">Важно е да се има предвид, че </w:t>
      </w:r>
      <w:r w:rsidRPr="000109CF">
        <w:rPr>
          <w:rFonts w:ascii="Times New Roman" w:eastAsia="Times New Roman" w:hAnsi="Times New Roman" w:cs="Times New Roman"/>
          <w:b/>
          <w:bCs/>
          <w:sz w:val="24"/>
          <w:szCs w:val="24"/>
          <w:lang w:eastAsia="bg-BG"/>
        </w:rPr>
        <w:t>при облагането и декларирането на доходите:</w:t>
      </w:r>
    </w:p>
    <w:p w:rsidR="000109CF" w:rsidRPr="000109CF" w:rsidRDefault="000109CF" w:rsidP="000109CF">
      <w:pPr>
        <w:numPr>
          <w:ilvl w:val="0"/>
          <w:numId w:val="1"/>
        </w:numPr>
        <w:spacing w:before="100" w:beforeAutospacing="1" w:after="100" w:afterAutospacing="1" w:line="240" w:lineRule="auto"/>
        <w:rPr>
          <w:rFonts w:ascii="Times New Roman" w:eastAsia="Times New Roman" w:hAnsi="Times New Roman" w:cs="Times New Roman"/>
          <w:sz w:val="24"/>
          <w:szCs w:val="24"/>
          <w:lang w:eastAsia="bg-BG"/>
        </w:rPr>
      </w:pPr>
      <w:r w:rsidRPr="009C7F03">
        <w:rPr>
          <w:rFonts w:ascii="Times New Roman" w:eastAsia="Times New Roman" w:hAnsi="Times New Roman" w:cs="Times New Roman"/>
          <w:b/>
          <w:bCs/>
          <w:iCs/>
          <w:sz w:val="24"/>
          <w:szCs w:val="24"/>
          <w:lang w:eastAsia="bg-BG"/>
        </w:rPr>
        <w:t>една част</w:t>
      </w:r>
      <w:r w:rsidRPr="000109CF">
        <w:rPr>
          <w:rFonts w:ascii="Times New Roman" w:eastAsia="Times New Roman" w:hAnsi="Times New Roman" w:cs="Times New Roman"/>
          <w:sz w:val="24"/>
          <w:szCs w:val="24"/>
          <w:lang w:eastAsia="bg-BG"/>
        </w:rPr>
        <w:t xml:space="preserve"> от промените </w:t>
      </w:r>
      <w:r w:rsidRPr="000109CF">
        <w:rPr>
          <w:rFonts w:ascii="Times New Roman" w:eastAsia="Times New Roman" w:hAnsi="Times New Roman" w:cs="Times New Roman"/>
          <w:b/>
          <w:bCs/>
          <w:sz w:val="24"/>
          <w:szCs w:val="24"/>
          <w:lang w:eastAsia="bg-BG"/>
        </w:rPr>
        <w:t xml:space="preserve">ще се приложат още за 2018 г., </w:t>
      </w:r>
    </w:p>
    <w:p w:rsidR="000109CF" w:rsidRPr="000109CF" w:rsidRDefault="000109CF" w:rsidP="000109CF">
      <w:pPr>
        <w:numPr>
          <w:ilvl w:val="0"/>
          <w:numId w:val="2"/>
        </w:numPr>
        <w:spacing w:before="100" w:beforeAutospacing="1" w:after="100" w:afterAutospacing="1" w:line="240" w:lineRule="auto"/>
        <w:rPr>
          <w:rFonts w:ascii="Times New Roman" w:eastAsia="Times New Roman" w:hAnsi="Times New Roman" w:cs="Times New Roman"/>
          <w:sz w:val="24"/>
          <w:szCs w:val="24"/>
          <w:lang w:eastAsia="bg-BG"/>
        </w:rPr>
      </w:pPr>
      <w:r w:rsidRPr="009C7F03">
        <w:rPr>
          <w:rFonts w:ascii="Times New Roman" w:eastAsia="Times New Roman" w:hAnsi="Times New Roman" w:cs="Times New Roman"/>
          <w:b/>
          <w:bCs/>
          <w:iCs/>
          <w:sz w:val="24"/>
          <w:szCs w:val="24"/>
          <w:lang w:eastAsia="bg-BG"/>
        </w:rPr>
        <w:t>друга част</w:t>
      </w:r>
      <w:r w:rsidRPr="000109CF">
        <w:rPr>
          <w:rFonts w:ascii="Times New Roman" w:eastAsia="Times New Roman" w:hAnsi="Times New Roman" w:cs="Times New Roman"/>
          <w:b/>
          <w:bCs/>
          <w:i/>
          <w:iCs/>
          <w:sz w:val="24"/>
          <w:szCs w:val="24"/>
          <w:lang w:eastAsia="bg-BG"/>
        </w:rPr>
        <w:t xml:space="preserve"> </w:t>
      </w:r>
      <w:r w:rsidRPr="000109CF">
        <w:rPr>
          <w:rFonts w:ascii="Times New Roman" w:eastAsia="Times New Roman" w:hAnsi="Times New Roman" w:cs="Times New Roman"/>
          <w:sz w:val="24"/>
          <w:szCs w:val="24"/>
          <w:lang w:eastAsia="bg-BG"/>
        </w:rPr>
        <w:t xml:space="preserve">от промените </w:t>
      </w:r>
      <w:r w:rsidRPr="000109CF">
        <w:rPr>
          <w:rFonts w:ascii="Times New Roman" w:eastAsia="Times New Roman" w:hAnsi="Times New Roman" w:cs="Times New Roman"/>
          <w:b/>
          <w:bCs/>
          <w:sz w:val="24"/>
          <w:szCs w:val="24"/>
          <w:lang w:eastAsia="bg-BG"/>
        </w:rPr>
        <w:t xml:space="preserve">ще се прилагат </w:t>
      </w:r>
      <w:r w:rsidRPr="000109CF">
        <w:rPr>
          <w:rFonts w:ascii="Times New Roman" w:eastAsia="Times New Roman" w:hAnsi="Times New Roman" w:cs="Times New Roman"/>
          <w:sz w:val="24"/>
          <w:szCs w:val="24"/>
          <w:lang w:eastAsia="bg-BG"/>
        </w:rPr>
        <w:t>при доходите</w:t>
      </w:r>
      <w:r w:rsidRPr="000109CF">
        <w:rPr>
          <w:rFonts w:ascii="Times New Roman" w:eastAsia="Times New Roman" w:hAnsi="Times New Roman" w:cs="Times New Roman"/>
          <w:b/>
          <w:bCs/>
          <w:sz w:val="24"/>
          <w:szCs w:val="24"/>
          <w:lang w:eastAsia="bg-BG"/>
        </w:rPr>
        <w:t xml:space="preserve"> за 2019 г. </w:t>
      </w:r>
      <w:r w:rsidRPr="000109CF">
        <w:rPr>
          <w:rFonts w:ascii="Times New Roman" w:eastAsia="Times New Roman" w:hAnsi="Times New Roman" w:cs="Times New Roman"/>
          <w:sz w:val="24"/>
          <w:szCs w:val="24"/>
          <w:lang w:eastAsia="bg-BG"/>
        </w:rPr>
        <w:t>(</w:t>
      </w:r>
      <w:hyperlink r:id="rId6" w:anchor="zddfl_pzr_2018_98" w:history="1">
        <w:r w:rsidRPr="000109CF">
          <w:rPr>
            <w:rFonts w:ascii="Times New Roman" w:eastAsia="Times New Roman" w:hAnsi="Times New Roman" w:cs="Times New Roman"/>
            <w:color w:val="0000FF"/>
            <w:sz w:val="24"/>
            <w:szCs w:val="24"/>
            <w:u w:val="single"/>
            <w:lang w:eastAsia="bg-BG"/>
          </w:rPr>
          <w:t>§ 33 - 38</w:t>
        </w:r>
      </w:hyperlink>
      <w:r w:rsidRPr="000109CF">
        <w:rPr>
          <w:rFonts w:ascii="Times New Roman" w:eastAsia="Times New Roman" w:hAnsi="Times New Roman" w:cs="Times New Roman"/>
          <w:sz w:val="24"/>
          <w:szCs w:val="24"/>
          <w:lang w:eastAsia="bg-BG"/>
        </w:rPr>
        <w:t xml:space="preserve"> от ЗИД ЗКПО).</w:t>
      </w:r>
    </w:p>
    <w:p w:rsidR="000109CF" w:rsidRPr="009C7F03" w:rsidRDefault="000109CF" w:rsidP="000109CF">
      <w:pPr>
        <w:spacing w:after="0" w:line="240" w:lineRule="auto"/>
        <w:jc w:val="center"/>
        <w:rPr>
          <w:rFonts w:ascii="Times New Roman" w:eastAsia="Times New Roman" w:hAnsi="Times New Roman" w:cs="Times New Roman"/>
          <w:sz w:val="28"/>
          <w:szCs w:val="28"/>
          <w:lang w:eastAsia="bg-BG"/>
        </w:rPr>
      </w:pPr>
      <w:r w:rsidRPr="009C7F03">
        <w:rPr>
          <w:rFonts w:ascii="Times New Roman" w:eastAsia="Times New Roman" w:hAnsi="Times New Roman" w:cs="Times New Roman"/>
          <w:b/>
          <w:bCs/>
          <w:sz w:val="28"/>
          <w:szCs w:val="28"/>
          <w:lang w:eastAsia="bg-BG"/>
        </w:rPr>
        <w:t xml:space="preserve">Промени, имащи отношение към облагането и декларирането на доходите за 2018 </w:t>
      </w:r>
      <w:r w:rsidRPr="009C7F03">
        <w:rPr>
          <w:rFonts w:ascii="Times New Roman" w:eastAsia="Times New Roman" w:hAnsi="Times New Roman" w:cs="Times New Roman"/>
          <w:sz w:val="28"/>
          <w:szCs w:val="28"/>
          <w:lang w:eastAsia="bg-BG"/>
        </w:rPr>
        <w:t> </w:t>
      </w:r>
    </w:p>
    <w:p w:rsidR="000109CF" w:rsidRPr="000109CF" w:rsidRDefault="000109CF" w:rsidP="000109CF">
      <w:pPr>
        <w:numPr>
          <w:ilvl w:val="0"/>
          <w:numId w:val="3"/>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 Промени при ползване на данъчните облекчения: </w:t>
      </w:r>
    </w:p>
    <w:p w:rsidR="000109CF" w:rsidRPr="000109CF" w:rsidRDefault="000109CF" w:rsidP="000109CF">
      <w:pPr>
        <w:numPr>
          <w:ilvl w:val="0"/>
          <w:numId w:val="4"/>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отпада </w:t>
      </w:r>
      <w:r w:rsidRPr="009C7F03">
        <w:rPr>
          <w:rFonts w:ascii="Times New Roman" w:eastAsia="Times New Roman" w:hAnsi="Times New Roman" w:cs="Times New Roman"/>
          <w:b/>
          <w:sz w:val="24"/>
          <w:szCs w:val="24"/>
          <w:lang w:eastAsia="bg-BG"/>
        </w:rPr>
        <w:t>необходимостта</w:t>
      </w:r>
      <w:r w:rsidRPr="000109CF">
        <w:rPr>
          <w:rFonts w:ascii="Times New Roman" w:eastAsia="Times New Roman" w:hAnsi="Times New Roman" w:cs="Times New Roman"/>
          <w:sz w:val="24"/>
          <w:szCs w:val="24"/>
          <w:lang w:eastAsia="bg-BG"/>
        </w:rPr>
        <w:t xml:space="preserve"> </w:t>
      </w:r>
      <w:r w:rsidRPr="000109CF">
        <w:rPr>
          <w:rFonts w:ascii="Times New Roman" w:eastAsia="Times New Roman" w:hAnsi="Times New Roman" w:cs="Times New Roman"/>
          <w:b/>
          <w:bCs/>
          <w:sz w:val="24"/>
          <w:szCs w:val="24"/>
          <w:lang w:eastAsia="bg-BG"/>
        </w:rPr>
        <w:t>да се представя декларация от другия съпруг/а/родител и.н.</w:t>
      </w:r>
      <w:r w:rsidRPr="000109CF">
        <w:rPr>
          <w:rFonts w:ascii="Times New Roman" w:eastAsia="Times New Roman" w:hAnsi="Times New Roman" w:cs="Times New Roman"/>
          <w:sz w:val="24"/>
          <w:szCs w:val="24"/>
          <w:lang w:eastAsia="bg-BG"/>
        </w:rPr>
        <w:t xml:space="preserve">. при </w:t>
      </w:r>
      <w:r w:rsidRPr="000109CF">
        <w:rPr>
          <w:rFonts w:ascii="Times New Roman" w:eastAsia="Times New Roman" w:hAnsi="Times New Roman" w:cs="Times New Roman"/>
          <w:b/>
          <w:bCs/>
          <w:sz w:val="24"/>
          <w:szCs w:val="24"/>
          <w:lang w:eastAsia="bg-BG"/>
        </w:rPr>
        <w:t>ползване на данъчните облекчения:</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xml:space="preserve">-   за </w:t>
      </w:r>
      <w:r w:rsidRPr="000109CF">
        <w:rPr>
          <w:rFonts w:ascii="Times New Roman" w:eastAsia="Times New Roman" w:hAnsi="Times New Roman" w:cs="Times New Roman"/>
          <w:b/>
          <w:bCs/>
          <w:sz w:val="24"/>
          <w:szCs w:val="24"/>
          <w:lang w:eastAsia="bg-BG"/>
        </w:rPr>
        <w:t>млади семейства,</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w:t>
      </w:r>
      <w:r w:rsidRPr="000109CF">
        <w:rPr>
          <w:rFonts w:ascii="Times New Roman" w:eastAsia="Times New Roman" w:hAnsi="Times New Roman" w:cs="Times New Roman"/>
          <w:b/>
          <w:bCs/>
          <w:sz w:val="24"/>
          <w:szCs w:val="24"/>
          <w:lang w:eastAsia="bg-BG"/>
        </w:rPr>
        <w:t xml:space="preserve"> </w:t>
      </w:r>
      <w:r w:rsidRPr="000109CF">
        <w:rPr>
          <w:rFonts w:ascii="Times New Roman" w:eastAsia="Times New Roman" w:hAnsi="Times New Roman" w:cs="Times New Roman"/>
          <w:sz w:val="24"/>
          <w:szCs w:val="24"/>
          <w:lang w:eastAsia="bg-BG"/>
        </w:rPr>
        <w:t xml:space="preserve">за </w:t>
      </w:r>
      <w:r w:rsidRPr="000109CF">
        <w:rPr>
          <w:rFonts w:ascii="Times New Roman" w:eastAsia="Times New Roman" w:hAnsi="Times New Roman" w:cs="Times New Roman"/>
          <w:b/>
          <w:bCs/>
          <w:sz w:val="24"/>
          <w:szCs w:val="24"/>
          <w:lang w:eastAsia="bg-BG"/>
        </w:rPr>
        <w:t xml:space="preserve">деца </w:t>
      </w:r>
      <w:r w:rsidRPr="000109CF">
        <w:rPr>
          <w:rFonts w:ascii="Times New Roman" w:eastAsia="Times New Roman" w:hAnsi="Times New Roman" w:cs="Times New Roman"/>
          <w:sz w:val="24"/>
          <w:szCs w:val="24"/>
          <w:lang w:eastAsia="bg-BG"/>
        </w:rPr>
        <w:t>и</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за</w:t>
      </w:r>
      <w:r w:rsidRPr="000109CF">
        <w:rPr>
          <w:rFonts w:ascii="Times New Roman" w:eastAsia="Times New Roman" w:hAnsi="Times New Roman" w:cs="Times New Roman"/>
          <w:b/>
          <w:bCs/>
          <w:sz w:val="24"/>
          <w:szCs w:val="24"/>
          <w:lang w:eastAsia="bg-BG"/>
        </w:rPr>
        <w:t xml:space="preserve"> деца с увреждания </w:t>
      </w:r>
      <w:r w:rsidRPr="000109CF">
        <w:rPr>
          <w:rFonts w:ascii="Times New Roman" w:eastAsia="Times New Roman" w:hAnsi="Times New Roman" w:cs="Times New Roman"/>
          <w:sz w:val="24"/>
          <w:szCs w:val="24"/>
          <w:lang w:eastAsia="bg-BG"/>
        </w:rPr>
        <w:t>(</w:t>
      </w:r>
      <w:hyperlink r:id="rId7" w:anchor="zddfl_chl_22a" w:history="1">
        <w:r w:rsidRPr="000109CF">
          <w:rPr>
            <w:rFonts w:ascii="Times New Roman" w:eastAsia="Times New Roman" w:hAnsi="Times New Roman" w:cs="Times New Roman"/>
            <w:color w:val="0000FF"/>
            <w:sz w:val="24"/>
            <w:szCs w:val="24"/>
            <w:u w:val="single"/>
            <w:lang w:eastAsia="bg-BG"/>
          </w:rPr>
          <w:t>чл. 22а, ал. 3</w:t>
        </w:r>
      </w:hyperlink>
      <w:r w:rsidRPr="000109CF">
        <w:rPr>
          <w:rFonts w:ascii="Times New Roman" w:eastAsia="Times New Roman" w:hAnsi="Times New Roman" w:cs="Times New Roman"/>
          <w:sz w:val="24"/>
          <w:szCs w:val="24"/>
          <w:lang w:eastAsia="bg-BG"/>
        </w:rPr>
        <w:t xml:space="preserve">, </w:t>
      </w:r>
      <w:hyperlink r:id="rId8" w:anchor="zddfl_chl_22v" w:history="1">
        <w:r w:rsidRPr="000109CF">
          <w:rPr>
            <w:rFonts w:ascii="Times New Roman" w:eastAsia="Times New Roman" w:hAnsi="Times New Roman" w:cs="Times New Roman"/>
            <w:color w:val="0000FF"/>
            <w:sz w:val="24"/>
            <w:szCs w:val="24"/>
            <w:u w:val="single"/>
            <w:lang w:eastAsia="bg-BG"/>
          </w:rPr>
          <w:t>чл. 22в, ал. 4</w:t>
        </w:r>
      </w:hyperlink>
      <w:r w:rsidRPr="000109CF">
        <w:rPr>
          <w:rFonts w:ascii="Times New Roman" w:eastAsia="Times New Roman" w:hAnsi="Times New Roman" w:cs="Times New Roman"/>
          <w:sz w:val="24"/>
          <w:szCs w:val="24"/>
          <w:lang w:eastAsia="bg-BG"/>
        </w:rPr>
        <w:t xml:space="preserve"> и </w:t>
      </w:r>
      <w:hyperlink r:id="rId9" w:anchor="zddfl_chl_22g" w:history="1">
        <w:r w:rsidRPr="000109CF">
          <w:rPr>
            <w:rFonts w:ascii="Times New Roman" w:eastAsia="Times New Roman" w:hAnsi="Times New Roman" w:cs="Times New Roman"/>
            <w:color w:val="0000FF"/>
            <w:sz w:val="24"/>
            <w:szCs w:val="24"/>
            <w:u w:val="single"/>
            <w:lang w:eastAsia="bg-BG"/>
          </w:rPr>
          <w:t>чл. 22г, ал. 4</w:t>
        </w:r>
      </w:hyperlink>
      <w:r w:rsidRPr="000109CF">
        <w:rPr>
          <w:rFonts w:ascii="Times New Roman" w:eastAsia="Times New Roman" w:hAnsi="Times New Roman" w:cs="Times New Roman"/>
          <w:sz w:val="24"/>
          <w:szCs w:val="24"/>
          <w:lang w:eastAsia="bg-BG"/>
        </w:rPr>
        <w:t>),</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като когато съответното</w:t>
      </w:r>
      <w:r w:rsidRPr="000109CF">
        <w:rPr>
          <w:rFonts w:ascii="Times New Roman" w:eastAsia="Times New Roman" w:hAnsi="Times New Roman" w:cs="Times New Roman"/>
          <w:b/>
          <w:bCs/>
          <w:sz w:val="24"/>
          <w:szCs w:val="24"/>
          <w:lang w:eastAsia="bg-BG"/>
        </w:rPr>
        <w:t xml:space="preserve"> облекчение е ползвано от </w:t>
      </w:r>
      <w:r w:rsidRPr="000109CF">
        <w:rPr>
          <w:rFonts w:ascii="Times New Roman" w:eastAsia="Times New Roman" w:hAnsi="Times New Roman" w:cs="Times New Roman"/>
          <w:b/>
          <w:bCs/>
          <w:i/>
          <w:iCs/>
          <w:sz w:val="24"/>
          <w:szCs w:val="24"/>
          <w:lang w:eastAsia="bg-BG"/>
        </w:rPr>
        <w:t>повече</w:t>
      </w:r>
      <w:r w:rsidRPr="000109CF">
        <w:rPr>
          <w:rFonts w:ascii="Times New Roman" w:eastAsia="Times New Roman" w:hAnsi="Times New Roman" w:cs="Times New Roman"/>
          <w:b/>
          <w:bCs/>
          <w:sz w:val="24"/>
          <w:szCs w:val="24"/>
          <w:lang w:eastAsia="bg-BG"/>
        </w:rPr>
        <w:t xml:space="preserve"> от едно лице, </w:t>
      </w:r>
      <w:r w:rsidRPr="000109CF">
        <w:rPr>
          <w:rFonts w:ascii="Times New Roman" w:eastAsia="Times New Roman" w:hAnsi="Times New Roman" w:cs="Times New Roman"/>
          <w:b/>
          <w:bCs/>
          <w:i/>
          <w:iCs/>
          <w:sz w:val="24"/>
          <w:szCs w:val="24"/>
          <w:lang w:eastAsia="bg-BG"/>
        </w:rPr>
        <w:t>всяко от тези лица</w:t>
      </w:r>
      <w:r w:rsidRPr="000109CF">
        <w:rPr>
          <w:rFonts w:ascii="Times New Roman" w:eastAsia="Times New Roman" w:hAnsi="Times New Roman" w:cs="Times New Roman"/>
          <w:b/>
          <w:bCs/>
          <w:sz w:val="24"/>
          <w:szCs w:val="24"/>
          <w:lang w:eastAsia="bg-BG"/>
        </w:rPr>
        <w:t xml:space="preserve"> дължи частта от данъка</w:t>
      </w:r>
      <w:r w:rsidRPr="000109CF">
        <w:rPr>
          <w:rFonts w:ascii="Times New Roman" w:eastAsia="Times New Roman" w:hAnsi="Times New Roman" w:cs="Times New Roman"/>
          <w:sz w:val="24"/>
          <w:szCs w:val="24"/>
          <w:lang w:eastAsia="bg-BG"/>
        </w:rPr>
        <w:t xml:space="preserve">, съответстваща на размера на ползваното </w:t>
      </w:r>
      <w:proofErr w:type="spellStart"/>
      <w:r w:rsidRPr="000109CF">
        <w:rPr>
          <w:rFonts w:ascii="Times New Roman" w:eastAsia="Times New Roman" w:hAnsi="Times New Roman" w:cs="Times New Roman"/>
          <w:sz w:val="24"/>
          <w:szCs w:val="24"/>
          <w:lang w:eastAsia="bg-BG"/>
        </w:rPr>
        <w:t>облекчениеи</w:t>
      </w:r>
      <w:proofErr w:type="spellEnd"/>
      <w:r w:rsidRPr="000109CF">
        <w:rPr>
          <w:rFonts w:ascii="Times New Roman" w:eastAsia="Times New Roman" w:hAnsi="Times New Roman" w:cs="Times New Roman"/>
          <w:sz w:val="24"/>
          <w:szCs w:val="24"/>
          <w:lang w:eastAsia="bg-BG"/>
        </w:rPr>
        <w:t xml:space="preserve"> (</w:t>
      </w:r>
      <w:hyperlink r:id="rId10" w:anchor="zddfl_chl_22a" w:history="1">
        <w:r w:rsidRPr="000109CF">
          <w:rPr>
            <w:rFonts w:ascii="Times New Roman" w:eastAsia="Times New Roman" w:hAnsi="Times New Roman" w:cs="Times New Roman"/>
            <w:color w:val="0000FF"/>
            <w:sz w:val="24"/>
            <w:szCs w:val="24"/>
            <w:u w:val="single"/>
            <w:lang w:eastAsia="bg-BG"/>
          </w:rPr>
          <w:t>чл. 22а, ал. 6</w:t>
        </w:r>
      </w:hyperlink>
      <w:r w:rsidRPr="000109CF">
        <w:rPr>
          <w:rFonts w:ascii="Times New Roman" w:eastAsia="Times New Roman" w:hAnsi="Times New Roman" w:cs="Times New Roman"/>
          <w:sz w:val="24"/>
          <w:szCs w:val="24"/>
          <w:lang w:eastAsia="bg-BG"/>
        </w:rPr>
        <w:t xml:space="preserve">, </w:t>
      </w:r>
      <w:hyperlink r:id="rId11" w:anchor="zddfl_chl_22v" w:history="1">
        <w:r w:rsidRPr="000109CF">
          <w:rPr>
            <w:rFonts w:ascii="Times New Roman" w:eastAsia="Times New Roman" w:hAnsi="Times New Roman" w:cs="Times New Roman"/>
            <w:color w:val="0000FF"/>
            <w:sz w:val="24"/>
            <w:szCs w:val="24"/>
            <w:u w:val="single"/>
            <w:lang w:eastAsia="bg-BG"/>
          </w:rPr>
          <w:t>чл. 22в, ал. 9</w:t>
        </w:r>
      </w:hyperlink>
      <w:r w:rsidRPr="000109CF">
        <w:rPr>
          <w:rFonts w:ascii="Times New Roman" w:eastAsia="Times New Roman" w:hAnsi="Times New Roman" w:cs="Times New Roman"/>
          <w:sz w:val="24"/>
          <w:szCs w:val="24"/>
          <w:lang w:eastAsia="bg-BG"/>
        </w:rPr>
        <w:t xml:space="preserve"> и </w:t>
      </w:r>
      <w:hyperlink r:id="rId12" w:anchor="zddfl_chl_22g" w:history="1">
        <w:r w:rsidRPr="000109CF">
          <w:rPr>
            <w:rFonts w:ascii="Times New Roman" w:eastAsia="Times New Roman" w:hAnsi="Times New Roman" w:cs="Times New Roman"/>
            <w:color w:val="0000FF"/>
            <w:sz w:val="24"/>
            <w:szCs w:val="24"/>
            <w:u w:val="single"/>
            <w:lang w:eastAsia="bg-BG"/>
          </w:rPr>
          <w:t>чл. 22г, ал. 8</w:t>
        </w:r>
      </w:hyperlink>
      <w:r w:rsidRPr="000109CF">
        <w:rPr>
          <w:rFonts w:ascii="Times New Roman" w:eastAsia="Times New Roman" w:hAnsi="Times New Roman" w:cs="Times New Roman"/>
          <w:sz w:val="24"/>
          <w:szCs w:val="24"/>
          <w:lang w:eastAsia="bg-BG"/>
        </w:rPr>
        <w:t xml:space="preserve"> от ЗДДФЛ).</w:t>
      </w:r>
    </w:p>
    <w:p w:rsidR="000109CF" w:rsidRPr="000109CF" w:rsidRDefault="000109CF" w:rsidP="000109CF">
      <w:pPr>
        <w:numPr>
          <w:ilvl w:val="0"/>
          <w:numId w:val="5"/>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регламентира се възможност </w:t>
      </w:r>
      <w:r w:rsidRPr="009C7F03">
        <w:rPr>
          <w:rFonts w:ascii="Times New Roman" w:eastAsia="Times New Roman" w:hAnsi="Times New Roman" w:cs="Times New Roman"/>
          <w:b/>
          <w:bCs/>
          <w:iCs/>
          <w:sz w:val="24"/>
          <w:szCs w:val="24"/>
          <w:lang w:eastAsia="bg-BG"/>
        </w:rPr>
        <w:t>всяко едно</w:t>
      </w:r>
      <w:r w:rsidRPr="000109CF">
        <w:rPr>
          <w:rFonts w:ascii="Times New Roman" w:eastAsia="Times New Roman" w:hAnsi="Times New Roman" w:cs="Times New Roman"/>
          <w:b/>
          <w:bCs/>
          <w:i/>
          <w:iCs/>
          <w:sz w:val="24"/>
          <w:szCs w:val="24"/>
          <w:lang w:eastAsia="bg-BG"/>
        </w:rPr>
        <w:t xml:space="preserve"> </w:t>
      </w:r>
      <w:r w:rsidRPr="000109CF">
        <w:rPr>
          <w:rFonts w:ascii="Times New Roman" w:eastAsia="Times New Roman" w:hAnsi="Times New Roman" w:cs="Times New Roman"/>
          <w:b/>
          <w:bCs/>
          <w:sz w:val="24"/>
          <w:szCs w:val="24"/>
          <w:lang w:eastAsia="bg-BG"/>
        </w:rPr>
        <w:t>от данъчните облекчения:</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за</w:t>
      </w:r>
      <w:r w:rsidRPr="000109CF">
        <w:rPr>
          <w:rFonts w:ascii="Times New Roman" w:eastAsia="Times New Roman" w:hAnsi="Times New Roman" w:cs="Times New Roman"/>
          <w:b/>
          <w:bCs/>
          <w:sz w:val="24"/>
          <w:szCs w:val="24"/>
          <w:lang w:eastAsia="bg-BG"/>
        </w:rPr>
        <w:t xml:space="preserve"> деца </w:t>
      </w:r>
      <w:r w:rsidRPr="000109CF">
        <w:rPr>
          <w:rFonts w:ascii="Times New Roman" w:eastAsia="Times New Roman" w:hAnsi="Times New Roman" w:cs="Times New Roman"/>
          <w:sz w:val="24"/>
          <w:szCs w:val="24"/>
          <w:lang w:eastAsia="bg-BG"/>
        </w:rPr>
        <w:t>и</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за</w:t>
      </w:r>
      <w:r w:rsidRPr="000109CF">
        <w:rPr>
          <w:rFonts w:ascii="Times New Roman" w:eastAsia="Times New Roman" w:hAnsi="Times New Roman" w:cs="Times New Roman"/>
          <w:b/>
          <w:bCs/>
          <w:sz w:val="24"/>
          <w:szCs w:val="24"/>
          <w:lang w:eastAsia="bg-BG"/>
        </w:rPr>
        <w:t xml:space="preserve"> деца с увреждания </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w:t>
      </w:r>
    </w:p>
    <w:p w:rsidR="000109CF" w:rsidRPr="00045B7C" w:rsidRDefault="000109CF" w:rsidP="000109CF">
      <w:pPr>
        <w:spacing w:after="0" w:line="240" w:lineRule="auto"/>
        <w:rPr>
          <w:rFonts w:ascii="Times New Roman" w:eastAsia="Times New Roman" w:hAnsi="Times New Roman" w:cs="Times New Roman"/>
          <w:b/>
          <w:sz w:val="24"/>
          <w:szCs w:val="24"/>
          <w:lang w:eastAsia="bg-BG"/>
        </w:rPr>
      </w:pPr>
      <w:r w:rsidRPr="000109CF">
        <w:rPr>
          <w:rFonts w:ascii="Times New Roman" w:eastAsia="Times New Roman" w:hAnsi="Times New Roman" w:cs="Times New Roman"/>
          <w:b/>
          <w:bCs/>
          <w:sz w:val="24"/>
          <w:szCs w:val="24"/>
          <w:lang w:eastAsia="bg-BG"/>
        </w:rPr>
        <w:t>да се разпределя между двамата родители (приемни родители, близки или роднини),</w:t>
      </w:r>
      <w:r w:rsidRPr="000109CF">
        <w:rPr>
          <w:rFonts w:ascii="Times New Roman" w:eastAsia="Times New Roman" w:hAnsi="Times New Roman" w:cs="Times New Roman"/>
          <w:sz w:val="24"/>
          <w:szCs w:val="24"/>
          <w:lang w:eastAsia="bg-BG"/>
        </w:rPr>
        <w:t xml:space="preserve"> когато </w:t>
      </w:r>
      <w:r w:rsidRPr="000109CF">
        <w:rPr>
          <w:rFonts w:ascii="Times New Roman" w:eastAsia="Times New Roman" w:hAnsi="Times New Roman" w:cs="Times New Roman"/>
          <w:b/>
          <w:bCs/>
          <w:sz w:val="24"/>
          <w:szCs w:val="24"/>
          <w:lang w:eastAsia="bg-BG"/>
        </w:rPr>
        <w:t xml:space="preserve">размерът на данъчното облекчение </w:t>
      </w:r>
      <w:r w:rsidRPr="000109CF">
        <w:rPr>
          <w:rFonts w:ascii="Times New Roman" w:eastAsia="Times New Roman" w:hAnsi="Times New Roman" w:cs="Times New Roman"/>
          <w:sz w:val="24"/>
          <w:szCs w:val="24"/>
          <w:lang w:eastAsia="bg-BG"/>
        </w:rPr>
        <w:t xml:space="preserve">за деца или за деца с увреждания е </w:t>
      </w:r>
      <w:r w:rsidRPr="00045B7C">
        <w:rPr>
          <w:rFonts w:ascii="Times New Roman" w:eastAsia="Times New Roman" w:hAnsi="Times New Roman" w:cs="Times New Roman"/>
          <w:b/>
          <w:bCs/>
          <w:iCs/>
          <w:sz w:val="24"/>
          <w:szCs w:val="24"/>
          <w:lang w:eastAsia="bg-BG"/>
        </w:rPr>
        <w:t>по-висок от сумата на годишните данъчни основи</w:t>
      </w:r>
      <w:r w:rsidRPr="00045B7C">
        <w:rPr>
          <w:rFonts w:ascii="Times New Roman" w:eastAsia="Times New Roman" w:hAnsi="Times New Roman" w:cs="Times New Roman"/>
          <w:b/>
          <w:sz w:val="24"/>
          <w:szCs w:val="24"/>
          <w:lang w:eastAsia="bg-BG"/>
        </w:rPr>
        <w:t xml:space="preserve"> по </w:t>
      </w:r>
      <w:hyperlink r:id="rId13" w:anchor="zddfl_chl_17" w:history="1">
        <w:r w:rsidRPr="00045B7C">
          <w:rPr>
            <w:rFonts w:ascii="Times New Roman" w:eastAsia="Times New Roman" w:hAnsi="Times New Roman" w:cs="Times New Roman"/>
            <w:b/>
            <w:color w:val="0000FF"/>
            <w:sz w:val="24"/>
            <w:szCs w:val="24"/>
            <w:u w:val="single"/>
            <w:lang w:eastAsia="bg-BG"/>
          </w:rPr>
          <w:t>чл. 17</w:t>
        </w:r>
      </w:hyperlink>
      <w:r w:rsidRPr="00045B7C">
        <w:rPr>
          <w:rFonts w:ascii="Times New Roman" w:eastAsia="Times New Roman" w:hAnsi="Times New Roman" w:cs="Times New Roman"/>
          <w:b/>
          <w:sz w:val="24"/>
          <w:szCs w:val="24"/>
          <w:lang w:eastAsia="bg-BG"/>
        </w:rPr>
        <w:t xml:space="preserve"> от ЗДДФЛ на единия родител (</w:t>
      </w:r>
      <w:hyperlink r:id="rId14" w:anchor="zddfl_chl_22v" w:history="1">
        <w:r w:rsidRPr="00045B7C">
          <w:rPr>
            <w:rFonts w:ascii="Times New Roman" w:eastAsia="Times New Roman" w:hAnsi="Times New Roman" w:cs="Times New Roman"/>
            <w:b/>
            <w:color w:val="0000FF"/>
            <w:sz w:val="24"/>
            <w:szCs w:val="24"/>
            <w:u w:val="single"/>
            <w:lang w:eastAsia="bg-BG"/>
          </w:rPr>
          <w:t xml:space="preserve">чл. 22в, ал. 4 </w:t>
        </w:r>
      </w:hyperlink>
      <w:r w:rsidRPr="00045B7C">
        <w:rPr>
          <w:rFonts w:ascii="Times New Roman" w:eastAsia="Times New Roman" w:hAnsi="Times New Roman" w:cs="Times New Roman"/>
          <w:b/>
          <w:sz w:val="24"/>
          <w:szCs w:val="24"/>
          <w:lang w:eastAsia="bg-BG"/>
        </w:rPr>
        <w:t xml:space="preserve">и </w:t>
      </w:r>
      <w:hyperlink r:id="rId15" w:anchor="zddfl_chl_22g" w:history="1">
        <w:r w:rsidRPr="00045B7C">
          <w:rPr>
            <w:rFonts w:ascii="Times New Roman" w:eastAsia="Times New Roman" w:hAnsi="Times New Roman" w:cs="Times New Roman"/>
            <w:b/>
            <w:color w:val="0000FF"/>
            <w:sz w:val="24"/>
            <w:szCs w:val="24"/>
            <w:u w:val="single"/>
            <w:lang w:eastAsia="bg-BG"/>
          </w:rPr>
          <w:t>чл. 22г, ал. 4</w:t>
        </w:r>
      </w:hyperlink>
      <w:r w:rsidRPr="00045B7C">
        <w:rPr>
          <w:rFonts w:ascii="Times New Roman" w:eastAsia="Times New Roman" w:hAnsi="Times New Roman" w:cs="Times New Roman"/>
          <w:b/>
          <w:sz w:val="24"/>
          <w:szCs w:val="24"/>
          <w:lang w:eastAsia="bg-BG"/>
        </w:rPr>
        <w:t>).</w:t>
      </w:r>
    </w:p>
    <w:p w:rsidR="009C7F03" w:rsidRPr="00045B7C" w:rsidRDefault="000109CF" w:rsidP="00045B7C">
      <w:pPr>
        <w:numPr>
          <w:ilvl w:val="0"/>
          <w:numId w:val="6"/>
        </w:num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0109CF">
        <w:rPr>
          <w:rFonts w:ascii="Times New Roman" w:eastAsia="Times New Roman" w:hAnsi="Times New Roman" w:cs="Times New Roman"/>
          <w:b/>
          <w:bCs/>
          <w:sz w:val="24"/>
          <w:szCs w:val="24"/>
          <w:lang w:eastAsia="bg-BG"/>
        </w:rPr>
        <w:t>реглаементира</w:t>
      </w:r>
      <w:proofErr w:type="spellEnd"/>
      <w:r w:rsidRPr="000109CF">
        <w:rPr>
          <w:rFonts w:ascii="Times New Roman" w:eastAsia="Times New Roman" w:hAnsi="Times New Roman" w:cs="Times New Roman"/>
          <w:b/>
          <w:bCs/>
          <w:sz w:val="24"/>
          <w:szCs w:val="24"/>
          <w:lang w:eastAsia="bg-BG"/>
        </w:rPr>
        <w:t xml:space="preserve"> се, </w:t>
      </w:r>
      <w:r w:rsidRPr="000109CF">
        <w:rPr>
          <w:rFonts w:ascii="Times New Roman" w:eastAsia="Times New Roman" w:hAnsi="Times New Roman" w:cs="Times New Roman"/>
          <w:sz w:val="24"/>
          <w:szCs w:val="24"/>
          <w:lang w:eastAsia="bg-BG"/>
        </w:rPr>
        <w:t xml:space="preserve">че данъчно задълженото лице </w:t>
      </w:r>
      <w:r w:rsidRPr="000109CF">
        <w:rPr>
          <w:rFonts w:ascii="Times New Roman" w:eastAsia="Times New Roman" w:hAnsi="Times New Roman" w:cs="Times New Roman"/>
          <w:b/>
          <w:bCs/>
          <w:sz w:val="24"/>
          <w:szCs w:val="24"/>
          <w:lang w:eastAsia="bg-BG"/>
        </w:rPr>
        <w:t xml:space="preserve">не трябва да има подлежащи на принудително изпълнение публични задължения </w:t>
      </w:r>
      <w:r w:rsidRPr="000109CF">
        <w:rPr>
          <w:rFonts w:ascii="Times New Roman" w:eastAsia="Times New Roman" w:hAnsi="Times New Roman" w:cs="Times New Roman"/>
          <w:sz w:val="24"/>
          <w:szCs w:val="24"/>
          <w:lang w:eastAsia="bg-BG"/>
        </w:rPr>
        <w:t>не само към датата на подаване на годишната данъчна декларация, но и когато се подава</w:t>
      </w:r>
      <w:r w:rsidRPr="000109CF">
        <w:rPr>
          <w:rFonts w:ascii="Times New Roman" w:eastAsia="Times New Roman" w:hAnsi="Times New Roman" w:cs="Times New Roman"/>
          <w:b/>
          <w:bCs/>
          <w:i/>
          <w:iCs/>
          <w:sz w:val="24"/>
          <w:szCs w:val="24"/>
          <w:lang w:eastAsia="bg-BG"/>
        </w:rPr>
        <w:t xml:space="preserve"> </w:t>
      </w:r>
      <w:r w:rsidRPr="009C7F03">
        <w:rPr>
          <w:rFonts w:ascii="Times New Roman" w:eastAsia="Times New Roman" w:hAnsi="Times New Roman" w:cs="Times New Roman"/>
          <w:b/>
          <w:bCs/>
          <w:iCs/>
          <w:sz w:val="24"/>
          <w:szCs w:val="24"/>
          <w:lang w:eastAsia="bg-BG"/>
        </w:rPr>
        <w:t xml:space="preserve">коригираща </w:t>
      </w:r>
      <w:r w:rsidRPr="009C7F03">
        <w:rPr>
          <w:rFonts w:ascii="Times New Roman" w:eastAsia="Times New Roman" w:hAnsi="Times New Roman" w:cs="Times New Roman"/>
          <w:b/>
          <w:bCs/>
          <w:iCs/>
          <w:sz w:val="24"/>
          <w:szCs w:val="24"/>
          <w:lang w:eastAsia="bg-BG"/>
        </w:rPr>
        <w:lastRenderedPageBreak/>
        <w:t>декларация</w:t>
      </w:r>
      <w:r w:rsidRPr="000109CF">
        <w:rPr>
          <w:rFonts w:ascii="Times New Roman" w:eastAsia="Times New Roman" w:hAnsi="Times New Roman" w:cs="Times New Roman"/>
          <w:sz w:val="24"/>
          <w:szCs w:val="24"/>
          <w:lang w:eastAsia="bg-BG"/>
        </w:rPr>
        <w:t xml:space="preserve"> по </w:t>
      </w:r>
      <w:hyperlink r:id="rId16" w:anchor="zddfl_chl_53" w:history="1">
        <w:r w:rsidRPr="000109CF">
          <w:rPr>
            <w:rFonts w:ascii="Times New Roman" w:eastAsia="Times New Roman" w:hAnsi="Times New Roman" w:cs="Times New Roman"/>
            <w:color w:val="0000FF"/>
            <w:sz w:val="24"/>
            <w:szCs w:val="24"/>
            <w:u w:val="single"/>
            <w:lang w:eastAsia="bg-BG"/>
          </w:rPr>
          <w:t>чл. 53, ал. 2</w:t>
        </w:r>
      </w:hyperlink>
      <w:r w:rsidRPr="000109CF">
        <w:rPr>
          <w:rFonts w:ascii="Times New Roman" w:eastAsia="Times New Roman" w:hAnsi="Times New Roman" w:cs="Times New Roman"/>
          <w:sz w:val="24"/>
          <w:szCs w:val="24"/>
          <w:lang w:eastAsia="bg-BG"/>
        </w:rPr>
        <w:t xml:space="preserve"> от закона в срок до 30 септември, както и по реда на </w:t>
      </w:r>
      <w:hyperlink r:id="rId17" w:anchor="dopk_chl_103" w:history="1">
        <w:r w:rsidRPr="000109CF">
          <w:rPr>
            <w:rFonts w:ascii="Times New Roman" w:eastAsia="Times New Roman" w:hAnsi="Times New Roman" w:cs="Times New Roman"/>
            <w:color w:val="0000FF"/>
            <w:sz w:val="24"/>
            <w:szCs w:val="24"/>
            <w:u w:val="single"/>
            <w:lang w:eastAsia="bg-BG"/>
          </w:rPr>
          <w:t>чл. 103</w:t>
        </w:r>
      </w:hyperlink>
      <w:r w:rsidRPr="000109CF">
        <w:rPr>
          <w:rFonts w:ascii="Times New Roman" w:eastAsia="Times New Roman" w:hAnsi="Times New Roman" w:cs="Times New Roman"/>
          <w:sz w:val="24"/>
          <w:szCs w:val="24"/>
          <w:lang w:eastAsia="bg-BG"/>
        </w:rPr>
        <w:t xml:space="preserve"> и </w:t>
      </w:r>
      <w:hyperlink r:id="rId18" w:anchor="dopk_chl_104" w:history="1">
        <w:r w:rsidRPr="000109CF">
          <w:rPr>
            <w:rFonts w:ascii="Times New Roman" w:eastAsia="Times New Roman" w:hAnsi="Times New Roman" w:cs="Times New Roman"/>
            <w:color w:val="0000FF"/>
            <w:sz w:val="24"/>
            <w:szCs w:val="24"/>
            <w:u w:val="single"/>
            <w:lang w:eastAsia="bg-BG"/>
          </w:rPr>
          <w:t>104</w:t>
        </w:r>
      </w:hyperlink>
      <w:r w:rsidRPr="000109CF">
        <w:rPr>
          <w:rFonts w:ascii="Times New Roman" w:eastAsia="Times New Roman" w:hAnsi="Times New Roman" w:cs="Times New Roman"/>
          <w:sz w:val="24"/>
          <w:szCs w:val="24"/>
          <w:lang w:eastAsia="bg-BG"/>
        </w:rPr>
        <w:t xml:space="preserve"> от Данъчно-осигурителния процесуален кодекс </w:t>
      </w:r>
      <w:r w:rsidRPr="000109CF">
        <w:rPr>
          <w:rFonts w:ascii="Times New Roman" w:eastAsia="Times New Roman" w:hAnsi="Times New Roman" w:cs="Times New Roman"/>
          <w:color w:val="0000FF"/>
          <w:sz w:val="24"/>
          <w:szCs w:val="24"/>
          <w:u w:val="single"/>
          <w:lang w:eastAsia="bg-BG"/>
        </w:rPr>
        <w:t>чл. 23, ал. 2</w:t>
      </w:r>
    </w:p>
    <w:p w:rsidR="000109CF" w:rsidRPr="009C7F03" w:rsidRDefault="000109CF" w:rsidP="000109CF">
      <w:pPr>
        <w:numPr>
          <w:ilvl w:val="0"/>
          <w:numId w:val="7"/>
        </w:numPr>
        <w:spacing w:before="100" w:beforeAutospacing="1" w:after="100" w:afterAutospacing="1" w:line="240" w:lineRule="auto"/>
        <w:rPr>
          <w:rFonts w:ascii="Times New Roman" w:eastAsia="Times New Roman" w:hAnsi="Times New Roman" w:cs="Times New Roman"/>
          <w:sz w:val="28"/>
          <w:szCs w:val="28"/>
          <w:lang w:eastAsia="bg-BG"/>
        </w:rPr>
      </w:pPr>
      <w:r w:rsidRPr="009C7F03">
        <w:rPr>
          <w:rFonts w:ascii="Times New Roman" w:eastAsia="Times New Roman" w:hAnsi="Times New Roman" w:cs="Times New Roman"/>
          <w:b/>
          <w:bCs/>
          <w:sz w:val="28"/>
          <w:szCs w:val="28"/>
          <w:lang w:eastAsia="bg-BG"/>
        </w:rPr>
        <w:t>Други промени, свързани с декларирането на данъчните задължения за 2018 г.:</w:t>
      </w:r>
    </w:p>
    <w:p w:rsidR="009C7F03" w:rsidRPr="009C7F03" w:rsidRDefault="000109CF" w:rsidP="009C7F03">
      <w:pPr>
        <w:numPr>
          <w:ilvl w:val="0"/>
          <w:numId w:val="8"/>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въведени са нови правила при закръгляване на данъка за довнасяне по годишната данъчна декларация</w:t>
      </w:r>
      <w:r w:rsidRPr="000109CF">
        <w:rPr>
          <w:rFonts w:ascii="Times New Roman" w:eastAsia="Times New Roman" w:hAnsi="Times New Roman" w:cs="Times New Roman"/>
          <w:sz w:val="24"/>
          <w:szCs w:val="24"/>
          <w:lang w:eastAsia="bg-BG"/>
        </w:rPr>
        <w:t xml:space="preserve"> (</w:t>
      </w:r>
      <w:hyperlink r:id="rId19" w:anchor="zddfl_chl_46" w:history="1">
        <w:r w:rsidRPr="000109CF">
          <w:rPr>
            <w:rFonts w:ascii="Times New Roman" w:eastAsia="Times New Roman" w:hAnsi="Times New Roman" w:cs="Times New Roman"/>
            <w:color w:val="0000FF"/>
            <w:sz w:val="24"/>
            <w:szCs w:val="24"/>
            <w:u w:val="single"/>
            <w:lang w:eastAsia="bg-BG"/>
          </w:rPr>
          <w:t>чл. 48, ал. 8</w:t>
        </w:r>
      </w:hyperlink>
      <w:r w:rsidRPr="000109CF">
        <w:rPr>
          <w:rFonts w:ascii="Times New Roman" w:eastAsia="Times New Roman" w:hAnsi="Times New Roman" w:cs="Times New Roman"/>
          <w:sz w:val="24"/>
          <w:szCs w:val="24"/>
          <w:lang w:eastAsia="bg-BG"/>
        </w:rPr>
        <w:t xml:space="preserve"> от ЗДДФЛ),</w:t>
      </w:r>
    </w:p>
    <w:p w:rsidR="009C7F03" w:rsidRPr="000109CF" w:rsidRDefault="009C7F03" w:rsidP="009C7F03">
      <w:pPr>
        <w:spacing w:before="100" w:beforeAutospacing="1" w:after="100" w:afterAutospacing="1" w:line="240" w:lineRule="auto"/>
        <w:rPr>
          <w:rFonts w:ascii="Times New Roman" w:eastAsia="Times New Roman" w:hAnsi="Times New Roman" w:cs="Times New Roman"/>
          <w:sz w:val="24"/>
          <w:szCs w:val="24"/>
          <w:lang w:eastAsia="bg-BG"/>
        </w:rPr>
      </w:pPr>
      <w:r>
        <w:t>(8) (Нова - ДВ, бр. 99 от 2011 г., в сила от 01.01.2012 г., изм. - ДВ, бр. 98 от 2018 г., в сила от 01.01.2019 г.) Данъкът по ал. 1 и 2 се закръглява към всеки пълен лев след приспаданията по ал. 3 - 6, когато не се ползва отстъпка, или след ползването на отстъпка.</w:t>
      </w:r>
    </w:p>
    <w:p w:rsidR="009C7F03" w:rsidRPr="009C7F03" w:rsidRDefault="000109CF" w:rsidP="009C7F03">
      <w:pPr>
        <w:numPr>
          <w:ilvl w:val="0"/>
          <w:numId w:val="9"/>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xml:space="preserve">отстранява се несъответствие със ЗКПО при режима за едноличните търговци, както и физическите лица, прилагащи по </w:t>
      </w:r>
      <w:hyperlink r:id="rId20" w:anchor="zddfl_chl_29a" w:history="1">
        <w:r w:rsidRPr="000109CF">
          <w:rPr>
            <w:rFonts w:ascii="Times New Roman" w:eastAsia="Times New Roman" w:hAnsi="Times New Roman" w:cs="Times New Roman"/>
            <w:color w:val="0000FF"/>
            <w:sz w:val="24"/>
            <w:szCs w:val="24"/>
            <w:u w:val="single"/>
            <w:lang w:eastAsia="bg-BG"/>
          </w:rPr>
          <w:t>чл. 29а</w:t>
        </w:r>
      </w:hyperlink>
      <w:r w:rsidRPr="000109CF">
        <w:rPr>
          <w:rFonts w:ascii="Times New Roman" w:eastAsia="Times New Roman" w:hAnsi="Times New Roman" w:cs="Times New Roman"/>
          <w:sz w:val="24"/>
          <w:szCs w:val="24"/>
          <w:lang w:eastAsia="bg-BG"/>
        </w:rPr>
        <w:t xml:space="preserve"> от ЗДДФЛ, </w:t>
      </w:r>
      <w:r w:rsidRPr="000109CF">
        <w:rPr>
          <w:rFonts w:ascii="Times New Roman" w:eastAsia="Times New Roman" w:hAnsi="Times New Roman" w:cs="Times New Roman"/>
          <w:b/>
          <w:bCs/>
          <w:sz w:val="24"/>
          <w:szCs w:val="24"/>
          <w:lang w:eastAsia="bg-BG"/>
        </w:rPr>
        <w:t>които през данъчната година</w:t>
      </w:r>
      <w:r w:rsidRPr="000109CF">
        <w:rPr>
          <w:rFonts w:ascii="Times New Roman" w:eastAsia="Times New Roman" w:hAnsi="Times New Roman" w:cs="Times New Roman"/>
          <w:sz w:val="24"/>
          <w:szCs w:val="24"/>
          <w:lang w:eastAsia="bg-BG"/>
        </w:rPr>
        <w:t xml:space="preserve"> </w:t>
      </w:r>
      <w:r w:rsidRPr="000109CF">
        <w:rPr>
          <w:rFonts w:ascii="Times New Roman" w:eastAsia="Times New Roman" w:hAnsi="Times New Roman" w:cs="Times New Roman"/>
          <w:b/>
          <w:bCs/>
          <w:sz w:val="24"/>
          <w:szCs w:val="24"/>
          <w:lang w:eastAsia="bg-BG"/>
        </w:rPr>
        <w:t xml:space="preserve">не са осъществявали дейност по смисъла на Закона за счетоводството </w:t>
      </w:r>
      <w:r w:rsidRPr="000109CF">
        <w:rPr>
          <w:rFonts w:ascii="Times New Roman" w:eastAsia="Times New Roman" w:hAnsi="Times New Roman" w:cs="Times New Roman"/>
          <w:sz w:val="24"/>
          <w:szCs w:val="24"/>
          <w:lang w:eastAsia="bg-BG"/>
        </w:rPr>
        <w:t>(</w:t>
      </w:r>
      <w:hyperlink r:id="rId21" w:anchor="zddfl_chl_51" w:history="1">
        <w:r w:rsidRPr="000109CF">
          <w:rPr>
            <w:rFonts w:ascii="Times New Roman" w:eastAsia="Times New Roman" w:hAnsi="Times New Roman" w:cs="Times New Roman"/>
            <w:color w:val="0000FF"/>
            <w:sz w:val="24"/>
            <w:szCs w:val="24"/>
            <w:u w:val="single"/>
            <w:lang w:eastAsia="bg-BG"/>
          </w:rPr>
          <w:t>чл. 51 ал. 2</w:t>
        </w:r>
      </w:hyperlink>
      <w:r w:rsidRPr="000109CF">
        <w:rPr>
          <w:rFonts w:ascii="Times New Roman" w:eastAsia="Times New Roman" w:hAnsi="Times New Roman" w:cs="Times New Roman"/>
          <w:sz w:val="24"/>
          <w:szCs w:val="24"/>
          <w:lang w:eastAsia="bg-BG"/>
        </w:rPr>
        <w:t>).</w:t>
      </w:r>
      <w:r w:rsidRPr="000109CF">
        <w:rPr>
          <w:rFonts w:ascii="Times New Roman" w:eastAsia="Times New Roman" w:hAnsi="Times New Roman" w:cs="Times New Roman"/>
          <w:b/>
          <w:bCs/>
          <w:sz w:val="24"/>
          <w:szCs w:val="24"/>
          <w:lang w:eastAsia="bg-BG"/>
        </w:rPr>
        <w:t xml:space="preserve"> </w:t>
      </w:r>
    </w:p>
    <w:p w:rsidR="009C7F03" w:rsidRPr="009C7F03" w:rsidRDefault="009C7F03" w:rsidP="009C7F03">
      <w:pPr>
        <w:numPr>
          <w:ilvl w:val="0"/>
          <w:numId w:val="9"/>
        </w:numPr>
        <w:spacing w:before="100" w:beforeAutospacing="1" w:after="100" w:afterAutospacing="1" w:line="240" w:lineRule="auto"/>
        <w:rPr>
          <w:rFonts w:ascii="Times New Roman" w:eastAsia="Times New Roman" w:hAnsi="Times New Roman" w:cs="Times New Roman"/>
          <w:sz w:val="24"/>
          <w:szCs w:val="24"/>
          <w:lang w:eastAsia="bg-BG"/>
        </w:rPr>
      </w:pPr>
      <w:r>
        <w:t>(2) (Изм. - ДВ, бр. 98 от 2018 г., в сила от 01.01.2019 г.) Годишен отчет за дейността не подават лицата по ал. 1, които през данъчната година не са осъществявали дейност по смисъла на Закона за счетоводството.</w:t>
      </w:r>
    </w:p>
    <w:p w:rsidR="009C7F03" w:rsidRPr="009C7F03" w:rsidRDefault="000109CF" w:rsidP="009C7F03">
      <w:pPr>
        <w:numPr>
          <w:ilvl w:val="0"/>
          <w:numId w:val="10"/>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xml:space="preserve">регламентиране на </w:t>
      </w:r>
      <w:r w:rsidRPr="000109CF">
        <w:rPr>
          <w:rFonts w:ascii="Times New Roman" w:eastAsia="Times New Roman" w:hAnsi="Times New Roman" w:cs="Times New Roman"/>
          <w:b/>
          <w:bCs/>
          <w:sz w:val="24"/>
          <w:szCs w:val="24"/>
          <w:lang w:eastAsia="bg-BG"/>
        </w:rPr>
        <w:t xml:space="preserve">начален момент </w:t>
      </w:r>
      <w:r w:rsidRPr="000109CF">
        <w:rPr>
          <w:rFonts w:ascii="Times New Roman" w:eastAsia="Times New Roman" w:hAnsi="Times New Roman" w:cs="Times New Roman"/>
          <w:sz w:val="24"/>
          <w:szCs w:val="24"/>
          <w:lang w:eastAsia="bg-BG"/>
        </w:rPr>
        <w:t>(</w:t>
      </w:r>
      <w:r w:rsidRPr="000109CF">
        <w:rPr>
          <w:rFonts w:ascii="Times New Roman" w:eastAsia="Times New Roman" w:hAnsi="Times New Roman" w:cs="Times New Roman"/>
          <w:b/>
          <w:bCs/>
          <w:i/>
          <w:iCs/>
          <w:sz w:val="24"/>
          <w:szCs w:val="24"/>
          <w:lang w:eastAsia="bg-BG"/>
        </w:rPr>
        <w:t>10 януари</w:t>
      </w:r>
      <w:r w:rsidRPr="000109CF">
        <w:rPr>
          <w:rFonts w:ascii="Times New Roman" w:eastAsia="Times New Roman" w:hAnsi="Times New Roman" w:cs="Times New Roman"/>
          <w:b/>
          <w:bCs/>
          <w:sz w:val="24"/>
          <w:szCs w:val="24"/>
          <w:lang w:eastAsia="bg-BG"/>
        </w:rPr>
        <w:t>)</w:t>
      </w:r>
      <w:r w:rsidRPr="000109CF">
        <w:rPr>
          <w:rFonts w:ascii="Times New Roman" w:eastAsia="Times New Roman" w:hAnsi="Times New Roman" w:cs="Times New Roman"/>
          <w:sz w:val="24"/>
          <w:szCs w:val="24"/>
          <w:lang w:eastAsia="bg-BG"/>
        </w:rPr>
        <w:t xml:space="preserve"> за </w:t>
      </w:r>
      <w:r w:rsidRPr="000109CF">
        <w:rPr>
          <w:rFonts w:ascii="Times New Roman" w:eastAsia="Times New Roman" w:hAnsi="Times New Roman" w:cs="Times New Roman"/>
          <w:b/>
          <w:bCs/>
          <w:sz w:val="24"/>
          <w:szCs w:val="24"/>
          <w:lang w:eastAsia="bg-BG"/>
        </w:rPr>
        <w:t>подаване на годишната данъчна декларация</w:t>
      </w:r>
      <w:r w:rsidRPr="000109CF">
        <w:rPr>
          <w:rFonts w:ascii="Times New Roman" w:eastAsia="Times New Roman" w:hAnsi="Times New Roman" w:cs="Times New Roman"/>
          <w:sz w:val="24"/>
          <w:szCs w:val="24"/>
          <w:lang w:eastAsia="bg-BG"/>
        </w:rPr>
        <w:t xml:space="preserve"> по </w:t>
      </w:r>
      <w:hyperlink r:id="rId22" w:anchor="zddfl_chl_50" w:history="1">
        <w:r w:rsidRPr="000109CF">
          <w:rPr>
            <w:rFonts w:ascii="Times New Roman" w:eastAsia="Times New Roman" w:hAnsi="Times New Roman" w:cs="Times New Roman"/>
            <w:color w:val="0000FF"/>
            <w:sz w:val="24"/>
            <w:szCs w:val="24"/>
            <w:u w:val="single"/>
            <w:lang w:eastAsia="bg-BG"/>
          </w:rPr>
          <w:t>чл. 50</w:t>
        </w:r>
      </w:hyperlink>
      <w:r w:rsidRPr="000109CF">
        <w:rPr>
          <w:rFonts w:ascii="Times New Roman" w:eastAsia="Times New Roman" w:hAnsi="Times New Roman" w:cs="Times New Roman"/>
          <w:sz w:val="24"/>
          <w:szCs w:val="24"/>
          <w:lang w:eastAsia="bg-BG"/>
        </w:rPr>
        <w:t xml:space="preserve"> от ЗДДФЛ , т.е. подаването ще бъде възможно </w:t>
      </w:r>
      <w:r w:rsidRPr="000109CF">
        <w:rPr>
          <w:rFonts w:ascii="Times New Roman" w:eastAsia="Times New Roman" w:hAnsi="Times New Roman" w:cs="Times New Roman"/>
          <w:b/>
          <w:bCs/>
          <w:sz w:val="24"/>
          <w:szCs w:val="24"/>
          <w:lang w:eastAsia="bg-BG"/>
        </w:rPr>
        <w:t xml:space="preserve">от 10.01.2019 г. </w:t>
      </w:r>
      <w:r w:rsidRPr="000109CF">
        <w:rPr>
          <w:rFonts w:ascii="Times New Roman" w:eastAsia="Times New Roman" w:hAnsi="Times New Roman" w:cs="Times New Roman"/>
          <w:sz w:val="24"/>
          <w:szCs w:val="24"/>
          <w:lang w:eastAsia="bg-BG"/>
        </w:rPr>
        <w:t>(</w:t>
      </w:r>
      <w:hyperlink r:id="rId23" w:anchor="zddfl_chl_53" w:history="1">
        <w:r w:rsidRPr="000109CF">
          <w:rPr>
            <w:rFonts w:ascii="Times New Roman" w:eastAsia="Times New Roman" w:hAnsi="Times New Roman" w:cs="Times New Roman"/>
            <w:color w:val="0000FF"/>
            <w:sz w:val="24"/>
            <w:szCs w:val="24"/>
            <w:u w:val="single"/>
            <w:lang w:eastAsia="bg-BG"/>
          </w:rPr>
          <w:t>чл. 53, ал. 1</w:t>
        </w:r>
      </w:hyperlink>
      <w:r w:rsidRPr="000109CF">
        <w:rPr>
          <w:rFonts w:ascii="Times New Roman" w:eastAsia="Times New Roman" w:hAnsi="Times New Roman" w:cs="Times New Roman"/>
          <w:sz w:val="24"/>
          <w:szCs w:val="24"/>
          <w:lang w:eastAsia="bg-BG"/>
        </w:rPr>
        <w:t>).</w:t>
      </w:r>
    </w:p>
    <w:p w:rsidR="009C7F03" w:rsidRPr="000109CF" w:rsidRDefault="009C7F03" w:rsidP="009C7F03">
      <w:pPr>
        <w:spacing w:before="100" w:beforeAutospacing="1" w:after="100" w:afterAutospacing="1" w:line="240" w:lineRule="auto"/>
        <w:rPr>
          <w:rFonts w:ascii="Times New Roman" w:eastAsia="Times New Roman" w:hAnsi="Times New Roman" w:cs="Times New Roman"/>
          <w:sz w:val="24"/>
          <w:szCs w:val="24"/>
          <w:lang w:eastAsia="bg-BG"/>
        </w:rPr>
      </w:pPr>
      <w:r>
        <w:t>Чл. 53. (Изм. - ДВ, бр. 97 от 2016 г., в сила от 01.01.2017 г.) (1) (Изм. - ДВ, бр. 98 от 2018 г., в сила от 01.01.2019 г.) Годишната данъчна декларация се подава в срок от 10 януари до 30 април на годината, следваща годината на придобиване на дохода.</w:t>
      </w:r>
    </w:p>
    <w:p w:rsidR="000109CF" w:rsidRPr="009C7F03" w:rsidRDefault="000109CF" w:rsidP="000109CF">
      <w:pPr>
        <w:spacing w:after="0" w:line="240" w:lineRule="auto"/>
        <w:jc w:val="center"/>
        <w:rPr>
          <w:rFonts w:ascii="Times New Roman" w:eastAsia="Times New Roman" w:hAnsi="Times New Roman" w:cs="Times New Roman"/>
          <w:sz w:val="28"/>
          <w:szCs w:val="28"/>
          <w:lang w:eastAsia="bg-BG"/>
        </w:rPr>
      </w:pPr>
      <w:r w:rsidRPr="009C7F03">
        <w:rPr>
          <w:rFonts w:ascii="Times New Roman" w:eastAsia="Times New Roman" w:hAnsi="Times New Roman" w:cs="Times New Roman"/>
          <w:b/>
          <w:bCs/>
          <w:sz w:val="28"/>
          <w:szCs w:val="28"/>
          <w:lang w:eastAsia="bg-BG"/>
        </w:rPr>
        <w:t>Промени при облагането и декларирането на доходите за 2019 г.</w:t>
      </w:r>
    </w:p>
    <w:p w:rsidR="000109CF" w:rsidRPr="009C7F03" w:rsidRDefault="000109CF" w:rsidP="000109CF">
      <w:pPr>
        <w:spacing w:after="0" w:line="240" w:lineRule="auto"/>
        <w:rPr>
          <w:rFonts w:ascii="Times New Roman" w:eastAsia="Times New Roman" w:hAnsi="Times New Roman" w:cs="Times New Roman"/>
          <w:sz w:val="28"/>
          <w:szCs w:val="28"/>
          <w:lang w:eastAsia="bg-BG"/>
        </w:rPr>
      </w:pPr>
      <w:r w:rsidRPr="009C7F03">
        <w:rPr>
          <w:rFonts w:ascii="Times New Roman" w:eastAsia="Times New Roman" w:hAnsi="Times New Roman" w:cs="Times New Roman"/>
          <w:b/>
          <w:bCs/>
          <w:sz w:val="28"/>
          <w:szCs w:val="28"/>
          <w:lang w:eastAsia="bg-BG"/>
        </w:rPr>
        <w:t> </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По-важните промени са:</w:t>
      </w:r>
    </w:p>
    <w:p w:rsidR="000109CF" w:rsidRPr="000109CF" w:rsidRDefault="000109CF" w:rsidP="000109CF">
      <w:pPr>
        <w:spacing w:before="100" w:beforeAutospacing="1" w:after="100" w:afterAutospacing="1"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1. Проме</w:t>
      </w:r>
      <w:r w:rsidRPr="000109CF">
        <w:rPr>
          <w:rFonts w:ascii="Times New Roman" w:eastAsia="Times New Roman" w:hAnsi="Times New Roman" w:cs="Times New Roman"/>
          <w:b/>
          <w:bCs/>
          <w:sz w:val="24"/>
          <w:szCs w:val="24"/>
          <w:lang w:eastAsia="bg-BG"/>
        </w:rPr>
        <w:t>ни</w:t>
      </w:r>
      <w:r w:rsidRPr="000109CF">
        <w:rPr>
          <w:rFonts w:ascii="Times New Roman" w:eastAsia="Times New Roman" w:hAnsi="Times New Roman" w:cs="Times New Roman"/>
          <w:sz w:val="24"/>
          <w:szCs w:val="24"/>
          <w:lang w:eastAsia="bg-BG"/>
        </w:rPr>
        <w:t xml:space="preserve"> при данъчно третиране на </w:t>
      </w:r>
      <w:r w:rsidRPr="000109CF">
        <w:rPr>
          <w:rFonts w:ascii="Times New Roman" w:eastAsia="Times New Roman" w:hAnsi="Times New Roman" w:cs="Times New Roman"/>
          <w:b/>
          <w:bCs/>
          <w:sz w:val="24"/>
          <w:szCs w:val="24"/>
          <w:lang w:eastAsia="bg-BG"/>
        </w:rPr>
        <w:t>паричните и предметни награди:</w:t>
      </w:r>
    </w:p>
    <w:p w:rsidR="000109CF" w:rsidRDefault="000109CF" w:rsidP="000109CF">
      <w:pPr>
        <w:numPr>
          <w:ilvl w:val="0"/>
          <w:numId w:val="11"/>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от 01. 01. 2019 г. </w:t>
      </w:r>
      <w:r w:rsidRPr="000109CF">
        <w:rPr>
          <w:rFonts w:ascii="Times New Roman" w:eastAsia="Times New Roman" w:hAnsi="Times New Roman" w:cs="Times New Roman"/>
          <w:sz w:val="24"/>
          <w:szCs w:val="24"/>
          <w:lang w:eastAsia="bg-BG"/>
        </w:rPr>
        <w:t xml:space="preserve"> </w:t>
      </w:r>
      <w:r w:rsidRPr="000109CF">
        <w:rPr>
          <w:rFonts w:ascii="Times New Roman" w:eastAsia="Times New Roman" w:hAnsi="Times New Roman" w:cs="Times New Roman"/>
          <w:b/>
          <w:bCs/>
          <w:i/>
          <w:iCs/>
          <w:sz w:val="24"/>
          <w:szCs w:val="24"/>
          <w:lang w:eastAsia="bg-BG"/>
        </w:rPr>
        <w:t xml:space="preserve">облагаемите </w:t>
      </w:r>
      <w:r w:rsidRPr="000109CF">
        <w:rPr>
          <w:rFonts w:ascii="Times New Roman" w:eastAsia="Times New Roman" w:hAnsi="Times New Roman" w:cs="Times New Roman"/>
          <w:b/>
          <w:bCs/>
          <w:sz w:val="24"/>
          <w:szCs w:val="24"/>
          <w:lang w:eastAsia="bg-BG"/>
        </w:rPr>
        <w:t>парични и предметни награди ще бъдат обект на облагане</w:t>
      </w:r>
      <w:r w:rsidRPr="000109CF">
        <w:rPr>
          <w:rFonts w:ascii="Times New Roman" w:eastAsia="Times New Roman" w:hAnsi="Times New Roman" w:cs="Times New Roman"/>
          <w:sz w:val="24"/>
          <w:szCs w:val="24"/>
          <w:lang w:eastAsia="bg-BG"/>
        </w:rPr>
        <w:t xml:space="preserve"> </w:t>
      </w:r>
      <w:r w:rsidRPr="000109CF">
        <w:rPr>
          <w:rFonts w:ascii="Times New Roman" w:eastAsia="Times New Roman" w:hAnsi="Times New Roman" w:cs="Times New Roman"/>
          <w:b/>
          <w:bCs/>
          <w:sz w:val="24"/>
          <w:szCs w:val="24"/>
          <w:lang w:eastAsia="bg-BG"/>
        </w:rPr>
        <w:t xml:space="preserve">с </w:t>
      </w:r>
      <w:r w:rsidRPr="000109CF">
        <w:rPr>
          <w:rFonts w:ascii="Times New Roman" w:eastAsia="Times New Roman" w:hAnsi="Times New Roman" w:cs="Times New Roman"/>
          <w:b/>
          <w:bCs/>
          <w:i/>
          <w:iCs/>
          <w:sz w:val="24"/>
          <w:szCs w:val="24"/>
          <w:lang w:eastAsia="bg-BG"/>
        </w:rPr>
        <w:t>окончателен данък</w:t>
      </w:r>
      <w:r w:rsidRPr="000109CF">
        <w:rPr>
          <w:rFonts w:ascii="Times New Roman" w:eastAsia="Times New Roman" w:hAnsi="Times New Roman" w:cs="Times New Roman"/>
          <w:b/>
          <w:bCs/>
          <w:sz w:val="24"/>
          <w:szCs w:val="24"/>
          <w:lang w:eastAsia="bg-BG"/>
        </w:rPr>
        <w:t xml:space="preserve"> 10 на сто </w:t>
      </w:r>
      <w:r w:rsidRPr="000109CF">
        <w:rPr>
          <w:rFonts w:ascii="Times New Roman" w:eastAsia="Times New Roman" w:hAnsi="Times New Roman" w:cs="Times New Roman"/>
          <w:sz w:val="24"/>
          <w:szCs w:val="24"/>
          <w:lang w:eastAsia="bg-BG"/>
        </w:rPr>
        <w:t>(</w:t>
      </w:r>
      <w:hyperlink r:id="rId24" w:anchor="zddfl_chl_38" w:history="1">
        <w:r w:rsidRPr="000109CF">
          <w:rPr>
            <w:rFonts w:ascii="Times New Roman" w:eastAsia="Times New Roman" w:hAnsi="Times New Roman" w:cs="Times New Roman"/>
            <w:color w:val="0000FF"/>
            <w:sz w:val="24"/>
            <w:szCs w:val="24"/>
            <w:u w:val="single"/>
            <w:lang w:eastAsia="bg-BG"/>
          </w:rPr>
          <w:t>чл. 38, ал. 14</w:t>
        </w:r>
      </w:hyperlink>
      <w:r w:rsidRPr="000109CF">
        <w:rPr>
          <w:rFonts w:ascii="Times New Roman" w:eastAsia="Times New Roman" w:hAnsi="Times New Roman" w:cs="Times New Roman"/>
          <w:sz w:val="24"/>
          <w:szCs w:val="24"/>
          <w:lang w:eastAsia="bg-BG"/>
        </w:rPr>
        <w:t xml:space="preserve"> – </w:t>
      </w:r>
      <w:r w:rsidRPr="000109CF">
        <w:rPr>
          <w:rFonts w:ascii="Times New Roman" w:eastAsia="Times New Roman" w:hAnsi="Times New Roman" w:cs="Times New Roman"/>
          <w:i/>
          <w:iCs/>
          <w:sz w:val="24"/>
          <w:szCs w:val="24"/>
          <w:lang w:eastAsia="bg-BG"/>
        </w:rPr>
        <w:t>нова</w:t>
      </w:r>
      <w:r w:rsidRPr="000109CF">
        <w:rPr>
          <w:rFonts w:ascii="Times New Roman" w:eastAsia="Times New Roman" w:hAnsi="Times New Roman" w:cs="Times New Roman"/>
          <w:sz w:val="24"/>
          <w:szCs w:val="24"/>
          <w:lang w:eastAsia="bg-BG"/>
        </w:rPr>
        <w:t xml:space="preserve">, </w:t>
      </w:r>
      <w:hyperlink r:id="rId25" w:anchor="zddfl_chl_35" w:history="1">
        <w:r w:rsidRPr="000109CF">
          <w:rPr>
            <w:rFonts w:ascii="Times New Roman" w:eastAsia="Times New Roman" w:hAnsi="Times New Roman" w:cs="Times New Roman"/>
            <w:color w:val="0000FF"/>
            <w:sz w:val="24"/>
            <w:szCs w:val="24"/>
            <w:u w:val="single"/>
            <w:lang w:eastAsia="bg-BG"/>
          </w:rPr>
          <w:t>чл. 35, т. 2</w:t>
        </w:r>
      </w:hyperlink>
      <w:r w:rsidRPr="000109CF">
        <w:rPr>
          <w:rFonts w:ascii="Times New Roman" w:eastAsia="Times New Roman" w:hAnsi="Times New Roman" w:cs="Times New Roman"/>
          <w:sz w:val="24"/>
          <w:szCs w:val="24"/>
          <w:lang w:eastAsia="bg-BG"/>
        </w:rPr>
        <w:t xml:space="preserve"> – </w:t>
      </w:r>
      <w:r w:rsidRPr="000109CF">
        <w:rPr>
          <w:rFonts w:ascii="Times New Roman" w:eastAsia="Times New Roman" w:hAnsi="Times New Roman" w:cs="Times New Roman"/>
          <w:i/>
          <w:iCs/>
          <w:sz w:val="24"/>
          <w:szCs w:val="24"/>
          <w:lang w:eastAsia="bg-BG"/>
        </w:rPr>
        <w:t>отм</w:t>
      </w:r>
      <w:r w:rsidRPr="000109CF">
        <w:rPr>
          <w:rFonts w:ascii="Times New Roman" w:eastAsia="Times New Roman" w:hAnsi="Times New Roman" w:cs="Times New Roman"/>
          <w:sz w:val="24"/>
          <w:szCs w:val="24"/>
          <w:lang w:eastAsia="bg-BG"/>
        </w:rPr>
        <w:t xml:space="preserve">., </w:t>
      </w:r>
      <w:hyperlink r:id="rId26" w:anchor="zddfl_chl_46" w:history="1">
        <w:r w:rsidRPr="000109CF">
          <w:rPr>
            <w:rFonts w:ascii="Times New Roman" w:eastAsia="Times New Roman" w:hAnsi="Times New Roman" w:cs="Times New Roman"/>
            <w:color w:val="0000FF"/>
            <w:sz w:val="24"/>
            <w:szCs w:val="24"/>
            <w:u w:val="single"/>
            <w:lang w:eastAsia="bg-BG"/>
          </w:rPr>
          <w:t>чл. 46, ал. 1</w:t>
        </w:r>
      </w:hyperlink>
      <w:r w:rsidRPr="000109CF">
        <w:rPr>
          <w:rFonts w:ascii="Times New Roman" w:eastAsia="Times New Roman" w:hAnsi="Times New Roman" w:cs="Times New Roman"/>
          <w:sz w:val="24"/>
          <w:szCs w:val="24"/>
          <w:lang w:eastAsia="bg-BG"/>
        </w:rPr>
        <w:t xml:space="preserve">, </w:t>
      </w:r>
      <w:hyperlink r:id="rId27" w:anchor="zddfl_chl_65" w:history="1">
        <w:r w:rsidRPr="000109CF">
          <w:rPr>
            <w:rFonts w:ascii="Times New Roman" w:eastAsia="Times New Roman" w:hAnsi="Times New Roman" w:cs="Times New Roman"/>
            <w:color w:val="0000FF"/>
            <w:sz w:val="24"/>
            <w:szCs w:val="24"/>
            <w:u w:val="single"/>
            <w:lang w:eastAsia="bg-BG"/>
          </w:rPr>
          <w:t>чл. 65, ал. 7</w:t>
        </w:r>
      </w:hyperlink>
      <w:r w:rsidRPr="000109CF">
        <w:rPr>
          <w:rFonts w:ascii="Times New Roman" w:eastAsia="Times New Roman" w:hAnsi="Times New Roman" w:cs="Times New Roman"/>
          <w:sz w:val="24"/>
          <w:szCs w:val="24"/>
          <w:lang w:eastAsia="bg-BG"/>
        </w:rPr>
        <w:t>);</w:t>
      </w:r>
    </w:p>
    <w:p w:rsidR="009C7F03" w:rsidRPr="009C7F03" w:rsidRDefault="009C7F03" w:rsidP="009C7F03">
      <w:pPr>
        <w:numPr>
          <w:ilvl w:val="0"/>
          <w:numId w:val="11"/>
        </w:numPr>
        <w:spacing w:before="100" w:beforeAutospacing="1" w:after="100" w:afterAutospacing="1" w:line="240" w:lineRule="auto"/>
        <w:rPr>
          <w:rFonts w:ascii="Times New Roman" w:eastAsia="Times New Roman" w:hAnsi="Times New Roman" w:cs="Times New Roman"/>
          <w:sz w:val="24"/>
          <w:szCs w:val="24"/>
          <w:lang w:eastAsia="bg-BG"/>
        </w:rPr>
      </w:pPr>
      <w:r>
        <w:t>(14) (Нова - ДВ, бр. 98 от 2018 г., в сила от 01.01.2019 г.) С окончателен данък се облага брутната сума на придобитите облагаеми парични и предметни награди от игри, от състезания и конкурси, които не са предоставени от работодател или възложител.</w:t>
      </w:r>
    </w:p>
    <w:p w:rsidR="009C7F03" w:rsidRDefault="009C7F03" w:rsidP="009C7F03">
      <w:pPr>
        <w:spacing w:before="100" w:beforeAutospacing="1" w:after="100" w:afterAutospacing="1" w:line="240" w:lineRule="auto"/>
      </w:pPr>
      <w:r>
        <w:t>Чл. 46. (Изм. - ДВ, бр. 113 от 2007 г., в сила от 01.01.2008 г.) (1) (Изм. - ДВ, бр. 19 от 2011 г., в сила от 08.03.2011 г., изм. - ДВ, бр. 99 от 2011 г., в сила от 01.01.2012 г., изм. - ДВ, бр. 94 от 2012 г., в сила от 01.01.2013 г., изм. - ДВ, бр. 100 от 2013 г., в сила от 01.01.2014 г., изм. - ДВ, бр. 98 от 2018 г., в сила от 01.01.2019 г.) Ставката на данъка е 10 на сто за доходите по чл. 37 и чл. 38, ал. 5, 8, 10, 11, 12, 14 и 15.</w:t>
      </w:r>
    </w:p>
    <w:p w:rsidR="009C7F03" w:rsidRPr="000109CF" w:rsidRDefault="009C7F03" w:rsidP="009C7F03">
      <w:pPr>
        <w:spacing w:before="100" w:beforeAutospacing="1" w:after="100" w:afterAutospacing="1" w:line="240" w:lineRule="auto"/>
        <w:rPr>
          <w:rFonts w:ascii="Times New Roman" w:eastAsia="Times New Roman" w:hAnsi="Times New Roman" w:cs="Times New Roman"/>
          <w:sz w:val="24"/>
          <w:szCs w:val="24"/>
          <w:lang w:eastAsia="bg-BG"/>
        </w:rPr>
      </w:pPr>
      <w:r>
        <w:t xml:space="preserve">(7) (Доп. - ДВ, бр. 106 от 2008 г., в сила от 01.01.2009 г., доп. - ДВ, бр. 99 от 2011 г., в сила от 01.01.2012 г., изм. - ДВ, бр. 94 от 2012 г., в сила от 01.01.2013 г., изм. - ДВ, бр. 98 от 2018 г., в </w:t>
      </w:r>
      <w:r>
        <w:lastRenderedPageBreak/>
        <w:t xml:space="preserve">сила от 01.01.2019 г.) Данъкът по чл. 46 за доходите по чл. 38, ал. 8, 11 и 14 се удържа и внася от предприятието или от </w:t>
      </w:r>
      <w:proofErr w:type="spellStart"/>
      <w:r>
        <w:t>самоосигуряващото</w:t>
      </w:r>
      <w:proofErr w:type="spellEnd"/>
      <w:r>
        <w:t xml:space="preserve"> се лице - платец на дохода, в срок до края на месеца, следващ тримесечието, през което доходът е придобит от физическото лице.</w:t>
      </w:r>
    </w:p>
    <w:p w:rsidR="000109CF" w:rsidRDefault="000109CF" w:rsidP="000109CF">
      <w:pPr>
        <w:numPr>
          <w:ilvl w:val="0"/>
          <w:numId w:val="12"/>
        </w:num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0109CF">
        <w:rPr>
          <w:rFonts w:ascii="Times New Roman" w:eastAsia="Times New Roman" w:hAnsi="Times New Roman" w:cs="Times New Roman"/>
          <w:b/>
          <w:bCs/>
          <w:i/>
          <w:iCs/>
          <w:sz w:val="24"/>
          <w:szCs w:val="24"/>
          <w:lang w:eastAsia="bg-BG"/>
        </w:rPr>
        <w:t>нeоблагаема</w:t>
      </w:r>
      <w:proofErr w:type="spellEnd"/>
      <w:r w:rsidRPr="000109CF">
        <w:rPr>
          <w:rFonts w:ascii="Times New Roman" w:eastAsia="Times New Roman" w:hAnsi="Times New Roman" w:cs="Times New Roman"/>
          <w:b/>
          <w:bCs/>
          <w:sz w:val="24"/>
          <w:szCs w:val="24"/>
          <w:lang w:eastAsia="bg-BG"/>
        </w:rPr>
        <w:t xml:space="preserve"> предметна печалба с </w:t>
      </w:r>
      <w:r w:rsidRPr="000109CF">
        <w:rPr>
          <w:rFonts w:ascii="Times New Roman" w:eastAsia="Times New Roman" w:hAnsi="Times New Roman" w:cs="Times New Roman"/>
          <w:b/>
          <w:bCs/>
          <w:i/>
          <w:iCs/>
          <w:sz w:val="24"/>
          <w:szCs w:val="24"/>
          <w:lang w:eastAsia="bg-BG"/>
        </w:rPr>
        <w:t>незначителна стойност</w:t>
      </w:r>
      <w:r w:rsidRPr="000109CF">
        <w:rPr>
          <w:rFonts w:ascii="Times New Roman" w:eastAsia="Times New Roman" w:hAnsi="Times New Roman" w:cs="Times New Roman"/>
          <w:sz w:val="24"/>
          <w:szCs w:val="24"/>
          <w:lang w:eastAsia="bg-BG"/>
        </w:rPr>
        <w:t xml:space="preserve"> за целите на </w:t>
      </w:r>
      <w:hyperlink r:id="rId28" w:anchor="zddfl_chl_13" w:history="1">
        <w:r w:rsidRPr="000109CF">
          <w:rPr>
            <w:rFonts w:ascii="Times New Roman" w:eastAsia="Times New Roman" w:hAnsi="Times New Roman" w:cs="Times New Roman"/>
            <w:color w:val="0000FF"/>
            <w:sz w:val="24"/>
            <w:szCs w:val="24"/>
            <w:u w:val="single"/>
            <w:lang w:eastAsia="bg-BG"/>
          </w:rPr>
          <w:t>чл. 13, т. 21</w:t>
        </w:r>
      </w:hyperlink>
      <w:r w:rsidRPr="000109CF">
        <w:rPr>
          <w:rFonts w:ascii="Times New Roman" w:eastAsia="Times New Roman" w:hAnsi="Times New Roman" w:cs="Times New Roman"/>
          <w:sz w:val="24"/>
          <w:szCs w:val="24"/>
          <w:lang w:eastAsia="bg-BG"/>
        </w:rPr>
        <w:t xml:space="preserve"> от ЗДДФЛ вече е предметна печалба, чиято пазарна цена е </w:t>
      </w:r>
      <w:r w:rsidRPr="000109CF">
        <w:rPr>
          <w:rFonts w:ascii="Times New Roman" w:eastAsia="Times New Roman" w:hAnsi="Times New Roman" w:cs="Times New Roman"/>
          <w:b/>
          <w:bCs/>
          <w:sz w:val="24"/>
          <w:szCs w:val="24"/>
          <w:lang w:eastAsia="bg-BG"/>
        </w:rPr>
        <w:t xml:space="preserve">до 100 лв. </w:t>
      </w:r>
      <w:r w:rsidRPr="000109CF">
        <w:rPr>
          <w:rFonts w:ascii="Times New Roman" w:eastAsia="Times New Roman" w:hAnsi="Times New Roman" w:cs="Times New Roman"/>
          <w:sz w:val="24"/>
          <w:szCs w:val="24"/>
          <w:lang w:eastAsia="bg-BG"/>
        </w:rPr>
        <w:t>(</w:t>
      </w:r>
      <w:hyperlink r:id="rId29" w:anchor="zddfl_dr_1_t_62" w:history="1">
        <w:r w:rsidRPr="000109CF">
          <w:rPr>
            <w:rFonts w:ascii="Times New Roman" w:eastAsia="Times New Roman" w:hAnsi="Times New Roman" w:cs="Times New Roman"/>
            <w:color w:val="0000FF"/>
            <w:sz w:val="24"/>
            <w:szCs w:val="24"/>
            <w:u w:val="single"/>
            <w:lang w:eastAsia="bg-BG"/>
          </w:rPr>
          <w:t>§ 1, т. 62</w:t>
        </w:r>
      </w:hyperlink>
      <w:r w:rsidRPr="000109CF">
        <w:rPr>
          <w:rFonts w:ascii="Times New Roman" w:eastAsia="Times New Roman" w:hAnsi="Times New Roman" w:cs="Times New Roman"/>
          <w:sz w:val="24"/>
          <w:szCs w:val="24"/>
          <w:lang w:eastAsia="bg-BG"/>
        </w:rPr>
        <w:t xml:space="preserve"> от ДР).</w:t>
      </w:r>
    </w:p>
    <w:p w:rsidR="009C7F03" w:rsidRPr="000109CF" w:rsidRDefault="009C7F03" w:rsidP="009C7F03">
      <w:pPr>
        <w:spacing w:before="100" w:beforeAutospacing="1" w:after="100" w:afterAutospacing="1" w:line="240" w:lineRule="auto"/>
        <w:rPr>
          <w:rFonts w:ascii="Times New Roman" w:eastAsia="Times New Roman" w:hAnsi="Times New Roman" w:cs="Times New Roman"/>
          <w:sz w:val="24"/>
          <w:szCs w:val="24"/>
          <w:lang w:eastAsia="bg-BG"/>
        </w:rPr>
      </w:pPr>
      <w:r>
        <w:t>62. (нова - ДВ, бр. 97 от 2016 г., в сила от 01.01.2017 г., изм. - ДВ, бр. 98 от 2018 г., в сила от 01.01.2019 г.) "Предметна печалба с незначителна стойност" за целите на чл. 13, т. 21 е предметна печалба, чиято пазарна цена е до 100 лв.</w:t>
      </w:r>
    </w:p>
    <w:p w:rsidR="000109CF" w:rsidRDefault="000109CF" w:rsidP="009C7F03">
      <w:pPr>
        <w:pStyle w:val="a7"/>
        <w:numPr>
          <w:ilvl w:val="0"/>
          <w:numId w:val="3"/>
        </w:numPr>
        <w:spacing w:after="0" w:line="240" w:lineRule="auto"/>
        <w:rPr>
          <w:rFonts w:ascii="Times New Roman" w:eastAsia="Times New Roman" w:hAnsi="Times New Roman" w:cs="Times New Roman"/>
          <w:sz w:val="24"/>
          <w:szCs w:val="24"/>
          <w:lang w:eastAsia="bg-BG"/>
        </w:rPr>
      </w:pPr>
      <w:r w:rsidRPr="009C7F03">
        <w:rPr>
          <w:rFonts w:ascii="Times New Roman" w:eastAsia="Times New Roman" w:hAnsi="Times New Roman" w:cs="Times New Roman"/>
          <w:b/>
          <w:bCs/>
          <w:sz w:val="24"/>
          <w:szCs w:val="24"/>
          <w:lang w:eastAsia="bg-BG"/>
        </w:rPr>
        <w:t>Субсидиите</w:t>
      </w:r>
      <w:r w:rsidRPr="009C7F03">
        <w:rPr>
          <w:rFonts w:ascii="Times New Roman" w:eastAsia="Times New Roman" w:hAnsi="Times New Roman" w:cs="Times New Roman"/>
          <w:sz w:val="24"/>
          <w:szCs w:val="24"/>
          <w:lang w:eastAsia="bg-BG"/>
        </w:rPr>
        <w:t xml:space="preserve">, получени под формата на държавни помощи, субсидии и друго подпомагане от Европейски фондове, от </w:t>
      </w:r>
      <w:r w:rsidRPr="009C7F03">
        <w:rPr>
          <w:rFonts w:ascii="Times New Roman" w:eastAsia="Times New Roman" w:hAnsi="Times New Roman" w:cs="Times New Roman"/>
          <w:b/>
          <w:bCs/>
          <w:sz w:val="24"/>
          <w:szCs w:val="24"/>
          <w:lang w:eastAsia="bg-BG"/>
        </w:rPr>
        <w:t xml:space="preserve">физически лица, които </w:t>
      </w:r>
      <w:r w:rsidRPr="009C7F03">
        <w:rPr>
          <w:rFonts w:ascii="Times New Roman" w:eastAsia="Times New Roman" w:hAnsi="Times New Roman" w:cs="Times New Roman"/>
          <w:b/>
          <w:bCs/>
          <w:i/>
          <w:iCs/>
          <w:sz w:val="24"/>
          <w:szCs w:val="24"/>
          <w:lang w:eastAsia="bg-BG"/>
        </w:rPr>
        <w:t>не са регистрирани, като земеделски стопани</w:t>
      </w:r>
      <w:r w:rsidRPr="009C7F03">
        <w:rPr>
          <w:rFonts w:ascii="Times New Roman" w:eastAsia="Times New Roman" w:hAnsi="Times New Roman" w:cs="Times New Roman"/>
          <w:b/>
          <w:bCs/>
          <w:sz w:val="24"/>
          <w:szCs w:val="24"/>
          <w:lang w:eastAsia="bg-BG"/>
        </w:rPr>
        <w:t xml:space="preserve"> вече ще се </w:t>
      </w:r>
      <w:r w:rsidRPr="009C7F03">
        <w:rPr>
          <w:rFonts w:ascii="Times New Roman" w:eastAsia="Times New Roman" w:hAnsi="Times New Roman" w:cs="Times New Roman"/>
          <w:sz w:val="24"/>
          <w:szCs w:val="24"/>
          <w:lang w:eastAsia="bg-BG"/>
        </w:rPr>
        <w:t xml:space="preserve">облагат с </w:t>
      </w:r>
      <w:r w:rsidRPr="009C7F03">
        <w:rPr>
          <w:rFonts w:ascii="Times New Roman" w:eastAsia="Times New Roman" w:hAnsi="Times New Roman" w:cs="Times New Roman"/>
          <w:b/>
          <w:bCs/>
          <w:sz w:val="24"/>
          <w:szCs w:val="24"/>
          <w:lang w:eastAsia="bg-BG"/>
        </w:rPr>
        <w:t>окончателен данък</w:t>
      </w:r>
      <w:r w:rsidRPr="009C7F03">
        <w:rPr>
          <w:rFonts w:ascii="Times New Roman" w:eastAsia="Times New Roman" w:hAnsi="Times New Roman" w:cs="Times New Roman"/>
          <w:sz w:val="24"/>
          <w:szCs w:val="24"/>
          <w:lang w:eastAsia="bg-BG"/>
        </w:rPr>
        <w:t xml:space="preserve"> (</w:t>
      </w:r>
      <w:hyperlink r:id="rId30" w:anchor="zddfl_chl_38" w:history="1">
        <w:r w:rsidRPr="009C7F03">
          <w:rPr>
            <w:rFonts w:ascii="Times New Roman" w:eastAsia="Times New Roman" w:hAnsi="Times New Roman" w:cs="Times New Roman"/>
            <w:color w:val="0000FF"/>
            <w:sz w:val="24"/>
            <w:szCs w:val="24"/>
            <w:u w:val="single"/>
            <w:lang w:eastAsia="bg-BG"/>
          </w:rPr>
          <w:t>чл. 38, ал. 15</w:t>
        </w:r>
      </w:hyperlink>
      <w:r w:rsidRPr="009C7F03">
        <w:rPr>
          <w:rFonts w:ascii="Times New Roman" w:eastAsia="Times New Roman" w:hAnsi="Times New Roman" w:cs="Times New Roman"/>
          <w:sz w:val="24"/>
          <w:szCs w:val="24"/>
          <w:lang w:eastAsia="bg-BG"/>
        </w:rPr>
        <w:t xml:space="preserve"> – </w:t>
      </w:r>
      <w:r w:rsidRPr="009C7F03">
        <w:rPr>
          <w:rFonts w:ascii="Times New Roman" w:eastAsia="Times New Roman" w:hAnsi="Times New Roman" w:cs="Times New Roman"/>
          <w:i/>
          <w:iCs/>
          <w:sz w:val="24"/>
          <w:szCs w:val="24"/>
          <w:lang w:eastAsia="bg-BG"/>
        </w:rPr>
        <w:t>нова</w:t>
      </w:r>
      <w:r w:rsidRPr="009C7F03">
        <w:rPr>
          <w:rFonts w:ascii="Times New Roman" w:eastAsia="Times New Roman" w:hAnsi="Times New Roman" w:cs="Times New Roman"/>
          <w:sz w:val="24"/>
          <w:szCs w:val="24"/>
          <w:lang w:eastAsia="bg-BG"/>
        </w:rPr>
        <w:t>).</w:t>
      </w:r>
    </w:p>
    <w:p w:rsidR="009C7F03" w:rsidRDefault="009C7F03" w:rsidP="009C7F03">
      <w:pPr>
        <w:spacing w:after="0" w:line="240" w:lineRule="auto"/>
        <w:rPr>
          <w:rFonts w:ascii="Times New Roman" w:eastAsia="Times New Roman" w:hAnsi="Times New Roman" w:cs="Times New Roman"/>
          <w:sz w:val="24"/>
          <w:szCs w:val="24"/>
          <w:lang w:eastAsia="bg-BG"/>
        </w:rPr>
      </w:pPr>
    </w:p>
    <w:p w:rsidR="009C7F03" w:rsidRDefault="009C7F03" w:rsidP="009C7F03">
      <w:pPr>
        <w:spacing w:after="0" w:line="240" w:lineRule="auto"/>
        <w:rPr>
          <w:rFonts w:ascii="Times New Roman" w:eastAsia="Times New Roman" w:hAnsi="Times New Roman" w:cs="Times New Roman"/>
          <w:sz w:val="24"/>
          <w:szCs w:val="24"/>
          <w:lang w:eastAsia="bg-BG"/>
        </w:rPr>
      </w:pPr>
      <w:r>
        <w:t>(15) (Нова - ДВ, бр. 98 от 2018 г., в сила от 01.01.2019 г.) С окончателен данък се облага брутната сума на придобитите от физически лица, нерегистрирани като земеделски стопани, облагаеми доходи, получени под формата на държавни помощи, субсидии и друго подпомагане от Европейския фонд за гарантиране на земеделието, от Европейския фонд за развитие на селските райони и от държавния бюджет.</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3. Отпада </w:t>
      </w:r>
      <w:r w:rsidRPr="000109CF">
        <w:rPr>
          <w:rFonts w:ascii="Times New Roman" w:eastAsia="Times New Roman" w:hAnsi="Times New Roman" w:cs="Times New Roman"/>
          <w:b/>
          <w:bCs/>
          <w:i/>
          <w:iCs/>
          <w:sz w:val="24"/>
          <w:szCs w:val="24"/>
          <w:lang w:eastAsia="bg-BG"/>
        </w:rPr>
        <w:t>задължителното</w:t>
      </w:r>
      <w:r w:rsidRPr="000109CF">
        <w:rPr>
          <w:rFonts w:ascii="Times New Roman" w:eastAsia="Times New Roman" w:hAnsi="Times New Roman" w:cs="Times New Roman"/>
          <w:b/>
          <w:bCs/>
          <w:sz w:val="24"/>
          <w:szCs w:val="24"/>
          <w:lang w:eastAsia="bg-BG"/>
        </w:rPr>
        <w:t xml:space="preserve"> издаване на служебните бележки и прилагането им към годишната данъчна декларация: </w:t>
      </w:r>
    </w:p>
    <w:p w:rsidR="000109CF" w:rsidRPr="000109CF" w:rsidRDefault="000109CF" w:rsidP="000109CF">
      <w:pPr>
        <w:numPr>
          <w:ilvl w:val="0"/>
          <w:numId w:val="13"/>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xml:space="preserve">издаването на посочените в </w:t>
      </w:r>
      <w:hyperlink r:id="rId31" w:anchor="zddfl_dr_1_t_45" w:history="1">
        <w:r w:rsidRPr="000109CF">
          <w:rPr>
            <w:rFonts w:ascii="Times New Roman" w:eastAsia="Times New Roman" w:hAnsi="Times New Roman" w:cs="Times New Roman"/>
            <w:color w:val="0000FF"/>
            <w:sz w:val="24"/>
            <w:szCs w:val="24"/>
            <w:u w:val="single"/>
            <w:lang w:eastAsia="bg-BG"/>
          </w:rPr>
          <w:t>чл. 45</w:t>
        </w:r>
      </w:hyperlink>
      <w:r w:rsidRPr="000109CF">
        <w:rPr>
          <w:rFonts w:ascii="Times New Roman" w:eastAsia="Times New Roman" w:hAnsi="Times New Roman" w:cs="Times New Roman"/>
          <w:sz w:val="24"/>
          <w:szCs w:val="24"/>
          <w:lang w:eastAsia="bg-BG"/>
        </w:rPr>
        <w:t xml:space="preserve"> от ЗДДФЛ образци на </w:t>
      </w:r>
      <w:r w:rsidRPr="000109CF">
        <w:rPr>
          <w:rFonts w:ascii="Times New Roman" w:eastAsia="Times New Roman" w:hAnsi="Times New Roman" w:cs="Times New Roman"/>
          <w:b/>
          <w:bCs/>
          <w:sz w:val="24"/>
          <w:szCs w:val="24"/>
          <w:lang w:eastAsia="bg-BG"/>
        </w:rPr>
        <w:t>служебни бележки</w:t>
      </w:r>
      <w:r w:rsidRPr="000109CF">
        <w:rPr>
          <w:rFonts w:ascii="Times New Roman" w:eastAsia="Times New Roman" w:hAnsi="Times New Roman" w:cs="Times New Roman"/>
          <w:sz w:val="24"/>
          <w:szCs w:val="24"/>
          <w:lang w:eastAsia="bg-BG"/>
        </w:rPr>
        <w:t xml:space="preserve"> вече ще става</w:t>
      </w:r>
      <w:r w:rsidRPr="000109CF">
        <w:rPr>
          <w:rFonts w:ascii="Times New Roman" w:eastAsia="Times New Roman" w:hAnsi="Times New Roman" w:cs="Times New Roman"/>
          <w:i/>
          <w:iCs/>
          <w:sz w:val="24"/>
          <w:szCs w:val="24"/>
          <w:lang w:eastAsia="bg-BG"/>
        </w:rPr>
        <w:t xml:space="preserve"> </w:t>
      </w:r>
      <w:r w:rsidRPr="000109CF">
        <w:rPr>
          <w:rFonts w:ascii="Times New Roman" w:eastAsia="Times New Roman" w:hAnsi="Times New Roman" w:cs="Times New Roman"/>
          <w:b/>
          <w:bCs/>
          <w:i/>
          <w:iCs/>
          <w:sz w:val="24"/>
          <w:szCs w:val="24"/>
          <w:lang w:eastAsia="bg-BG"/>
        </w:rPr>
        <w:t xml:space="preserve">само </w:t>
      </w:r>
      <w:r w:rsidRPr="000109CF">
        <w:rPr>
          <w:rFonts w:ascii="Times New Roman" w:eastAsia="Times New Roman" w:hAnsi="Times New Roman" w:cs="Times New Roman"/>
          <w:b/>
          <w:bCs/>
          <w:sz w:val="24"/>
          <w:szCs w:val="24"/>
          <w:lang w:eastAsia="bg-BG"/>
        </w:rPr>
        <w:t>при поискване</w:t>
      </w:r>
      <w:r w:rsidRPr="000109CF">
        <w:rPr>
          <w:rFonts w:ascii="Times New Roman" w:eastAsia="Times New Roman" w:hAnsi="Times New Roman" w:cs="Times New Roman"/>
          <w:sz w:val="24"/>
          <w:szCs w:val="24"/>
          <w:lang w:eastAsia="bg-BG"/>
        </w:rPr>
        <w:t xml:space="preserve"> от лицата, съответно</w:t>
      </w:r>
    </w:p>
    <w:p w:rsidR="000109CF" w:rsidRDefault="000109CF" w:rsidP="000109CF">
      <w:pPr>
        <w:spacing w:before="100" w:beforeAutospacing="1" w:after="100" w:afterAutospacing="1" w:line="240" w:lineRule="auto"/>
      </w:pPr>
      <w:r>
        <w:t>Чл. 45. (Изм. - ДВ, бр. 98 от 2018 г., в сила от 01.01.2019 г.) (1) При поискване от лицето работодателят издава служебна бележка по образец за изплатения през годината облагаем доход и за удържаните през годината данък и задължителни осигурителни вноски. Когато служебната бележка се издава от работодател по основното трудово правоотношение на работника или служителя към 31 декември на данъчната година, се посочва и данъкът, удържан или възстановен на лицето при определяне на годишния размер на данъка по реда на чл. 49.</w:t>
      </w:r>
      <w:r>
        <w:br/>
        <w:t>(2) Обстоятелството, че работодателят не е работодател по основното трудово правоотношение към 31 декември на данъчната година, се установява с писмена декларация, предоставена от работника/служителя.</w:t>
      </w:r>
      <w:r>
        <w:br/>
        <w:t>(3) При прекратяване на дейността на работодателите, които нямат правоприемник, служебните бележки по ал. 1 се издават от последния представляващ работодателя или от съответното териториално поделение на Националния осигурителен институт, където са предадени разплащателните ведомости и приложенията към тях по реда на Кодекса за социално осигуряване.</w:t>
      </w:r>
      <w:r>
        <w:br/>
        <w:t xml:space="preserve">(4) Предприятие или </w:t>
      </w:r>
      <w:proofErr w:type="spellStart"/>
      <w:r>
        <w:t>самоосигуряващо</w:t>
      </w:r>
      <w:proofErr w:type="spellEnd"/>
      <w:r>
        <w:t xml:space="preserve"> се лице по смисъла на Кодекса за социално осигуряване - платец на доходи по чл. 29 или 31, издава за изплатените доходи и удържания данък по реда на чл. 43 и 44 сметка за изплатени суми по образец, която предоставя на лицето, придобило дохода, или на упълномощено от него лице.</w:t>
      </w:r>
      <w:r>
        <w:br/>
        <w:t xml:space="preserve">(5) При поискване от лицето предприятието или </w:t>
      </w:r>
      <w:proofErr w:type="spellStart"/>
      <w:r>
        <w:t>самоосигуряващото</w:t>
      </w:r>
      <w:proofErr w:type="spellEnd"/>
      <w:r>
        <w:t xml:space="preserve"> се лице, платец на доходи по чл. 29 или 31, издава служебна бележка по образец за изплатения през годината доход и за удържаните през годината данък и задължителни осигурителни вноски.</w:t>
      </w:r>
      <w:r>
        <w:br/>
      </w:r>
      <w:r>
        <w:lastRenderedPageBreak/>
        <w:t>(6) Сметката за изплатени суми по ал. 4 и служебната бележка по ал. 5 не се издават в случаите по чл. 43, ал. 5.</w:t>
      </w:r>
      <w:r>
        <w:br/>
        <w:t xml:space="preserve">(7) При поискване от лицето предприятието или </w:t>
      </w:r>
      <w:proofErr w:type="spellStart"/>
      <w:r>
        <w:t>самоосигуряващото</w:t>
      </w:r>
      <w:proofErr w:type="spellEnd"/>
      <w:r>
        <w:t xml:space="preserve"> се лице платец на доходи от други източници по чл. 35 издава служебна бележка по образец за изплатените през годината доходи и за удържания през годината данък.</w:t>
      </w:r>
    </w:p>
    <w:p w:rsidR="000109CF" w:rsidRDefault="000109CF" w:rsidP="000109CF">
      <w:pPr>
        <w:spacing w:before="100" w:beforeAutospacing="1" w:after="100" w:afterAutospacing="1" w:line="240" w:lineRule="auto"/>
      </w:pPr>
      <w:r>
        <w:t>(8) Служебните бележки по ал. 1, 5 и 7 се издават в 14-дневен срок от датата на поискването им.</w:t>
      </w:r>
    </w:p>
    <w:p w:rsidR="009C7F03" w:rsidRPr="009C7F03" w:rsidRDefault="009C7F03" w:rsidP="000109CF">
      <w:pPr>
        <w:numPr>
          <w:ilvl w:val="0"/>
          <w:numId w:val="14"/>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отпада и задължението </w:t>
      </w:r>
      <w:r w:rsidRPr="000109CF">
        <w:rPr>
          <w:rFonts w:ascii="Times New Roman" w:eastAsia="Times New Roman" w:hAnsi="Times New Roman" w:cs="Times New Roman"/>
          <w:sz w:val="24"/>
          <w:szCs w:val="24"/>
          <w:lang w:eastAsia="bg-BG"/>
        </w:rPr>
        <w:t xml:space="preserve">служебни бележки </w:t>
      </w:r>
      <w:r w:rsidRPr="000109CF">
        <w:rPr>
          <w:rFonts w:ascii="Times New Roman" w:eastAsia="Times New Roman" w:hAnsi="Times New Roman" w:cs="Times New Roman"/>
          <w:b/>
          <w:bCs/>
          <w:sz w:val="24"/>
          <w:szCs w:val="24"/>
          <w:lang w:eastAsia="bg-BG"/>
        </w:rPr>
        <w:t>да се прилагат към годишната данъчна декларация</w:t>
      </w:r>
      <w:r w:rsidRPr="000109CF">
        <w:rPr>
          <w:rFonts w:ascii="Times New Roman" w:eastAsia="Times New Roman" w:hAnsi="Times New Roman" w:cs="Times New Roman"/>
          <w:sz w:val="24"/>
          <w:szCs w:val="24"/>
          <w:lang w:eastAsia="bg-BG"/>
        </w:rPr>
        <w:t xml:space="preserve"> (</w:t>
      </w:r>
      <w:hyperlink r:id="rId32" w:anchor="zddfl_chl_45" w:history="1">
        <w:r w:rsidRPr="000109CF">
          <w:rPr>
            <w:rFonts w:ascii="Times New Roman" w:eastAsia="Times New Roman" w:hAnsi="Times New Roman" w:cs="Times New Roman"/>
            <w:color w:val="0000FF"/>
            <w:sz w:val="24"/>
            <w:szCs w:val="24"/>
            <w:u w:val="single"/>
            <w:lang w:eastAsia="bg-BG"/>
          </w:rPr>
          <w:t>чл. 45</w:t>
        </w:r>
      </w:hyperlink>
      <w:r w:rsidRPr="000109CF">
        <w:rPr>
          <w:rFonts w:ascii="Times New Roman" w:eastAsia="Times New Roman" w:hAnsi="Times New Roman" w:cs="Times New Roman"/>
          <w:sz w:val="24"/>
          <w:szCs w:val="24"/>
          <w:lang w:eastAsia="bg-BG"/>
        </w:rPr>
        <w:t xml:space="preserve">, </w:t>
      </w:r>
      <w:hyperlink r:id="rId33" w:anchor="zddfl_chl_50" w:history="1">
        <w:r w:rsidRPr="000109CF">
          <w:rPr>
            <w:rFonts w:ascii="Times New Roman" w:eastAsia="Times New Roman" w:hAnsi="Times New Roman" w:cs="Times New Roman"/>
            <w:color w:val="0000FF"/>
            <w:sz w:val="24"/>
            <w:szCs w:val="24"/>
            <w:u w:val="single"/>
            <w:lang w:eastAsia="bg-BG"/>
          </w:rPr>
          <w:t>чл. 50, ал. 4</w:t>
        </w:r>
      </w:hyperlink>
      <w:r w:rsidRPr="000109CF">
        <w:rPr>
          <w:rFonts w:ascii="Times New Roman" w:eastAsia="Times New Roman" w:hAnsi="Times New Roman" w:cs="Times New Roman"/>
          <w:sz w:val="24"/>
          <w:szCs w:val="24"/>
          <w:lang w:eastAsia="bg-BG"/>
        </w:rPr>
        <w:t xml:space="preserve"> – </w:t>
      </w:r>
      <w:r w:rsidRPr="000109CF">
        <w:rPr>
          <w:rFonts w:ascii="Times New Roman" w:eastAsia="Times New Roman" w:hAnsi="Times New Roman" w:cs="Times New Roman"/>
          <w:i/>
          <w:iCs/>
          <w:sz w:val="24"/>
          <w:szCs w:val="24"/>
          <w:lang w:eastAsia="bg-BG"/>
        </w:rPr>
        <w:t>отм</w:t>
      </w:r>
      <w:r w:rsidRPr="000109CF">
        <w:rPr>
          <w:rFonts w:ascii="Times New Roman" w:eastAsia="Times New Roman" w:hAnsi="Times New Roman" w:cs="Times New Roman"/>
          <w:sz w:val="24"/>
          <w:szCs w:val="24"/>
          <w:lang w:eastAsia="bg-BG"/>
        </w:rPr>
        <w:t>.).</w:t>
      </w:r>
    </w:p>
    <w:p w:rsidR="000109CF" w:rsidRPr="000109CF" w:rsidRDefault="000109CF" w:rsidP="000109CF">
      <w:pPr>
        <w:pStyle w:val="a7"/>
        <w:numPr>
          <w:ilvl w:val="0"/>
          <w:numId w:val="7"/>
        </w:num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Срокът за ползване на отстъпка </w:t>
      </w:r>
      <w:r w:rsidRPr="000109CF">
        <w:rPr>
          <w:rFonts w:ascii="Times New Roman" w:eastAsia="Times New Roman" w:hAnsi="Times New Roman" w:cs="Times New Roman"/>
          <w:sz w:val="24"/>
          <w:szCs w:val="24"/>
          <w:lang w:eastAsia="bg-BG"/>
        </w:rPr>
        <w:t xml:space="preserve">от данъка за довнасяне </w:t>
      </w:r>
      <w:r>
        <w:rPr>
          <w:rFonts w:ascii="Times New Roman" w:eastAsia="Times New Roman" w:hAnsi="Times New Roman" w:cs="Times New Roman"/>
          <w:b/>
          <w:bCs/>
          <w:sz w:val="24"/>
          <w:szCs w:val="24"/>
          <w:lang w:eastAsia="bg-BG"/>
        </w:rPr>
        <w:t xml:space="preserve">по </w:t>
      </w:r>
      <w:proofErr w:type="spellStart"/>
      <w:r>
        <w:rPr>
          <w:rFonts w:ascii="Times New Roman" w:eastAsia="Times New Roman" w:hAnsi="Times New Roman" w:cs="Times New Roman"/>
          <w:b/>
          <w:bCs/>
          <w:sz w:val="24"/>
          <w:szCs w:val="24"/>
          <w:lang w:eastAsia="bg-BG"/>
        </w:rPr>
        <w:t>годишната</w:t>
      </w:r>
      <w:r w:rsidRPr="000109CF">
        <w:rPr>
          <w:rFonts w:ascii="Times New Roman" w:eastAsia="Times New Roman" w:hAnsi="Times New Roman" w:cs="Times New Roman"/>
          <w:b/>
          <w:bCs/>
          <w:sz w:val="24"/>
          <w:szCs w:val="24"/>
          <w:lang w:eastAsia="bg-BG"/>
        </w:rPr>
        <w:t>данъчна</w:t>
      </w:r>
      <w:proofErr w:type="spellEnd"/>
      <w:r w:rsidRPr="000109CF">
        <w:rPr>
          <w:rFonts w:ascii="Times New Roman" w:eastAsia="Times New Roman" w:hAnsi="Times New Roman" w:cs="Times New Roman"/>
          <w:b/>
          <w:bCs/>
          <w:sz w:val="24"/>
          <w:szCs w:val="24"/>
          <w:lang w:eastAsia="bg-BG"/>
        </w:rPr>
        <w:t xml:space="preserve"> декларация </w:t>
      </w:r>
      <w:r w:rsidRPr="000109CF">
        <w:rPr>
          <w:rFonts w:ascii="Times New Roman" w:eastAsia="Times New Roman" w:hAnsi="Times New Roman" w:cs="Times New Roman"/>
          <w:sz w:val="24"/>
          <w:szCs w:val="24"/>
          <w:lang w:eastAsia="bg-BG"/>
        </w:rPr>
        <w:t xml:space="preserve">се удължава </w:t>
      </w:r>
      <w:r w:rsidRPr="000109CF">
        <w:rPr>
          <w:rFonts w:ascii="Times New Roman" w:eastAsia="Times New Roman" w:hAnsi="Times New Roman" w:cs="Times New Roman"/>
          <w:b/>
          <w:bCs/>
          <w:i/>
          <w:iCs/>
          <w:sz w:val="24"/>
          <w:szCs w:val="24"/>
          <w:lang w:eastAsia="bg-BG"/>
        </w:rPr>
        <w:t>до 31 март</w:t>
      </w:r>
      <w:r w:rsidRPr="000109CF">
        <w:rPr>
          <w:rFonts w:ascii="Times New Roman" w:eastAsia="Times New Roman" w:hAnsi="Times New Roman" w:cs="Times New Roman"/>
          <w:i/>
          <w:iCs/>
          <w:sz w:val="24"/>
          <w:szCs w:val="24"/>
          <w:lang w:eastAsia="bg-BG"/>
        </w:rPr>
        <w:t xml:space="preserve"> </w:t>
      </w:r>
      <w:r w:rsidRPr="000109CF">
        <w:rPr>
          <w:rFonts w:ascii="Times New Roman" w:eastAsia="Times New Roman" w:hAnsi="Times New Roman" w:cs="Times New Roman"/>
          <w:sz w:val="24"/>
          <w:szCs w:val="24"/>
          <w:lang w:eastAsia="bg-BG"/>
        </w:rPr>
        <w:t>на следващата година (</w:t>
      </w:r>
      <w:hyperlink r:id="rId34" w:anchor="zddfl_chl_53" w:history="1">
        <w:r w:rsidRPr="000109CF">
          <w:rPr>
            <w:rFonts w:ascii="Times New Roman" w:eastAsia="Times New Roman" w:hAnsi="Times New Roman" w:cs="Times New Roman"/>
            <w:color w:val="0000FF"/>
            <w:sz w:val="24"/>
            <w:szCs w:val="24"/>
            <w:u w:val="single"/>
            <w:lang w:eastAsia="bg-BG"/>
          </w:rPr>
          <w:t>чл. 53, ал. 6</w:t>
        </w:r>
      </w:hyperlink>
      <w:r w:rsidRPr="000109CF">
        <w:rPr>
          <w:rFonts w:ascii="Times New Roman" w:eastAsia="Times New Roman" w:hAnsi="Times New Roman" w:cs="Times New Roman"/>
          <w:sz w:val="24"/>
          <w:szCs w:val="24"/>
          <w:lang w:eastAsia="bg-BG"/>
        </w:rPr>
        <w:t>).</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p>
    <w:p w:rsidR="000109CF" w:rsidRDefault="000109CF" w:rsidP="000109CF">
      <w:pPr>
        <w:spacing w:after="0" w:line="240" w:lineRule="auto"/>
      </w:pPr>
      <w:r w:rsidRPr="000109CF">
        <w:rPr>
          <w:rFonts w:ascii="Times New Roman" w:eastAsia="Times New Roman" w:hAnsi="Times New Roman" w:cs="Times New Roman"/>
          <w:sz w:val="24"/>
          <w:szCs w:val="24"/>
          <w:lang w:eastAsia="bg-BG"/>
        </w:rPr>
        <w:t> </w:t>
      </w:r>
      <w:r>
        <w:t>(6) (Изм. - ДВ, бр. 97 от 2017 г., в сила от 01.01.2018 г., изм. - ДВ, бр. 98 от 2018 г., в сила от 01.01.2019 г.) Лицата, които подадат годишната данъчна декларация до 31 март на следващата година по електронен път, ползват отстъпка 5 на сто върху данъка за довнасяне по годишната данъчна декларация, но не повече от 500 лв., при условие че нямат подлежащи на принудително изпълнение публични задължения към момента на подаване на декларацията и данъкът за довнасяне е внесен в срок до 31 март.</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5. Промени в разпоредбите на </w:t>
      </w:r>
      <w:hyperlink r:id="rId35" w:anchor="zddfl_chl_73" w:history="1">
        <w:r w:rsidRPr="000109CF">
          <w:rPr>
            <w:rFonts w:ascii="Times New Roman" w:eastAsia="Times New Roman" w:hAnsi="Times New Roman" w:cs="Times New Roman"/>
            <w:b/>
            <w:bCs/>
            <w:color w:val="0000FF"/>
            <w:sz w:val="24"/>
            <w:szCs w:val="24"/>
            <w:u w:val="single"/>
            <w:lang w:eastAsia="bg-BG"/>
          </w:rPr>
          <w:t>чл. 73</w:t>
        </w:r>
      </w:hyperlink>
      <w:r w:rsidRPr="000109CF">
        <w:rPr>
          <w:rFonts w:ascii="Times New Roman" w:eastAsia="Times New Roman" w:hAnsi="Times New Roman" w:cs="Times New Roman"/>
          <w:b/>
          <w:bCs/>
          <w:sz w:val="24"/>
          <w:szCs w:val="24"/>
          <w:lang w:eastAsia="bg-BG"/>
        </w:rPr>
        <w:t xml:space="preserve"> от ЗДДФЛ: </w:t>
      </w:r>
    </w:p>
    <w:p w:rsid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w:t>
      </w:r>
      <w:r w:rsidRPr="000109CF">
        <w:rPr>
          <w:rFonts w:ascii="Times New Roman" w:eastAsia="Times New Roman" w:hAnsi="Times New Roman" w:cs="Times New Roman"/>
          <w:b/>
          <w:bCs/>
          <w:sz w:val="24"/>
          <w:szCs w:val="24"/>
          <w:lang w:eastAsia="bg-BG"/>
        </w:rPr>
        <w:t xml:space="preserve">промени при предоставяне на справката по </w:t>
      </w:r>
      <w:hyperlink r:id="rId36" w:anchor="zddfl_chl_73" w:history="1">
        <w:r w:rsidRPr="000109CF">
          <w:rPr>
            <w:rFonts w:ascii="Times New Roman" w:eastAsia="Times New Roman" w:hAnsi="Times New Roman" w:cs="Times New Roman"/>
            <w:b/>
            <w:bCs/>
            <w:color w:val="0000FF"/>
            <w:sz w:val="24"/>
            <w:szCs w:val="24"/>
            <w:u w:val="single"/>
            <w:lang w:eastAsia="bg-BG"/>
          </w:rPr>
          <w:t>чл. 73, ал. 1</w:t>
        </w:r>
      </w:hyperlink>
      <w:r w:rsidRPr="000109CF">
        <w:rPr>
          <w:rFonts w:ascii="Times New Roman" w:eastAsia="Times New Roman" w:hAnsi="Times New Roman" w:cs="Times New Roman"/>
          <w:b/>
          <w:bCs/>
          <w:sz w:val="24"/>
          <w:szCs w:val="24"/>
          <w:lang w:eastAsia="bg-BG"/>
        </w:rPr>
        <w:t xml:space="preserve"> от ЗДДФЛ</w:t>
      </w:r>
      <w:r w:rsidRPr="000109CF">
        <w:rPr>
          <w:rFonts w:ascii="Times New Roman" w:eastAsia="Times New Roman" w:hAnsi="Times New Roman" w:cs="Times New Roman"/>
          <w:sz w:val="24"/>
          <w:szCs w:val="24"/>
          <w:lang w:eastAsia="bg-BG"/>
        </w:rPr>
        <w:t>:</w:t>
      </w:r>
    </w:p>
    <w:p w:rsidR="000109CF" w:rsidRDefault="000109CF" w:rsidP="000109CF">
      <w:pPr>
        <w:spacing w:after="0" w:line="240" w:lineRule="auto"/>
        <w:rPr>
          <w:rFonts w:ascii="Times New Roman" w:eastAsia="Times New Roman" w:hAnsi="Times New Roman" w:cs="Times New Roman"/>
          <w:sz w:val="24"/>
          <w:szCs w:val="24"/>
          <w:lang w:eastAsia="bg-BG"/>
        </w:rPr>
      </w:pPr>
    </w:p>
    <w:p w:rsidR="000109CF" w:rsidRDefault="000109CF" w:rsidP="000109CF">
      <w:pPr>
        <w:spacing w:after="0" w:line="240" w:lineRule="auto"/>
      </w:pPr>
      <w:r>
        <w:t xml:space="preserve">Чл. 73. (1) (Изм. - ДВ, бр. 113 от 2007 г., в сила от 01.01.2008 г., доп. - ДВ, бр. 94 от 2010 г., в сила от 01.01.2011 г., изм. - ДВ, бр. 94 от 2012 г., в сила от 01.01.2013 г., доп. - ДВ, бр. 98 от 2018 г., в сила от 01.01.2019 г.) Предприятията и </w:t>
      </w:r>
      <w:proofErr w:type="spellStart"/>
      <w:r>
        <w:t>самоосигуряващите</w:t>
      </w:r>
      <w:proofErr w:type="spellEnd"/>
      <w:r>
        <w:t xml:space="preserve"> се лица по смисъла на Кодекса за социално осигуряване - платци на доходи, изготвят справка по образец за изплатените през годината доходи и за удържаните през годината данък и задължителни осигурителни вноски:</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xml:space="preserve">-  разширяване на обхвата на данните - </w:t>
      </w:r>
      <w:r w:rsidRPr="000109CF">
        <w:rPr>
          <w:rFonts w:ascii="Times New Roman" w:eastAsia="Times New Roman" w:hAnsi="Times New Roman" w:cs="Times New Roman"/>
          <w:b/>
          <w:bCs/>
          <w:sz w:val="24"/>
          <w:szCs w:val="24"/>
          <w:lang w:eastAsia="bg-BG"/>
        </w:rPr>
        <w:t>ще се включва информация</w:t>
      </w:r>
      <w:r w:rsidRPr="000109CF">
        <w:rPr>
          <w:rFonts w:ascii="Times New Roman" w:eastAsia="Times New Roman" w:hAnsi="Times New Roman" w:cs="Times New Roman"/>
          <w:sz w:val="24"/>
          <w:szCs w:val="24"/>
          <w:lang w:eastAsia="bg-BG"/>
        </w:rPr>
        <w:t xml:space="preserve"> </w:t>
      </w:r>
      <w:r w:rsidRPr="000109CF">
        <w:rPr>
          <w:rFonts w:ascii="Times New Roman" w:eastAsia="Times New Roman" w:hAnsi="Times New Roman" w:cs="Times New Roman"/>
          <w:b/>
          <w:bCs/>
          <w:sz w:val="24"/>
          <w:szCs w:val="24"/>
          <w:lang w:eastAsia="bg-BG"/>
        </w:rPr>
        <w:t>и за удържаните задължителни осигурителни вноски</w:t>
      </w:r>
      <w:r w:rsidRPr="000109CF">
        <w:rPr>
          <w:rFonts w:ascii="Times New Roman" w:eastAsia="Times New Roman" w:hAnsi="Times New Roman" w:cs="Times New Roman"/>
          <w:sz w:val="24"/>
          <w:szCs w:val="24"/>
          <w:lang w:eastAsia="bg-BG"/>
        </w:rPr>
        <w:t>;</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скъсяване на срока за подаването й - до</w:t>
      </w:r>
      <w:r w:rsidRPr="000109CF">
        <w:rPr>
          <w:rFonts w:ascii="Times New Roman" w:eastAsia="Times New Roman" w:hAnsi="Times New Roman" w:cs="Times New Roman"/>
          <w:b/>
          <w:bCs/>
          <w:sz w:val="24"/>
          <w:szCs w:val="24"/>
          <w:lang w:eastAsia="bg-BG"/>
        </w:rPr>
        <w:t xml:space="preserve"> </w:t>
      </w:r>
      <w:r w:rsidRPr="000109CF">
        <w:rPr>
          <w:rFonts w:ascii="Times New Roman" w:eastAsia="Times New Roman" w:hAnsi="Times New Roman" w:cs="Times New Roman"/>
          <w:b/>
          <w:bCs/>
          <w:i/>
          <w:iCs/>
          <w:sz w:val="24"/>
          <w:szCs w:val="24"/>
          <w:lang w:eastAsia="bg-BG"/>
        </w:rPr>
        <w:t>28 февруари</w:t>
      </w:r>
      <w:r w:rsidRPr="000109CF">
        <w:rPr>
          <w:rFonts w:ascii="Times New Roman" w:eastAsia="Times New Roman" w:hAnsi="Times New Roman" w:cs="Times New Roman"/>
          <w:sz w:val="24"/>
          <w:szCs w:val="24"/>
          <w:lang w:eastAsia="bg-BG"/>
        </w:rPr>
        <w:t xml:space="preserve"> на следващата година.</w:t>
      </w:r>
    </w:p>
    <w:p w:rsidR="000109CF" w:rsidRPr="000109CF" w:rsidRDefault="000109CF" w:rsidP="000109CF">
      <w:pPr>
        <w:numPr>
          <w:ilvl w:val="0"/>
          <w:numId w:val="16"/>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въвеждане на</w:t>
      </w:r>
      <w:r w:rsidRPr="000109CF">
        <w:rPr>
          <w:rFonts w:ascii="Times New Roman" w:eastAsia="Times New Roman" w:hAnsi="Times New Roman" w:cs="Times New Roman"/>
          <w:b/>
          <w:bCs/>
          <w:sz w:val="24"/>
          <w:szCs w:val="24"/>
          <w:lang w:eastAsia="bg-BG"/>
        </w:rPr>
        <w:t xml:space="preserve"> нова справка по </w:t>
      </w:r>
      <w:hyperlink r:id="rId37" w:anchor="zddfl_chl_73" w:history="1">
        <w:r w:rsidRPr="000109CF">
          <w:rPr>
            <w:rFonts w:ascii="Times New Roman" w:eastAsia="Times New Roman" w:hAnsi="Times New Roman" w:cs="Times New Roman"/>
            <w:b/>
            <w:bCs/>
            <w:color w:val="0000FF"/>
            <w:sz w:val="24"/>
            <w:szCs w:val="24"/>
            <w:u w:val="single"/>
            <w:lang w:eastAsia="bg-BG"/>
          </w:rPr>
          <w:t>чл. 73, ал. 6</w:t>
        </w:r>
      </w:hyperlink>
      <w:r w:rsidRPr="000109CF">
        <w:rPr>
          <w:rFonts w:ascii="Times New Roman" w:eastAsia="Times New Roman" w:hAnsi="Times New Roman" w:cs="Times New Roman"/>
          <w:b/>
          <w:bCs/>
          <w:sz w:val="24"/>
          <w:szCs w:val="24"/>
          <w:lang w:eastAsia="bg-BG"/>
        </w:rPr>
        <w:t xml:space="preserve"> от ЗДДФЛ за изплатени доходи по трудови правоотношения.</w:t>
      </w:r>
    </w:p>
    <w:p w:rsidR="000109CF" w:rsidRPr="000109CF" w:rsidRDefault="000109CF" w:rsidP="000109CF">
      <w:pPr>
        <w:spacing w:before="100" w:beforeAutospacing="1" w:after="100" w:afterAutospacing="1" w:line="240" w:lineRule="auto"/>
        <w:rPr>
          <w:rFonts w:ascii="Times New Roman" w:eastAsia="Times New Roman" w:hAnsi="Times New Roman" w:cs="Times New Roman"/>
          <w:b/>
          <w:bCs/>
          <w:sz w:val="24"/>
          <w:szCs w:val="24"/>
          <w:lang w:eastAsia="bg-BG"/>
        </w:rPr>
      </w:pPr>
      <w:r>
        <w:t>6) (Предишна ал. 4 - ДВ, бр. 113 от 2007 г., в сила от 01.01.2008 г., предишна ал. 5 - ДВ, бр. 106 от 2008 г., в сила от 01.01.2009 г., изм. - ДВ, бр. 98 от 2018 г., в сила от 01.01.2019 г.) Работодателите изготвят справка по образец за изплатените през годината облагаеми доходи по трудови правоотношения и за удържаните през годината данък и задължителни осигурителни вноски. В справката се включва и информацията, свързана с определянето на годишната данъчна основа и годишния данък по реда на чл. 49 за лицата, на които към 31 декември на данъчната година работодателят е работодател по основното трудово правоотношение.</w:t>
      </w:r>
    </w:p>
    <w:p w:rsidR="000109CF" w:rsidRPr="000109CF" w:rsidRDefault="000109CF" w:rsidP="000109CF">
      <w:pPr>
        <w:numPr>
          <w:ilvl w:val="0"/>
          <w:numId w:val="17"/>
        </w:numPr>
        <w:spacing w:before="100" w:beforeAutospacing="1" w:after="100" w:afterAutospacing="1"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възможност за корекции на справките по </w:t>
      </w:r>
      <w:hyperlink r:id="rId38" w:anchor="zddfl_chl_73" w:history="1">
        <w:r w:rsidRPr="000109CF">
          <w:rPr>
            <w:rFonts w:ascii="Times New Roman" w:eastAsia="Times New Roman" w:hAnsi="Times New Roman" w:cs="Times New Roman"/>
            <w:b/>
            <w:bCs/>
            <w:color w:val="0000FF"/>
            <w:sz w:val="24"/>
            <w:szCs w:val="24"/>
            <w:u w:val="single"/>
            <w:lang w:eastAsia="bg-BG"/>
          </w:rPr>
          <w:t>чл. 73</w:t>
        </w:r>
      </w:hyperlink>
      <w:r w:rsidRPr="000109CF">
        <w:rPr>
          <w:rFonts w:ascii="Times New Roman" w:eastAsia="Times New Roman" w:hAnsi="Times New Roman" w:cs="Times New Roman"/>
          <w:b/>
          <w:bCs/>
          <w:sz w:val="24"/>
          <w:szCs w:val="24"/>
          <w:lang w:eastAsia="bg-BG"/>
        </w:rPr>
        <w:t xml:space="preserve"> от ЗДДФЛ - </w:t>
      </w:r>
      <w:r w:rsidRPr="000109CF">
        <w:rPr>
          <w:rFonts w:ascii="Times New Roman" w:eastAsia="Times New Roman" w:hAnsi="Times New Roman" w:cs="Times New Roman"/>
          <w:sz w:val="24"/>
          <w:szCs w:val="24"/>
          <w:lang w:eastAsia="bg-BG"/>
        </w:rPr>
        <w:t xml:space="preserve">задължените лица ще имат право да правят </w:t>
      </w:r>
      <w:r w:rsidRPr="000109CF">
        <w:rPr>
          <w:rFonts w:ascii="Times New Roman" w:eastAsia="Times New Roman" w:hAnsi="Times New Roman" w:cs="Times New Roman"/>
          <w:b/>
          <w:bCs/>
          <w:sz w:val="24"/>
          <w:szCs w:val="24"/>
          <w:lang w:eastAsia="bg-BG"/>
        </w:rPr>
        <w:t>промени до 30 септември.</w:t>
      </w:r>
    </w:p>
    <w:p w:rsid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lastRenderedPageBreak/>
        <w:t xml:space="preserve">6. </w:t>
      </w:r>
      <w:proofErr w:type="spellStart"/>
      <w:r w:rsidRPr="000109CF">
        <w:rPr>
          <w:rFonts w:ascii="Times New Roman" w:eastAsia="Times New Roman" w:hAnsi="Times New Roman" w:cs="Times New Roman"/>
          <w:b/>
          <w:bCs/>
          <w:sz w:val="24"/>
          <w:szCs w:val="24"/>
          <w:lang w:eastAsia="bg-BG"/>
        </w:rPr>
        <w:t>Самоосигуряващи</w:t>
      </w:r>
      <w:proofErr w:type="spellEnd"/>
      <w:r w:rsidRPr="000109CF">
        <w:rPr>
          <w:rFonts w:ascii="Times New Roman" w:eastAsia="Times New Roman" w:hAnsi="Times New Roman" w:cs="Times New Roman"/>
          <w:b/>
          <w:bCs/>
          <w:sz w:val="24"/>
          <w:szCs w:val="24"/>
          <w:lang w:eastAsia="bg-BG"/>
        </w:rPr>
        <w:t xml:space="preserve"> се лица ще подават декларации само по електронен път</w:t>
      </w:r>
      <w:r w:rsidRPr="000109CF">
        <w:rPr>
          <w:rFonts w:ascii="Times New Roman" w:eastAsia="Times New Roman" w:hAnsi="Times New Roman" w:cs="Times New Roman"/>
          <w:sz w:val="24"/>
          <w:szCs w:val="24"/>
          <w:lang w:eastAsia="bg-BG"/>
        </w:rPr>
        <w:t xml:space="preserve"> (</w:t>
      </w:r>
      <w:hyperlink r:id="rId39" w:anchor="zddfl_chl_53" w:history="1">
        <w:r w:rsidRPr="000109CF">
          <w:rPr>
            <w:rFonts w:ascii="Times New Roman" w:eastAsia="Times New Roman" w:hAnsi="Times New Roman" w:cs="Times New Roman"/>
            <w:color w:val="0000FF"/>
            <w:sz w:val="24"/>
            <w:szCs w:val="24"/>
            <w:u w:val="single"/>
            <w:lang w:eastAsia="bg-BG"/>
          </w:rPr>
          <w:t>чл. 53, ал. 7</w:t>
        </w:r>
      </w:hyperlink>
      <w:r w:rsidRPr="000109CF">
        <w:rPr>
          <w:rFonts w:ascii="Times New Roman" w:eastAsia="Times New Roman" w:hAnsi="Times New Roman" w:cs="Times New Roman"/>
          <w:sz w:val="24"/>
          <w:szCs w:val="24"/>
          <w:lang w:eastAsia="bg-BG"/>
        </w:rPr>
        <w:t xml:space="preserve"> – </w:t>
      </w:r>
      <w:r w:rsidRPr="000109CF">
        <w:rPr>
          <w:rFonts w:ascii="Times New Roman" w:eastAsia="Times New Roman" w:hAnsi="Times New Roman" w:cs="Times New Roman"/>
          <w:i/>
          <w:iCs/>
          <w:sz w:val="24"/>
          <w:szCs w:val="24"/>
          <w:lang w:eastAsia="bg-BG"/>
        </w:rPr>
        <w:t xml:space="preserve">нова, </w:t>
      </w:r>
      <w:hyperlink r:id="rId40" w:anchor="zddfl_chl_56" w:history="1">
        <w:r w:rsidRPr="000109CF">
          <w:rPr>
            <w:rFonts w:ascii="Times New Roman" w:eastAsia="Times New Roman" w:hAnsi="Times New Roman" w:cs="Times New Roman"/>
            <w:color w:val="0000FF"/>
            <w:sz w:val="24"/>
            <w:szCs w:val="24"/>
            <w:u w:val="single"/>
            <w:lang w:eastAsia="bg-BG"/>
          </w:rPr>
          <w:t>чл. 56, ал. 2</w:t>
        </w:r>
      </w:hyperlink>
      <w:r w:rsidRPr="000109CF">
        <w:rPr>
          <w:rFonts w:ascii="Times New Roman" w:eastAsia="Times New Roman" w:hAnsi="Times New Roman" w:cs="Times New Roman"/>
          <w:sz w:val="24"/>
          <w:szCs w:val="24"/>
          <w:lang w:eastAsia="bg-BG"/>
        </w:rPr>
        <w:t>).</w:t>
      </w:r>
    </w:p>
    <w:p w:rsidR="000109CF" w:rsidRDefault="000109CF" w:rsidP="000109CF">
      <w:pPr>
        <w:spacing w:after="0" w:line="240" w:lineRule="auto"/>
        <w:rPr>
          <w:rFonts w:ascii="Times New Roman" w:eastAsia="Times New Roman" w:hAnsi="Times New Roman" w:cs="Times New Roman"/>
          <w:sz w:val="24"/>
          <w:szCs w:val="24"/>
          <w:lang w:eastAsia="bg-BG"/>
        </w:rPr>
      </w:pPr>
    </w:p>
    <w:p w:rsidR="000109CF" w:rsidRDefault="000109CF" w:rsidP="000109CF">
      <w:pPr>
        <w:spacing w:after="0" w:line="240" w:lineRule="auto"/>
      </w:pPr>
      <w:r>
        <w:t xml:space="preserve">(7) (Нова - ДВ, бр. 98 от 2018 г., в сила от 01.01.2019 г.) Годишната данъчна декларация на </w:t>
      </w:r>
      <w:proofErr w:type="spellStart"/>
      <w:r>
        <w:t>самоосигуряващите</w:t>
      </w:r>
      <w:proofErr w:type="spellEnd"/>
      <w:r>
        <w:t xml:space="preserve"> се лица по смисъла на Кодекса за социално осигуряване се подава само по електронен път.</w:t>
      </w:r>
    </w:p>
    <w:p w:rsidR="000109CF" w:rsidRDefault="000109CF" w:rsidP="000109CF">
      <w:pPr>
        <w:spacing w:after="0" w:line="240" w:lineRule="auto"/>
        <w:rPr>
          <w:rFonts w:ascii="Times New Roman" w:eastAsia="Times New Roman" w:hAnsi="Times New Roman" w:cs="Times New Roman"/>
          <w:sz w:val="24"/>
          <w:szCs w:val="24"/>
          <w:lang w:eastAsia="bg-BG"/>
        </w:rPr>
      </w:pPr>
    </w:p>
    <w:p w:rsidR="000109CF" w:rsidRDefault="000109CF" w:rsidP="000109CF">
      <w:pPr>
        <w:spacing w:after="0" w:line="240" w:lineRule="auto"/>
        <w:rPr>
          <w:rFonts w:ascii="Times New Roman" w:eastAsia="Times New Roman" w:hAnsi="Times New Roman" w:cs="Times New Roman"/>
          <w:sz w:val="24"/>
          <w:szCs w:val="24"/>
          <w:lang w:eastAsia="bg-BG"/>
        </w:rPr>
      </w:pPr>
      <w:r>
        <w:t xml:space="preserve">(2) (Нова - ДВ, бр. 97 от 2017 г., в сила от 01.01.2018 г., доп. - ДВ, бр. 98 от 2018 г., в сила от 01.01.2019 г.) Предприятията - платци на доходи, както и </w:t>
      </w:r>
      <w:proofErr w:type="spellStart"/>
      <w:r>
        <w:t>самоосигуряващите</w:t>
      </w:r>
      <w:proofErr w:type="spellEnd"/>
      <w:r>
        <w:t xml:space="preserve"> се лица по смисъла на Кодекса за социално осигуряване, подават декларацията по чл. 55, ал. 1 само по електронен път.</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p>
    <w:p w:rsid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sz w:val="24"/>
          <w:szCs w:val="24"/>
          <w:lang w:eastAsia="bg-BG"/>
        </w:rPr>
        <w:t xml:space="preserve">7. Въвежда се </w:t>
      </w:r>
      <w:r w:rsidRPr="000109CF">
        <w:rPr>
          <w:rFonts w:ascii="Times New Roman" w:eastAsia="Times New Roman" w:hAnsi="Times New Roman" w:cs="Times New Roman"/>
          <w:b/>
          <w:bCs/>
          <w:i/>
          <w:iCs/>
          <w:sz w:val="24"/>
          <w:szCs w:val="24"/>
          <w:lang w:eastAsia="bg-BG"/>
        </w:rPr>
        <w:t xml:space="preserve">нов </w:t>
      </w:r>
      <w:r w:rsidRPr="000109CF">
        <w:rPr>
          <w:rFonts w:ascii="Times New Roman" w:eastAsia="Times New Roman" w:hAnsi="Times New Roman" w:cs="Times New Roman"/>
          <w:b/>
          <w:bCs/>
          <w:sz w:val="24"/>
          <w:szCs w:val="24"/>
          <w:lang w:eastAsia="bg-BG"/>
        </w:rPr>
        <w:t xml:space="preserve">допълнителен срок </w:t>
      </w:r>
      <w:r w:rsidRPr="000109CF">
        <w:rPr>
          <w:rFonts w:ascii="Times New Roman" w:eastAsia="Times New Roman" w:hAnsi="Times New Roman" w:cs="Times New Roman"/>
          <w:sz w:val="24"/>
          <w:szCs w:val="24"/>
          <w:lang w:eastAsia="bg-BG"/>
        </w:rPr>
        <w:t xml:space="preserve">за </w:t>
      </w:r>
      <w:r w:rsidRPr="000109CF">
        <w:rPr>
          <w:rFonts w:ascii="Times New Roman" w:eastAsia="Times New Roman" w:hAnsi="Times New Roman" w:cs="Times New Roman"/>
          <w:b/>
          <w:bCs/>
          <w:sz w:val="24"/>
          <w:szCs w:val="24"/>
          <w:lang w:eastAsia="bg-BG"/>
        </w:rPr>
        <w:t>внасяне на данъка за доходи на починали лица</w:t>
      </w:r>
      <w:r w:rsidRPr="000109CF">
        <w:rPr>
          <w:rFonts w:ascii="Times New Roman" w:eastAsia="Times New Roman" w:hAnsi="Times New Roman" w:cs="Times New Roman"/>
          <w:sz w:val="24"/>
          <w:szCs w:val="24"/>
          <w:lang w:eastAsia="bg-BG"/>
        </w:rPr>
        <w:t xml:space="preserve"> </w:t>
      </w:r>
      <w:hyperlink r:id="rId41" w:anchor="zddfl_chl_67" w:history="1">
        <w:r w:rsidRPr="000109CF">
          <w:rPr>
            <w:rFonts w:ascii="Times New Roman" w:eastAsia="Times New Roman" w:hAnsi="Times New Roman" w:cs="Times New Roman"/>
            <w:color w:val="0000FF"/>
            <w:sz w:val="24"/>
            <w:szCs w:val="24"/>
            <w:u w:val="single"/>
            <w:lang w:eastAsia="bg-BG"/>
          </w:rPr>
          <w:t>в чл. 67, ал. 6</w:t>
        </w:r>
      </w:hyperlink>
      <w:r w:rsidRPr="000109CF">
        <w:rPr>
          <w:rFonts w:ascii="Times New Roman" w:eastAsia="Times New Roman" w:hAnsi="Times New Roman" w:cs="Times New Roman"/>
          <w:sz w:val="24"/>
          <w:szCs w:val="24"/>
          <w:lang w:eastAsia="bg-BG"/>
        </w:rPr>
        <w:t xml:space="preserve"> - </w:t>
      </w:r>
      <w:r w:rsidRPr="000109CF">
        <w:rPr>
          <w:rFonts w:ascii="Times New Roman" w:eastAsia="Times New Roman" w:hAnsi="Times New Roman" w:cs="Times New Roman"/>
          <w:i/>
          <w:iCs/>
          <w:sz w:val="24"/>
          <w:szCs w:val="24"/>
          <w:lang w:eastAsia="bg-BG"/>
        </w:rPr>
        <w:t>нова</w:t>
      </w:r>
      <w:r w:rsidRPr="000109CF">
        <w:rPr>
          <w:rFonts w:ascii="Times New Roman" w:eastAsia="Times New Roman" w:hAnsi="Times New Roman" w:cs="Times New Roman"/>
          <w:sz w:val="24"/>
          <w:szCs w:val="24"/>
          <w:lang w:eastAsia="bg-BG"/>
        </w:rPr>
        <w:t xml:space="preserve"> от ЗДДФЛ.</w:t>
      </w:r>
    </w:p>
    <w:p w:rsidR="000109CF" w:rsidRDefault="000109CF" w:rsidP="000109CF">
      <w:pPr>
        <w:spacing w:after="0" w:line="240" w:lineRule="auto"/>
        <w:rPr>
          <w:rFonts w:ascii="Times New Roman" w:eastAsia="Times New Roman" w:hAnsi="Times New Roman" w:cs="Times New Roman"/>
          <w:sz w:val="24"/>
          <w:szCs w:val="24"/>
          <w:lang w:eastAsia="bg-BG"/>
        </w:rPr>
      </w:pP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t>6) (Нова - ДВ, бр. 98 от 2018 г., в сила от 01.01.2019 г.) Дължимият данък по ал. 4 и 5 за доходи на починали лица в случаите по чл. 53, ал. 3, 4 и 5 се внася в едномесечен срок от датата, на която изтича срокът за подаване на годишната данъчна декларация от наследниците/</w:t>
      </w:r>
      <w:proofErr w:type="spellStart"/>
      <w:r>
        <w:t>заветниците</w:t>
      </w:r>
      <w:proofErr w:type="spellEnd"/>
      <w:r>
        <w:t>.</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lang w:eastAsia="bg-BG"/>
        </w:rPr>
        <w:t> </w:t>
      </w:r>
    </w:p>
    <w:p w:rsidR="000109CF" w:rsidRPr="000109CF" w:rsidRDefault="000109CF"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b/>
          <w:bCs/>
          <w:color w:val="B22222"/>
          <w:sz w:val="24"/>
          <w:szCs w:val="24"/>
          <w:lang w:eastAsia="bg-BG"/>
        </w:rPr>
        <w:t xml:space="preserve">Подробен коментар </w:t>
      </w:r>
      <w:r w:rsidRPr="000109CF">
        <w:rPr>
          <w:rFonts w:ascii="Times New Roman" w:eastAsia="Times New Roman" w:hAnsi="Times New Roman" w:cs="Times New Roman"/>
          <w:b/>
          <w:bCs/>
          <w:sz w:val="24"/>
          <w:szCs w:val="24"/>
          <w:lang w:eastAsia="bg-BG"/>
        </w:rPr>
        <w:t>на промените в ЗДДФЛ ще бъде публикуван в януарския брой на списание "</w:t>
      </w:r>
      <w:hyperlink r:id="rId42" w:history="1">
        <w:r w:rsidRPr="000109CF">
          <w:rPr>
            <w:rFonts w:ascii="Times New Roman" w:eastAsia="Times New Roman" w:hAnsi="Times New Roman" w:cs="Times New Roman"/>
            <w:b/>
            <w:bCs/>
            <w:color w:val="0000FF"/>
            <w:sz w:val="24"/>
            <w:szCs w:val="24"/>
            <w:u w:val="single"/>
            <w:lang w:eastAsia="bg-BG"/>
          </w:rPr>
          <w:t>Данъци ТИТА</w:t>
        </w:r>
      </w:hyperlink>
      <w:r w:rsidRPr="000109CF">
        <w:rPr>
          <w:rFonts w:ascii="Times New Roman" w:eastAsia="Times New Roman" w:hAnsi="Times New Roman" w:cs="Times New Roman"/>
          <w:b/>
          <w:bCs/>
          <w:sz w:val="24"/>
          <w:szCs w:val="24"/>
          <w:lang w:eastAsia="bg-BG"/>
        </w:rPr>
        <w:t>".</w:t>
      </w:r>
    </w:p>
    <w:p w:rsidR="000109CF" w:rsidRPr="000109CF" w:rsidRDefault="000109CF" w:rsidP="000109CF">
      <w:pPr>
        <w:pBdr>
          <w:bottom w:val="single" w:sz="6" w:space="1" w:color="auto"/>
        </w:pBdr>
        <w:spacing w:after="0" w:line="240" w:lineRule="auto"/>
        <w:jc w:val="center"/>
        <w:rPr>
          <w:rFonts w:ascii="Arial" w:eastAsia="Times New Roman" w:hAnsi="Arial" w:cs="Arial"/>
          <w:vanish/>
          <w:sz w:val="16"/>
          <w:szCs w:val="16"/>
          <w:lang w:eastAsia="bg-BG"/>
        </w:rPr>
      </w:pPr>
      <w:r w:rsidRPr="000109CF">
        <w:rPr>
          <w:rFonts w:ascii="Arial" w:eastAsia="Times New Roman" w:hAnsi="Arial" w:cs="Arial"/>
          <w:vanish/>
          <w:sz w:val="16"/>
          <w:szCs w:val="16"/>
          <w:lang w:eastAsia="bg-BG"/>
        </w:rPr>
        <w:t>Начало на формуляра</w:t>
      </w:r>
    </w:p>
    <w:p w:rsidR="000109CF" w:rsidRPr="000109CF" w:rsidRDefault="000109CF" w:rsidP="000109CF">
      <w:pPr>
        <w:pBdr>
          <w:top w:val="single" w:sz="6" w:space="1" w:color="auto"/>
        </w:pBdr>
        <w:spacing w:after="0" w:line="240" w:lineRule="auto"/>
        <w:jc w:val="center"/>
        <w:rPr>
          <w:rFonts w:ascii="Arial" w:eastAsia="Times New Roman" w:hAnsi="Arial" w:cs="Arial"/>
          <w:vanish/>
          <w:sz w:val="16"/>
          <w:szCs w:val="16"/>
          <w:lang w:eastAsia="bg-BG"/>
        </w:rPr>
      </w:pPr>
      <w:r w:rsidRPr="000109CF">
        <w:rPr>
          <w:rFonts w:ascii="Arial" w:eastAsia="Times New Roman" w:hAnsi="Arial" w:cs="Arial"/>
          <w:vanish/>
          <w:sz w:val="16"/>
          <w:szCs w:val="16"/>
          <w:lang w:eastAsia="bg-BG"/>
        </w:rPr>
        <w:t>Край на формуляра</w:t>
      </w:r>
    </w:p>
    <w:p w:rsidR="000109CF" w:rsidRPr="000109CF" w:rsidRDefault="00792998" w:rsidP="000109CF">
      <w:pPr>
        <w:spacing w:after="0" w:line="240" w:lineRule="auto"/>
        <w:rPr>
          <w:rFonts w:ascii="Times New Roman" w:eastAsia="Times New Roman" w:hAnsi="Times New Roman" w:cs="Times New Roman"/>
          <w:sz w:val="24"/>
          <w:szCs w:val="24"/>
          <w:lang w:eastAsia="bg-BG"/>
        </w:rPr>
      </w:pPr>
      <w:r w:rsidRPr="000109CF">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25pt;height:18pt" o:ole="">
            <v:imagedata r:id="rId43" o:title=""/>
          </v:shape>
          <w:control r:id="rId44" w:name="DefaultOcxName" w:shapeid="_x0000_i1028"/>
        </w:object>
      </w:r>
      <w:r w:rsidR="000109CF" w:rsidRPr="000109CF">
        <w:rPr>
          <w:rFonts w:ascii="Times New Roman" w:eastAsia="Times New Roman" w:hAnsi="Times New Roman" w:cs="Times New Roman"/>
          <w:sz w:val="24"/>
          <w:szCs w:val="24"/>
          <w:lang w:eastAsia="bg-BG"/>
        </w:rPr>
        <w:t xml:space="preserve"> </w:t>
      </w:r>
    </w:p>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83C76"/>
    <w:multiLevelType w:val="multilevel"/>
    <w:tmpl w:val="88C8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D41AB8"/>
    <w:multiLevelType w:val="multilevel"/>
    <w:tmpl w:val="9C10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BF209A"/>
    <w:multiLevelType w:val="multilevel"/>
    <w:tmpl w:val="F79A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D33807"/>
    <w:multiLevelType w:val="multilevel"/>
    <w:tmpl w:val="4494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2671FB"/>
    <w:multiLevelType w:val="multilevel"/>
    <w:tmpl w:val="10E0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801475"/>
    <w:multiLevelType w:val="multilevel"/>
    <w:tmpl w:val="08F2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326E2A"/>
    <w:multiLevelType w:val="multilevel"/>
    <w:tmpl w:val="2780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BB058A"/>
    <w:multiLevelType w:val="multilevel"/>
    <w:tmpl w:val="4C863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7206ED"/>
    <w:multiLevelType w:val="multilevel"/>
    <w:tmpl w:val="B84E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323D0B"/>
    <w:multiLevelType w:val="multilevel"/>
    <w:tmpl w:val="0E40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E40EAB"/>
    <w:multiLevelType w:val="multilevel"/>
    <w:tmpl w:val="EC26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434C19"/>
    <w:multiLevelType w:val="multilevel"/>
    <w:tmpl w:val="4072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E125D9"/>
    <w:multiLevelType w:val="multilevel"/>
    <w:tmpl w:val="6B5C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69672D"/>
    <w:multiLevelType w:val="multilevel"/>
    <w:tmpl w:val="074C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FD0FFB"/>
    <w:multiLevelType w:val="multilevel"/>
    <w:tmpl w:val="6A0C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40772BF"/>
    <w:multiLevelType w:val="multilevel"/>
    <w:tmpl w:val="99060A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44407A"/>
    <w:multiLevelType w:val="multilevel"/>
    <w:tmpl w:val="9BCE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0"/>
  </w:num>
  <w:num w:numId="4">
    <w:abstractNumId w:val="13"/>
  </w:num>
  <w:num w:numId="5">
    <w:abstractNumId w:val="8"/>
  </w:num>
  <w:num w:numId="6">
    <w:abstractNumId w:val="6"/>
  </w:num>
  <w:num w:numId="7">
    <w:abstractNumId w:val="15"/>
  </w:num>
  <w:num w:numId="8">
    <w:abstractNumId w:val="12"/>
  </w:num>
  <w:num w:numId="9">
    <w:abstractNumId w:val="2"/>
  </w:num>
  <w:num w:numId="10">
    <w:abstractNumId w:val="1"/>
  </w:num>
  <w:num w:numId="11">
    <w:abstractNumId w:val="4"/>
  </w:num>
  <w:num w:numId="12">
    <w:abstractNumId w:val="9"/>
  </w:num>
  <w:num w:numId="13">
    <w:abstractNumId w:val="14"/>
  </w:num>
  <w:num w:numId="14">
    <w:abstractNumId w:val="16"/>
  </w:num>
  <w:num w:numId="15">
    <w:abstractNumId w:val="11"/>
  </w:num>
  <w:num w:numId="16">
    <w:abstractNumId w:val="7"/>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109CF"/>
    <w:rsid w:val="000109CF"/>
    <w:rsid w:val="00045B7C"/>
    <w:rsid w:val="00792998"/>
    <w:rsid w:val="00864523"/>
    <w:rsid w:val="009C7F03"/>
    <w:rsid w:val="00F97317"/>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2">
    <w:name w:val="heading 2"/>
    <w:basedOn w:val="a"/>
    <w:link w:val="20"/>
    <w:uiPriority w:val="9"/>
    <w:qFormat/>
    <w:rsid w:val="000109CF"/>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0109CF"/>
    <w:rPr>
      <w:rFonts w:ascii="Times New Roman" w:eastAsia="Times New Roman" w:hAnsi="Times New Roman" w:cs="Times New Roman"/>
      <w:b/>
      <w:bCs/>
      <w:sz w:val="36"/>
      <w:szCs w:val="36"/>
      <w:lang w:eastAsia="bg-BG"/>
    </w:rPr>
  </w:style>
  <w:style w:type="paragraph" w:styleId="a3">
    <w:name w:val="Normal (Web)"/>
    <w:basedOn w:val="a"/>
    <w:uiPriority w:val="99"/>
    <w:semiHidden/>
    <w:unhideWhenUsed/>
    <w:rsid w:val="000109CF"/>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Emphasis"/>
    <w:basedOn w:val="a0"/>
    <w:uiPriority w:val="20"/>
    <w:qFormat/>
    <w:rsid w:val="000109CF"/>
    <w:rPr>
      <w:i/>
      <w:iCs/>
    </w:rPr>
  </w:style>
  <w:style w:type="character" w:styleId="a5">
    <w:name w:val="Strong"/>
    <w:basedOn w:val="a0"/>
    <w:uiPriority w:val="22"/>
    <w:qFormat/>
    <w:rsid w:val="000109CF"/>
    <w:rPr>
      <w:b/>
      <w:bCs/>
    </w:rPr>
  </w:style>
  <w:style w:type="character" w:styleId="a6">
    <w:name w:val="Hyperlink"/>
    <w:basedOn w:val="a0"/>
    <w:uiPriority w:val="99"/>
    <w:semiHidden/>
    <w:unhideWhenUsed/>
    <w:rsid w:val="000109CF"/>
    <w:rPr>
      <w:color w:val="0000FF"/>
      <w:u w:val="single"/>
    </w:rPr>
  </w:style>
  <w:style w:type="paragraph" w:styleId="z-">
    <w:name w:val="HTML Top of Form"/>
    <w:basedOn w:val="a"/>
    <w:next w:val="a"/>
    <w:link w:val="z-0"/>
    <w:hidden/>
    <w:uiPriority w:val="99"/>
    <w:semiHidden/>
    <w:unhideWhenUsed/>
    <w:rsid w:val="000109CF"/>
    <w:pPr>
      <w:pBdr>
        <w:bottom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0">
    <w:name w:val="z-Начало формуляр Знак"/>
    <w:basedOn w:val="a0"/>
    <w:link w:val="z-"/>
    <w:uiPriority w:val="99"/>
    <w:semiHidden/>
    <w:rsid w:val="000109CF"/>
    <w:rPr>
      <w:rFonts w:ascii="Arial" w:eastAsia="Times New Roman" w:hAnsi="Arial" w:cs="Arial"/>
      <w:vanish/>
      <w:sz w:val="16"/>
      <w:szCs w:val="16"/>
      <w:lang w:eastAsia="bg-BG"/>
    </w:rPr>
  </w:style>
  <w:style w:type="paragraph" w:styleId="z-1">
    <w:name w:val="HTML Bottom of Form"/>
    <w:basedOn w:val="a"/>
    <w:next w:val="a"/>
    <w:link w:val="z-2"/>
    <w:hidden/>
    <w:uiPriority w:val="99"/>
    <w:semiHidden/>
    <w:unhideWhenUsed/>
    <w:rsid w:val="000109CF"/>
    <w:pPr>
      <w:pBdr>
        <w:top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2">
    <w:name w:val="z-Край формуляр Знак"/>
    <w:basedOn w:val="a0"/>
    <w:link w:val="z-1"/>
    <w:uiPriority w:val="99"/>
    <w:semiHidden/>
    <w:rsid w:val="000109CF"/>
    <w:rPr>
      <w:rFonts w:ascii="Arial" w:eastAsia="Times New Roman" w:hAnsi="Arial" w:cs="Arial"/>
      <w:vanish/>
      <w:sz w:val="16"/>
      <w:szCs w:val="16"/>
      <w:lang w:eastAsia="bg-BG"/>
    </w:rPr>
  </w:style>
  <w:style w:type="paragraph" w:styleId="a7">
    <w:name w:val="List Paragraph"/>
    <w:basedOn w:val="a"/>
    <w:uiPriority w:val="34"/>
    <w:qFormat/>
    <w:rsid w:val="000109CF"/>
    <w:pPr>
      <w:ind w:left="720"/>
      <w:contextualSpacing/>
    </w:pPr>
  </w:style>
</w:styles>
</file>

<file path=word/webSettings.xml><?xml version="1.0" encoding="utf-8"?>
<w:webSettings xmlns:r="http://schemas.openxmlformats.org/officeDocument/2006/relationships" xmlns:w="http://schemas.openxmlformats.org/wordprocessingml/2006/main">
  <w:divs>
    <w:div w:id="355928580">
      <w:bodyDiv w:val="1"/>
      <w:marLeft w:val="0"/>
      <w:marRight w:val="0"/>
      <w:marTop w:val="0"/>
      <w:marBottom w:val="0"/>
      <w:divBdr>
        <w:top w:val="none" w:sz="0" w:space="0" w:color="auto"/>
        <w:left w:val="none" w:sz="0" w:space="0" w:color="auto"/>
        <w:bottom w:val="none" w:sz="0" w:space="0" w:color="auto"/>
        <w:right w:val="none" w:sz="0" w:space="0" w:color="auto"/>
      </w:divBdr>
      <w:divsChild>
        <w:div w:id="1868255473">
          <w:marLeft w:val="0"/>
          <w:marRight w:val="0"/>
          <w:marTop w:val="0"/>
          <w:marBottom w:val="0"/>
          <w:divBdr>
            <w:top w:val="none" w:sz="0" w:space="0" w:color="auto"/>
            <w:left w:val="none" w:sz="0" w:space="0" w:color="auto"/>
            <w:bottom w:val="none" w:sz="0" w:space="0" w:color="auto"/>
            <w:right w:val="none" w:sz="0" w:space="0" w:color="auto"/>
          </w:divBdr>
        </w:div>
        <w:div w:id="1037972262">
          <w:marLeft w:val="0"/>
          <w:marRight w:val="0"/>
          <w:marTop w:val="0"/>
          <w:marBottom w:val="0"/>
          <w:divBdr>
            <w:top w:val="none" w:sz="0" w:space="0" w:color="auto"/>
            <w:left w:val="none" w:sz="0" w:space="0" w:color="auto"/>
            <w:bottom w:val="none" w:sz="0" w:space="0" w:color="auto"/>
            <w:right w:val="none" w:sz="0" w:space="0" w:color="auto"/>
          </w:divBdr>
        </w:div>
        <w:div w:id="1238325009">
          <w:marLeft w:val="0"/>
          <w:marRight w:val="0"/>
          <w:marTop w:val="0"/>
          <w:marBottom w:val="0"/>
          <w:divBdr>
            <w:top w:val="none" w:sz="0" w:space="0" w:color="auto"/>
            <w:left w:val="none" w:sz="0" w:space="0" w:color="auto"/>
            <w:bottom w:val="none" w:sz="0" w:space="0" w:color="auto"/>
            <w:right w:val="none" w:sz="0" w:space="0" w:color="auto"/>
          </w:divBdr>
        </w:div>
        <w:div w:id="1356611137">
          <w:marLeft w:val="0"/>
          <w:marRight w:val="0"/>
          <w:marTop w:val="0"/>
          <w:marBottom w:val="0"/>
          <w:divBdr>
            <w:top w:val="none" w:sz="0" w:space="0" w:color="auto"/>
            <w:left w:val="none" w:sz="0" w:space="0" w:color="auto"/>
            <w:bottom w:val="none" w:sz="0" w:space="0" w:color="auto"/>
            <w:right w:val="none" w:sz="0" w:space="0" w:color="auto"/>
          </w:divBdr>
        </w:div>
        <w:div w:id="1785726620">
          <w:marLeft w:val="0"/>
          <w:marRight w:val="0"/>
          <w:marTop w:val="0"/>
          <w:marBottom w:val="0"/>
          <w:divBdr>
            <w:top w:val="none" w:sz="0" w:space="0" w:color="auto"/>
            <w:left w:val="none" w:sz="0" w:space="0" w:color="auto"/>
            <w:bottom w:val="none" w:sz="0" w:space="0" w:color="auto"/>
            <w:right w:val="none" w:sz="0" w:space="0" w:color="auto"/>
          </w:divBdr>
        </w:div>
        <w:div w:id="1421563468">
          <w:marLeft w:val="0"/>
          <w:marRight w:val="0"/>
          <w:marTop w:val="0"/>
          <w:marBottom w:val="0"/>
          <w:divBdr>
            <w:top w:val="none" w:sz="0" w:space="0" w:color="auto"/>
            <w:left w:val="none" w:sz="0" w:space="0" w:color="auto"/>
            <w:bottom w:val="none" w:sz="0" w:space="0" w:color="auto"/>
            <w:right w:val="none" w:sz="0" w:space="0" w:color="auto"/>
          </w:divBdr>
        </w:div>
        <w:div w:id="1869827284">
          <w:marLeft w:val="0"/>
          <w:marRight w:val="0"/>
          <w:marTop w:val="0"/>
          <w:marBottom w:val="0"/>
          <w:divBdr>
            <w:top w:val="none" w:sz="0" w:space="0" w:color="auto"/>
            <w:left w:val="none" w:sz="0" w:space="0" w:color="auto"/>
            <w:bottom w:val="none" w:sz="0" w:space="0" w:color="auto"/>
            <w:right w:val="none" w:sz="0" w:space="0" w:color="auto"/>
          </w:divBdr>
        </w:div>
        <w:div w:id="1978294454">
          <w:marLeft w:val="0"/>
          <w:marRight w:val="0"/>
          <w:marTop w:val="0"/>
          <w:marBottom w:val="0"/>
          <w:divBdr>
            <w:top w:val="none" w:sz="0" w:space="0" w:color="auto"/>
            <w:left w:val="none" w:sz="0" w:space="0" w:color="auto"/>
            <w:bottom w:val="none" w:sz="0" w:space="0" w:color="auto"/>
            <w:right w:val="none" w:sz="0" w:space="0" w:color="auto"/>
          </w:divBdr>
        </w:div>
        <w:div w:id="1242301199">
          <w:marLeft w:val="0"/>
          <w:marRight w:val="0"/>
          <w:marTop w:val="0"/>
          <w:marBottom w:val="0"/>
          <w:divBdr>
            <w:top w:val="none" w:sz="0" w:space="0" w:color="auto"/>
            <w:left w:val="none" w:sz="0" w:space="0" w:color="auto"/>
            <w:bottom w:val="none" w:sz="0" w:space="0" w:color="auto"/>
            <w:right w:val="none" w:sz="0" w:space="0" w:color="auto"/>
          </w:divBdr>
        </w:div>
        <w:div w:id="1795979229">
          <w:marLeft w:val="0"/>
          <w:marRight w:val="0"/>
          <w:marTop w:val="0"/>
          <w:marBottom w:val="0"/>
          <w:divBdr>
            <w:top w:val="none" w:sz="0" w:space="0" w:color="auto"/>
            <w:left w:val="none" w:sz="0" w:space="0" w:color="auto"/>
            <w:bottom w:val="none" w:sz="0" w:space="0" w:color="auto"/>
            <w:right w:val="none" w:sz="0" w:space="0" w:color="auto"/>
          </w:divBdr>
        </w:div>
        <w:div w:id="114637312">
          <w:marLeft w:val="0"/>
          <w:marRight w:val="0"/>
          <w:marTop w:val="0"/>
          <w:marBottom w:val="0"/>
          <w:divBdr>
            <w:top w:val="none" w:sz="0" w:space="0" w:color="auto"/>
            <w:left w:val="none" w:sz="0" w:space="0" w:color="auto"/>
            <w:bottom w:val="none" w:sz="0" w:space="0" w:color="auto"/>
            <w:right w:val="none" w:sz="0" w:space="0" w:color="auto"/>
          </w:divBdr>
        </w:div>
        <w:div w:id="610825243">
          <w:marLeft w:val="0"/>
          <w:marRight w:val="0"/>
          <w:marTop w:val="0"/>
          <w:marBottom w:val="0"/>
          <w:divBdr>
            <w:top w:val="none" w:sz="0" w:space="0" w:color="auto"/>
            <w:left w:val="none" w:sz="0" w:space="0" w:color="auto"/>
            <w:bottom w:val="none" w:sz="0" w:space="0" w:color="auto"/>
            <w:right w:val="none" w:sz="0" w:space="0" w:color="auto"/>
          </w:divBdr>
        </w:div>
        <w:div w:id="1409426336">
          <w:marLeft w:val="0"/>
          <w:marRight w:val="0"/>
          <w:marTop w:val="0"/>
          <w:marBottom w:val="0"/>
          <w:divBdr>
            <w:top w:val="none" w:sz="0" w:space="0" w:color="auto"/>
            <w:left w:val="none" w:sz="0" w:space="0" w:color="auto"/>
            <w:bottom w:val="none" w:sz="0" w:space="0" w:color="auto"/>
            <w:right w:val="none" w:sz="0" w:space="0" w:color="auto"/>
          </w:divBdr>
        </w:div>
        <w:div w:id="214588661">
          <w:marLeft w:val="0"/>
          <w:marRight w:val="0"/>
          <w:marTop w:val="0"/>
          <w:marBottom w:val="0"/>
          <w:divBdr>
            <w:top w:val="none" w:sz="0" w:space="0" w:color="auto"/>
            <w:left w:val="none" w:sz="0" w:space="0" w:color="auto"/>
            <w:bottom w:val="none" w:sz="0" w:space="0" w:color="auto"/>
            <w:right w:val="none" w:sz="0" w:space="0" w:color="auto"/>
          </w:divBdr>
        </w:div>
        <w:div w:id="1357928199">
          <w:marLeft w:val="0"/>
          <w:marRight w:val="0"/>
          <w:marTop w:val="0"/>
          <w:marBottom w:val="0"/>
          <w:divBdr>
            <w:top w:val="none" w:sz="0" w:space="0" w:color="auto"/>
            <w:left w:val="none" w:sz="0" w:space="0" w:color="auto"/>
            <w:bottom w:val="none" w:sz="0" w:space="0" w:color="auto"/>
            <w:right w:val="none" w:sz="0" w:space="0" w:color="auto"/>
          </w:divBdr>
        </w:div>
        <w:div w:id="1536429328">
          <w:marLeft w:val="0"/>
          <w:marRight w:val="0"/>
          <w:marTop w:val="0"/>
          <w:marBottom w:val="0"/>
          <w:divBdr>
            <w:top w:val="none" w:sz="0" w:space="0" w:color="auto"/>
            <w:left w:val="none" w:sz="0" w:space="0" w:color="auto"/>
            <w:bottom w:val="none" w:sz="0" w:space="0" w:color="auto"/>
            <w:right w:val="none" w:sz="0" w:space="0" w:color="auto"/>
          </w:divBdr>
        </w:div>
        <w:div w:id="569384569">
          <w:marLeft w:val="0"/>
          <w:marRight w:val="0"/>
          <w:marTop w:val="0"/>
          <w:marBottom w:val="0"/>
          <w:divBdr>
            <w:top w:val="none" w:sz="0" w:space="0" w:color="auto"/>
            <w:left w:val="none" w:sz="0" w:space="0" w:color="auto"/>
            <w:bottom w:val="none" w:sz="0" w:space="0" w:color="auto"/>
            <w:right w:val="none" w:sz="0" w:space="0" w:color="auto"/>
          </w:divBdr>
        </w:div>
        <w:div w:id="602612710">
          <w:marLeft w:val="0"/>
          <w:marRight w:val="0"/>
          <w:marTop w:val="0"/>
          <w:marBottom w:val="0"/>
          <w:divBdr>
            <w:top w:val="none" w:sz="0" w:space="0" w:color="auto"/>
            <w:left w:val="none" w:sz="0" w:space="0" w:color="auto"/>
            <w:bottom w:val="none" w:sz="0" w:space="0" w:color="auto"/>
            <w:right w:val="none" w:sz="0" w:space="0" w:color="auto"/>
          </w:divBdr>
        </w:div>
        <w:div w:id="1560745992">
          <w:marLeft w:val="0"/>
          <w:marRight w:val="0"/>
          <w:marTop w:val="0"/>
          <w:marBottom w:val="0"/>
          <w:divBdr>
            <w:top w:val="none" w:sz="0" w:space="0" w:color="auto"/>
            <w:left w:val="none" w:sz="0" w:space="0" w:color="auto"/>
            <w:bottom w:val="none" w:sz="0" w:space="0" w:color="auto"/>
            <w:right w:val="none" w:sz="0" w:space="0" w:color="auto"/>
          </w:divBdr>
        </w:div>
        <w:div w:id="1448889665">
          <w:marLeft w:val="0"/>
          <w:marRight w:val="0"/>
          <w:marTop w:val="0"/>
          <w:marBottom w:val="0"/>
          <w:divBdr>
            <w:top w:val="none" w:sz="0" w:space="0" w:color="auto"/>
            <w:left w:val="none" w:sz="0" w:space="0" w:color="auto"/>
            <w:bottom w:val="none" w:sz="0" w:space="0" w:color="auto"/>
            <w:right w:val="none" w:sz="0" w:space="0" w:color="auto"/>
          </w:divBdr>
        </w:div>
        <w:div w:id="353658711">
          <w:marLeft w:val="0"/>
          <w:marRight w:val="0"/>
          <w:marTop w:val="0"/>
          <w:marBottom w:val="0"/>
          <w:divBdr>
            <w:top w:val="none" w:sz="0" w:space="0" w:color="auto"/>
            <w:left w:val="none" w:sz="0" w:space="0" w:color="auto"/>
            <w:bottom w:val="none" w:sz="0" w:space="0" w:color="auto"/>
            <w:right w:val="none" w:sz="0" w:space="0" w:color="auto"/>
          </w:divBdr>
        </w:div>
        <w:div w:id="742217573">
          <w:marLeft w:val="0"/>
          <w:marRight w:val="0"/>
          <w:marTop w:val="0"/>
          <w:marBottom w:val="0"/>
          <w:divBdr>
            <w:top w:val="none" w:sz="0" w:space="0" w:color="auto"/>
            <w:left w:val="none" w:sz="0" w:space="0" w:color="auto"/>
            <w:bottom w:val="none" w:sz="0" w:space="0" w:color="auto"/>
            <w:right w:val="none" w:sz="0" w:space="0" w:color="auto"/>
          </w:divBdr>
        </w:div>
        <w:div w:id="1319651746">
          <w:marLeft w:val="0"/>
          <w:marRight w:val="0"/>
          <w:marTop w:val="0"/>
          <w:marBottom w:val="0"/>
          <w:divBdr>
            <w:top w:val="none" w:sz="0" w:space="0" w:color="auto"/>
            <w:left w:val="none" w:sz="0" w:space="0" w:color="auto"/>
            <w:bottom w:val="none" w:sz="0" w:space="0" w:color="auto"/>
            <w:right w:val="none" w:sz="0" w:space="0" w:color="auto"/>
          </w:divBdr>
        </w:div>
        <w:div w:id="1998803841">
          <w:marLeft w:val="0"/>
          <w:marRight w:val="0"/>
          <w:marTop w:val="0"/>
          <w:marBottom w:val="0"/>
          <w:divBdr>
            <w:top w:val="none" w:sz="0" w:space="0" w:color="auto"/>
            <w:left w:val="none" w:sz="0" w:space="0" w:color="auto"/>
            <w:bottom w:val="none" w:sz="0" w:space="0" w:color="auto"/>
            <w:right w:val="none" w:sz="0" w:space="0" w:color="auto"/>
          </w:divBdr>
        </w:div>
        <w:div w:id="273245666">
          <w:marLeft w:val="0"/>
          <w:marRight w:val="0"/>
          <w:marTop w:val="0"/>
          <w:marBottom w:val="0"/>
          <w:divBdr>
            <w:top w:val="none" w:sz="0" w:space="0" w:color="auto"/>
            <w:left w:val="none" w:sz="0" w:space="0" w:color="auto"/>
            <w:bottom w:val="none" w:sz="0" w:space="0" w:color="auto"/>
            <w:right w:val="none" w:sz="0" w:space="0" w:color="auto"/>
          </w:divBdr>
        </w:div>
        <w:div w:id="1123423169">
          <w:marLeft w:val="0"/>
          <w:marRight w:val="0"/>
          <w:marTop w:val="0"/>
          <w:marBottom w:val="0"/>
          <w:divBdr>
            <w:top w:val="none" w:sz="0" w:space="0" w:color="auto"/>
            <w:left w:val="none" w:sz="0" w:space="0" w:color="auto"/>
            <w:bottom w:val="none" w:sz="0" w:space="0" w:color="auto"/>
            <w:right w:val="none" w:sz="0" w:space="0" w:color="auto"/>
          </w:divBdr>
        </w:div>
        <w:div w:id="1810711537">
          <w:marLeft w:val="0"/>
          <w:marRight w:val="0"/>
          <w:marTop w:val="0"/>
          <w:marBottom w:val="0"/>
          <w:divBdr>
            <w:top w:val="none" w:sz="0" w:space="0" w:color="auto"/>
            <w:left w:val="none" w:sz="0" w:space="0" w:color="auto"/>
            <w:bottom w:val="none" w:sz="0" w:space="0" w:color="auto"/>
            <w:right w:val="none" w:sz="0" w:space="0" w:color="auto"/>
          </w:divBdr>
        </w:div>
        <w:div w:id="160783237">
          <w:marLeft w:val="0"/>
          <w:marRight w:val="0"/>
          <w:marTop w:val="0"/>
          <w:marBottom w:val="0"/>
          <w:divBdr>
            <w:top w:val="none" w:sz="0" w:space="0" w:color="auto"/>
            <w:left w:val="none" w:sz="0" w:space="0" w:color="auto"/>
            <w:bottom w:val="none" w:sz="0" w:space="0" w:color="auto"/>
            <w:right w:val="none" w:sz="0" w:space="0" w:color="auto"/>
          </w:divBdr>
        </w:div>
        <w:div w:id="796024408">
          <w:marLeft w:val="0"/>
          <w:marRight w:val="0"/>
          <w:marTop w:val="0"/>
          <w:marBottom w:val="0"/>
          <w:divBdr>
            <w:top w:val="none" w:sz="0" w:space="0" w:color="auto"/>
            <w:left w:val="none" w:sz="0" w:space="0" w:color="auto"/>
            <w:bottom w:val="none" w:sz="0" w:space="0" w:color="auto"/>
            <w:right w:val="none" w:sz="0" w:space="0" w:color="auto"/>
          </w:divBdr>
        </w:div>
        <w:div w:id="795219539">
          <w:marLeft w:val="0"/>
          <w:marRight w:val="0"/>
          <w:marTop w:val="0"/>
          <w:marBottom w:val="0"/>
          <w:divBdr>
            <w:top w:val="none" w:sz="0" w:space="0" w:color="auto"/>
            <w:left w:val="none" w:sz="0" w:space="0" w:color="auto"/>
            <w:bottom w:val="none" w:sz="0" w:space="0" w:color="auto"/>
            <w:right w:val="none" w:sz="0" w:space="0" w:color="auto"/>
          </w:divBdr>
        </w:div>
        <w:div w:id="1775401800">
          <w:marLeft w:val="0"/>
          <w:marRight w:val="0"/>
          <w:marTop w:val="0"/>
          <w:marBottom w:val="0"/>
          <w:divBdr>
            <w:top w:val="none" w:sz="0" w:space="0" w:color="auto"/>
            <w:left w:val="none" w:sz="0" w:space="0" w:color="auto"/>
            <w:bottom w:val="none" w:sz="0" w:space="0" w:color="auto"/>
            <w:right w:val="none" w:sz="0" w:space="0" w:color="auto"/>
          </w:divBdr>
        </w:div>
        <w:div w:id="498272138">
          <w:marLeft w:val="0"/>
          <w:marRight w:val="0"/>
          <w:marTop w:val="0"/>
          <w:marBottom w:val="0"/>
          <w:divBdr>
            <w:top w:val="none" w:sz="0" w:space="0" w:color="auto"/>
            <w:left w:val="none" w:sz="0" w:space="0" w:color="auto"/>
            <w:bottom w:val="none" w:sz="0" w:space="0" w:color="auto"/>
            <w:right w:val="none" w:sz="0" w:space="0" w:color="auto"/>
          </w:divBdr>
        </w:div>
        <w:div w:id="1060910053">
          <w:marLeft w:val="0"/>
          <w:marRight w:val="0"/>
          <w:marTop w:val="0"/>
          <w:marBottom w:val="0"/>
          <w:divBdr>
            <w:top w:val="none" w:sz="0" w:space="0" w:color="auto"/>
            <w:left w:val="none" w:sz="0" w:space="0" w:color="auto"/>
            <w:bottom w:val="none" w:sz="0" w:space="0" w:color="auto"/>
            <w:right w:val="none" w:sz="0" w:space="0" w:color="auto"/>
          </w:divBdr>
        </w:div>
        <w:div w:id="608704279">
          <w:marLeft w:val="0"/>
          <w:marRight w:val="0"/>
          <w:marTop w:val="0"/>
          <w:marBottom w:val="0"/>
          <w:divBdr>
            <w:top w:val="none" w:sz="0" w:space="0" w:color="auto"/>
            <w:left w:val="none" w:sz="0" w:space="0" w:color="auto"/>
            <w:bottom w:val="none" w:sz="0" w:space="0" w:color="auto"/>
            <w:right w:val="none" w:sz="0" w:space="0" w:color="auto"/>
          </w:divBdr>
        </w:div>
        <w:div w:id="1224487727">
          <w:marLeft w:val="0"/>
          <w:marRight w:val="0"/>
          <w:marTop w:val="0"/>
          <w:marBottom w:val="0"/>
          <w:divBdr>
            <w:top w:val="none" w:sz="0" w:space="0" w:color="auto"/>
            <w:left w:val="none" w:sz="0" w:space="0" w:color="auto"/>
            <w:bottom w:val="none" w:sz="0" w:space="0" w:color="auto"/>
            <w:right w:val="none" w:sz="0" w:space="0" w:color="auto"/>
          </w:divBdr>
        </w:div>
        <w:div w:id="846017074">
          <w:marLeft w:val="0"/>
          <w:marRight w:val="0"/>
          <w:marTop w:val="0"/>
          <w:marBottom w:val="0"/>
          <w:divBdr>
            <w:top w:val="none" w:sz="0" w:space="0" w:color="auto"/>
            <w:left w:val="none" w:sz="0" w:space="0" w:color="auto"/>
            <w:bottom w:val="none" w:sz="0" w:space="0" w:color="auto"/>
            <w:right w:val="none" w:sz="0" w:space="0" w:color="auto"/>
          </w:divBdr>
        </w:div>
        <w:div w:id="886186040">
          <w:marLeft w:val="0"/>
          <w:marRight w:val="0"/>
          <w:marTop w:val="0"/>
          <w:marBottom w:val="0"/>
          <w:divBdr>
            <w:top w:val="none" w:sz="0" w:space="0" w:color="auto"/>
            <w:left w:val="none" w:sz="0" w:space="0" w:color="auto"/>
            <w:bottom w:val="none" w:sz="0" w:space="0" w:color="auto"/>
            <w:right w:val="none" w:sz="0" w:space="0" w:color="auto"/>
          </w:divBdr>
        </w:div>
        <w:div w:id="295724617">
          <w:marLeft w:val="0"/>
          <w:marRight w:val="0"/>
          <w:marTop w:val="0"/>
          <w:marBottom w:val="0"/>
          <w:divBdr>
            <w:top w:val="none" w:sz="0" w:space="0" w:color="auto"/>
            <w:left w:val="none" w:sz="0" w:space="0" w:color="auto"/>
            <w:bottom w:val="none" w:sz="0" w:space="0" w:color="auto"/>
            <w:right w:val="none" w:sz="0" w:space="0" w:color="auto"/>
          </w:divBdr>
        </w:div>
        <w:div w:id="426924371">
          <w:marLeft w:val="0"/>
          <w:marRight w:val="0"/>
          <w:marTop w:val="0"/>
          <w:marBottom w:val="0"/>
          <w:divBdr>
            <w:top w:val="none" w:sz="0" w:space="0" w:color="auto"/>
            <w:left w:val="none" w:sz="0" w:space="0" w:color="auto"/>
            <w:bottom w:val="none" w:sz="0" w:space="0" w:color="auto"/>
            <w:right w:val="none" w:sz="0" w:space="0" w:color="auto"/>
          </w:divBdr>
        </w:div>
        <w:div w:id="1984772365">
          <w:marLeft w:val="0"/>
          <w:marRight w:val="0"/>
          <w:marTop w:val="0"/>
          <w:marBottom w:val="0"/>
          <w:divBdr>
            <w:top w:val="none" w:sz="0" w:space="0" w:color="auto"/>
            <w:left w:val="none" w:sz="0" w:space="0" w:color="auto"/>
            <w:bottom w:val="none" w:sz="0" w:space="0" w:color="auto"/>
            <w:right w:val="none" w:sz="0" w:space="0" w:color="auto"/>
          </w:divBdr>
        </w:div>
        <w:div w:id="863902025">
          <w:marLeft w:val="0"/>
          <w:marRight w:val="0"/>
          <w:marTop w:val="0"/>
          <w:marBottom w:val="0"/>
          <w:divBdr>
            <w:top w:val="none" w:sz="0" w:space="0" w:color="auto"/>
            <w:left w:val="none" w:sz="0" w:space="0" w:color="auto"/>
            <w:bottom w:val="none" w:sz="0" w:space="0" w:color="auto"/>
            <w:right w:val="none" w:sz="0" w:space="0" w:color="auto"/>
          </w:divBdr>
        </w:div>
        <w:div w:id="379717842">
          <w:marLeft w:val="0"/>
          <w:marRight w:val="0"/>
          <w:marTop w:val="0"/>
          <w:marBottom w:val="0"/>
          <w:divBdr>
            <w:top w:val="none" w:sz="0" w:space="0" w:color="auto"/>
            <w:left w:val="none" w:sz="0" w:space="0" w:color="auto"/>
            <w:bottom w:val="none" w:sz="0" w:space="0" w:color="auto"/>
            <w:right w:val="none" w:sz="0" w:space="0" w:color="auto"/>
          </w:divBdr>
        </w:div>
        <w:div w:id="1717925647">
          <w:marLeft w:val="0"/>
          <w:marRight w:val="0"/>
          <w:marTop w:val="0"/>
          <w:marBottom w:val="0"/>
          <w:divBdr>
            <w:top w:val="none" w:sz="0" w:space="0" w:color="auto"/>
            <w:left w:val="none" w:sz="0" w:space="0" w:color="auto"/>
            <w:bottom w:val="none" w:sz="0" w:space="0" w:color="auto"/>
            <w:right w:val="none" w:sz="0" w:space="0" w:color="auto"/>
          </w:divBdr>
        </w:div>
        <w:div w:id="905607527">
          <w:marLeft w:val="0"/>
          <w:marRight w:val="0"/>
          <w:marTop w:val="0"/>
          <w:marBottom w:val="0"/>
          <w:divBdr>
            <w:top w:val="none" w:sz="0" w:space="0" w:color="auto"/>
            <w:left w:val="none" w:sz="0" w:space="0" w:color="auto"/>
            <w:bottom w:val="none" w:sz="0" w:space="0" w:color="auto"/>
            <w:right w:val="none" w:sz="0" w:space="0" w:color="auto"/>
          </w:divBdr>
          <w:divsChild>
            <w:div w:id="478810315">
              <w:marLeft w:val="0"/>
              <w:marRight w:val="0"/>
              <w:marTop w:val="0"/>
              <w:marBottom w:val="0"/>
              <w:divBdr>
                <w:top w:val="none" w:sz="0" w:space="0" w:color="auto"/>
                <w:left w:val="none" w:sz="0" w:space="0" w:color="auto"/>
                <w:bottom w:val="none" w:sz="0" w:space="0" w:color="auto"/>
                <w:right w:val="none" w:sz="0" w:space="0" w:color="auto"/>
              </w:divBdr>
              <w:divsChild>
                <w:div w:id="1279600637">
                  <w:marLeft w:val="0"/>
                  <w:marRight w:val="0"/>
                  <w:marTop w:val="0"/>
                  <w:marBottom w:val="0"/>
                  <w:divBdr>
                    <w:top w:val="none" w:sz="0" w:space="0" w:color="auto"/>
                    <w:left w:val="none" w:sz="0" w:space="0" w:color="auto"/>
                    <w:bottom w:val="none" w:sz="0" w:space="0" w:color="auto"/>
                    <w:right w:val="none" w:sz="0" w:space="0" w:color="auto"/>
                  </w:divBdr>
                  <w:divsChild>
                    <w:div w:id="32913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ita.bg/page/48" TargetMode="External"/><Relationship Id="rId13" Type="http://schemas.openxmlformats.org/officeDocument/2006/relationships/hyperlink" Target="https://www.tita.bg/page/48" TargetMode="External"/><Relationship Id="rId18" Type="http://schemas.openxmlformats.org/officeDocument/2006/relationships/hyperlink" Target="https://www.tita.bg/page/59" TargetMode="External"/><Relationship Id="rId26" Type="http://schemas.openxmlformats.org/officeDocument/2006/relationships/hyperlink" Target="https://www.tita.bg/page/48" TargetMode="External"/><Relationship Id="rId39" Type="http://schemas.openxmlformats.org/officeDocument/2006/relationships/hyperlink" Target="https://www.tita.bg/page/48" TargetMode="External"/><Relationship Id="rId3" Type="http://schemas.openxmlformats.org/officeDocument/2006/relationships/settings" Target="settings.xml"/><Relationship Id="rId21" Type="http://schemas.openxmlformats.org/officeDocument/2006/relationships/hyperlink" Target="https://www.tita.bg/page/48" TargetMode="External"/><Relationship Id="rId34" Type="http://schemas.openxmlformats.org/officeDocument/2006/relationships/hyperlink" Target="https://www.tita.bg/page/48" TargetMode="External"/><Relationship Id="rId42" Type="http://schemas.openxmlformats.org/officeDocument/2006/relationships/hyperlink" Target="https://www.tita.bg/danatsi_tita" TargetMode="External"/><Relationship Id="rId7" Type="http://schemas.openxmlformats.org/officeDocument/2006/relationships/hyperlink" Target="https://www.tita.bg/page/48" TargetMode="External"/><Relationship Id="rId12" Type="http://schemas.openxmlformats.org/officeDocument/2006/relationships/hyperlink" Target="https://www.tita.bg/page/48" TargetMode="External"/><Relationship Id="rId17" Type="http://schemas.openxmlformats.org/officeDocument/2006/relationships/hyperlink" Target="https://www.tita.bg/page/59" TargetMode="External"/><Relationship Id="rId25" Type="http://schemas.openxmlformats.org/officeDocument/2006/relationships/hyperlink" Target="https://www.tita.bg/page/48" TargetMode="External"/><Relationship Id="rId33" Type="http://schemas.openxmlformats.org/officeDocument/2006/relationships/hyperlink" Target="https://www.tita.bg/page/48" TargetMode="External"/><Relationship Id="rId38" Type="http://schemas.openxmlformats.org/officeDocument/2006/relationships/hyperlink" Target="https://www.tita.bg/page/48"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ita.bg/page/48" TargetMode="External"/><Relationship Id="rId20" Type="http://schemas.openxmlformats.org/officeDocument/2006/relationships/hyperlink" Target="https://www.tita.bg/page/48" TargetMode="External"/><Relationship Id="rId29" Type="http://schemas.openxmlformats.org/officeDocument/2006/relationships/hyperlink" Target="https://www.tita.bg/page/48" TargetMode="External"/><Relationship Id="rId41" Type="http://schemas.openxmlformats.org/officeDocument/2006/relationships/hyperlink" Target="https://www.tita.bg/page/48" TargetMode="External"/><Relationship Id="rId1" Type="http://schemas.openxmlformats.org/officeDocument/2006/relationships/numbering" Target="numbering.xml"/><Relationship Id="rId6" Type="http://schemas.openxmlformats.org/officeDocument/2006/relationships/hyperlink" Target="https://www.tita.bg/page/48" TargetMode="External"/><Relationship Id="rId11" Type="http://schemas.openxmlformats.org/officeDocument/2006/relationships/hyperlink" Target="https://www.tita.bg/page/48" TargetMode="External"/><Relationship Id="rId24" Type="http://schemas.openxmlformats.org/officeDocument/2006/relationships/hyperlink" Target="https://www.tita.bg/page/48" TargetMode="External"/><Relationship Id="rId32" Type="http://schemas.openxmlformats.org/officeDocument/2006/relationships/hyperlink" Target="https://www.tita.bg/page/48" TargetMode="External"/><Relationship Id="rId37" Type="http://schemas.openxmlformats.org/officeDocument/2006/relationships/hyperlink" Target="https://www.tita.bg/page/48" TargetMode="External"/><Relationship Id="rId40" Type="http://schemas.openxmlformats.org/officeDocument/2006/relationships/hyperlink" Target="https://www.tita.bg/page/48" TargetMode="External"/><Relationship Id="rId45" Type="http://schemas.openxmlformats.org/officeDocument/2006/relationships/fontTable" Target="fontTable.xml"/><Relationship Id="rId5" Type="http://schemas.openxmlformats.org/officeDocument/2006/relationships/hyperlink" Target="http://dv.parliament.bg/DVWeb/showMaterialDV.jsp;jsessionid=95DFA899A7ACA5B6DC09D4B126DA9074?idMat=132294" TargetMode="External"/><Relationship Id="rId15" Type="http://schemas.openxmlformats.org/officeDocument/2006/relationships/hyperlink" Target="https://www.tita.bg/page/48" TargetMode="External"/><Relationship Id="rId23" Type="http://schemas.openxmlformats.org/officeDocument/2006/relationships/hyperlink" Target="https://www.tita.bg/page/48" TargetMode="External"/><Relationship Id="rId28" Type="http://schemas.openxmlformats.org/officeDocument/2006/relationships/hyperlink" Target="https://www.tita.bg/page/48" TargetMode="External"/><Relationship Id="rId36" Type="http://schemas.openxmlformats.org/officeDocument/2006/relationships/hyperlink" Target="https://www.tita.bg/page/48" TargetMode="External"/><Relationship Id="rId10" Type="http://schemas.openxmlformats.org/officeDocument/2006/relationships/hyperlink" Target="https://www.tita.bg/page/48" TargetMode="External"/><Relationship Id="rId19" Type="http://schemas.openxmlformats.org/officeDocument/2006/relationships/hyperlink" Target="https://www.tita.bg/page/48" TargetMode="External"/><Relationship Id="rId31" Type="http://schemas.openxmlformats.org/officeDocument/2006/relationships/hyperlink" Target="https://www.tita.bg/page/48" TargetMode="External"/><Relationship Id="rId44"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hyperlink" Target="https://www.tita.bg/page/48" TargetMode="External"/><Relationship Id="rId14" Type="http://schemas.openxmlformats.org/officeDocument/2006/relationships/hyperlink" Target="https://www.tita.bg/page/48" TargetMode="External"/><Relationship Id="rId22" Type="http://schemas.openxmlformats.org/officeDocument/2006/relationships/hyperlink" Target="https://www.tita.bg/page/48" TargetMode="External"/><Relationship Id="rId27" Type="http://schemas.openxmlformats.org/officeDocument/2006/relationships/hyperlink" Target="https://www.tita.bg/page/48" TargetMode="External"/><Relationship Id="rId30" Type="http://schemas.openxmlformats.org/officeDocument/2006/relationships/hyperlink" Target="https://www.tita.bg/page/48" TargetMode="External"/><Relationship Id="rId35" Type="http://schemas.openxmlformats.org/officeDocument/2006/relationships/hyperlink" Target="https://www.tita.bg/page/48" TargetMode="External"/><Relationship Id="rId43"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2112</Words>
  <Characters>12041</Characters>
  <Application>Microsoft Office Word</Application>
  <DocSecurity>0</DocSecurity>
  <Lines>100</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2019-01-04T16:07:00Z</dcterms:created>
  <dcterms:modified xsi:type="dcterms:W3CDTF">2019-01-04T16:31:00Z</dcterms:modified>
</cp:coreProperties>
</file>