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130" w:rsidRPr="00845130" w:rsidRDefault="00845130" w:rsidP="0084513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</w:pPr>
      <w:r w:rsidRPr="008451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>Държавен вестник, брой 3 от 8.I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>.2019г.</w:t>
      </w:r>
    </w:p>
    <w:p w:rsidR="00845130" w:rsidRPr="00941F10" w:rsidRDefault="00845130" w:rsidP="00941F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r w:rsidRPr="00845130"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  <w:t>ПОСТАНОВЛЕНИЕ № 357 ОТ 31 ДЕКЕМВРИ 2018 Г. ЗА ПРИЕМАНЕ НА ПРАВИЛНИК ЗА ПРИЛАГАНЕ НА ЗАКОНА ЗА МЕРКИТЕ СРЕЩУ ИЗПИРАНЕТО НА ПАРИ</w:t>
      </w:r>
    </w:p>
    <w:p w:rsidR="00845130" w:rsidRPr="00845130" w:rsidRDefault="00845130" w:rsidP="008451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Обн</w:t>
      </w:r>
      <w:proofErr w:type="spellEnd"/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. ДВ. бр.3 от 8 Януари 2019г.</w:t>
      </w:r>
    </w:p>
    <w:p w:rsidR="00845130" w:rsidRPr="00845130" w:rsidRDefault="00845130" w:rsidP="008451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МИНИСТЕРСКИЯТ СЪВЕТ</w:t>
      </w:r>
    </w:p>
    <w:p w:rsidR="00845130" w:rsidRPr="00845130" w:rsidRDefault="00845130" w:rsidP="00941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ПОСТАНОВИ:</w:t>
      </w:r>
    </w:p>
    <w:p w:rsidR="00845130" w:rsidRPr="00845130" w:rsidRDefault="00845130" w:rsidP="008451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Член единствен. Приема Правилник за прилагане на Закона за мерките срещу изпирането на пари.</w:t>
      </w:r>
    </w:p>
    <w:p w:rsidR="00845130" w:rsidRPr="00845130" w:rsidRDefault="00845130" w:rsidP="008451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Заключителни разпоредби</w:t>
      </w:r>
    </w:p>
    <w:p w:rsidR="00845130" w:rsidRPr="00845130" w:rsidRDefault="00845130" w:rsidP="008451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§ 1. Отменя се Правилникът за прилагане на Закона за мерките срещу изпирането на пари, приет с Постановление № 201 на Министерския съвет от 2006 г. (</w:t>
      </w:r>
      <w:proofErr w:type="spellStart"/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обн</w:t>
      </w:r>
      <w:proofErr w:type="spellEnd"/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., ДВ, бр. 65 от 2006 г.; изм. и доп., бр. 108 от 2007 г., бр. 37 от 2008 г., бр. 27 от 2013 г. и бр. 101 от 2014 г.).</w:t>
      </w:r>
    </w:p>
    <w:p w:rsidR="00845130" w:rsidRPr="00845130" w:rsidRDefault="00845130" w:rsidP="008451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§ 2. В Правилника за прилагане на Закона за Държавна агенция "Национална сигурност", приет с Постановление № 23 на Министерския съвет от 2008 г. (</w:t>
      </w:r>
      <w:proofErr w:type="spellStart"/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обн</w:t>
      </w:r>
      <w:proofErr w:type="spellEnd"/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., ДВ, бр. 17 от 2008 г.; изм. и доп., бр. 7 и 101 от 2009 г., бр. 27, 56, 80, 84, 85 и 108 от 2013 г., бр. 44 и 68 от 2015 г., бр. 27, 63 и 66 от 2016 г. и бр. 79 от 2018 г.), чл. 32д се изменя така:</w:t>
      </w:r>
    </w:p>
    <w:p w:rsidR="00845130" w:rsidRPr="00845130" w:rsidRDefault="00845130" w:rsidP="008451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45130">
        <w:rPr>
          <w:rFonts w:ascii="Times New Roman" w:eastAsia="Times New Roman" w:hAnsi="Times New Roman" w:cs="Times New Roman"/>
          <w:sz w:val="24"/>
          <w:szCs w:val="24"/>
          <w:lang w:eastAsia="bg-BG"/>
        </w:rPr>
        <w:t>"Чл. 32д. (1) Специализираната административна дирекция "Финансово разузнаване", наричана по-нататък "дирекцията", получава, съхранява, проучва, анализира и разкрива информация, получена при условията и по реда на Закона за мерките срещу изпирането на пари (ЗМИП), Закона за мерките срещу финансирането</w:t>
      </w:r>
    </w:p>
    <w:p w:rsidR="00845130" w:rsidRDefault="00845130" w:rsidP="00845130">
      <w:pPr>
        <w:pStyle w:val="a3"/>
      </w:pPr>
      <w:r>
        <w:t>на тероризма (ЗМФТ) и ЗДАНС и упражнява контрол по прилагането на ЗМИП, ЗМФТ и актовете по прилагането им.</w:t>
      </w:r>
    </w:p>
    <w:p w:rsidR="00845130" w:rsidRDefault="00845130" w:rsidP="00845130">
      <w:pPr>
        <w:pStyle w:val="a3"/>
      </w:pPr>
      <w:r>
        <w:t>(2) Дирекцията е финансово-разузнавателно звено на Република България по смисъла на чл. 32 от Директива (ЕС) 2015/849 на Европейския парламент и на Съвета от 20 май 2015 г. за предотвратяване използването на финансовата система за целите на изпирането на пари и финансирането на тероризма, за изменение на Регламент (ЕС) № 648/2012 на Европейския парламент и на Съвета и за отмяна на Директива 2005/60/ЕО на Европейския парламент и на Съвета и на Директива 2006/70/ЕО на Комисията (ОВ, L 141/73 от 5 юни 2015 г.).</w:t>
      </w:r>
    </w:p>
    <w:p w:rsidR="00845130" w:rsidRDefault="00845130" w:rsidP="00845130">
      <w:pPr>
        <w:pStyle w:val="a3"/>
      </w:pPr>
      <w:r>
        <w:t>(3) Дирекцията има самостоятелно деловодство и архив и кръгъл печат, на който е изписано "Държавна агенция "Национална сигурност" - дирекция "Финансово разузнаване".</w:t>
      </w:r>
    </w:p>
    <w:p w:rsidR="00845130" w:rsidRDefault="00845130" w:rsidP="00845130">
      <w:pPr>
        <w:pStyle w:val="a3"/>
      </w:pPr>
      <w:r>
        <w:lastRenderedPageBreak/>
        <w:t>(4) В изпълнение на своите задължения дирекцията получава уведомления по чл. 72 от ЗМИП и по чл. 9, ал. 3 от ЗМФТ.</w:t>
      </w:r>
    </w:p>
    <w:p w:rsidR="00845130" w:rsidRDefault="00845130" w:rsidP="00845130">
      <w:pPr>
        <w:pStyle w:val="a3"/>
      </w:pPr>
      <w:r>
        <w:t>(5) Дирекцията изгражда, експлоатира и контролира собствен информационен фонд.</w:t>
      </w:r>
    </w:p>
    <w:p w:rsidR="00845130" w:rsidRDefault="00845130" w:rsidP="00845130">
      <w:pPr>
        <w:pStyle w:val="a3"/>
      </w:pPr>
      <w:r>
        <w:t>(6) Другите структурни звена на агенцията получават достъп до информационния фонд на специализирана административна дирекция "Финансово разузнаване", когато е необходимо взаимодействие за предотвратяване на посегателства срещу националната сигурност, свързани с финансирането на международния тероризъм и екстремизъм или с изпирането на пари и свързаните предикатни престъпления.</w:t>
      </w:r>
    </w:p>
    <w:p w:rsidR="00845130" w:rsidRDefault="00845130" w:rsidP="00845130">
      <w:pPr>
        <w:pStyle w:val="a3"/>
      </w:pPr>
      <w:r>
        <w:t>(7) Специализирана административна дирекция "Финансово разузнаване":</w:t>
      </w:r>
    </w:p>
    <w:p w:rsidR="00845130" w:rsidRDefault="00845130" w:rsidP="00845130">
      <w:pPr>
        <w:pStyle w:val="a3"/>
      </w:pPr>
      <w:r>
        <w:t xml:space="preserve">1. води регистри на информацията за изпиране на пари и за финансиране на тероризъм, на плащанията в брой на стойност над 30 000 лв. съгласно чл. 76 от ЗМИП, на предоставената от Агенция "Митници" информация по чл. 77 от ЗМИП и на предоставената от "Централен </w:t>
      </w:r>
      <w:proofErr w:type="spellStart"/>
      <w:r>
        <w:t>депозитар</w:t>
      </w:r>
      <w:proofErr w:type="spellEnd"/>
      <w:r>
        <w:t>" - АД, информация по чл. 78 от ЗМИП;</w:t>
      </w:r>
    </w:p>
    <w:p w:rsidR="00845130" w:rsidRDefault="00845130" w:rsidP="00845130">
      <w:pPr>
        <w:pStyle w:val="a3"/>
      </w:pPr>
      <w:r>
        <w:t>2. обменя информация със службите за сигурност и обществен ред, компетентните специализирани дирекции в ДАНС, дирекцията по чл. 16, ал. 2 от Закона за противодействие на корупцията и отнемане на незаконно придобитото имущество (ЗПКОНПИ) и прокуратурата при условията и по реда на ЗМИП и ЗМФТ;</w:t>
      </w:r>
    </w:p>
    <w:p w:rsidR="00845130" w:rsidRDefault="00845130" w:rsidP="00845130">
      <w:pPr>
        <w:pStyle w:val="a3"/>
      </w:pPr>
      <w:r>
        <w:t>3. осъществява финансово-разузнавателния анализ по преписките по ЗМИП, събира допълнителна информация при условията и по реда на чл. 74 от ЗМИП и дава заключение дали първоначално възникналото съмнение за изпиране на пари не е отпаднало;</w:t>
      </w:r>
    </w:p>
    <w:p w:rsidR="00845130" w:rsidRDefault="00845130" w:rsidP="00845130">
      <w:pPr>
        <w:pStyle w:val="a3"/>
      </w:pPr>
      <w:r>
        <w:t>4. въз основа на заключението по т. 3 изпраща преписката на прокуратурата или на съответната служба за сигурност или обществен ред, на компетентната специализирана дирекция в ДАНС или на дирекцията по чл. 16, ал. 2 от ЗПКОНПИ или я прекратява;</w:t>
      </w:r>
    </w:p>
    <w:p w:rsidR="00845130" w:rsidRDefault="00845130" w:rsidP="00845130">
      <w:pPr>
        <w:pStyle w:val="a3"/>
      </w:pPr>
      <w:r>
        <w:t>5. осъществява финансово-разузнавателния анализ по преписките по ЗМФТ, събира допълнителна информация при условията и по реда на чл. 74 от ЗМИП и дава заключение дали първоначално възникналото съмнение за финансиране на тероризъм не е отпаднало;</w:t>
      </w:r>
    </w:p>
    <w:p w:rsidR="00845130" w:rsidRDefault="00845130" w:rsidP="00845130">
      <w:pPr>
        <w:pStyle w:val="a3"/>
      </w:pPr>
      <w:r>
        <w:t>6. въз основа на заключението по т. 5 изпраща преписката на прокуратурата или на съответната служба за сигурност или обществен ред, на компетентната специализирана дирекция в ДАНС или на дирекцията по чл. 16, ал. 2 от ЗПКОНПИ или я прекратява;</w:t>
      </w:r>
    </w:p>
    <w:p w:rsidR="00845130" w:rsidRDefault="00845130" w:rsidP="00845130">
      <w:pPr>
        <w:pStyle w:val="a3"/>
      </w:pPr>
      <w:r>
        <w:t>7. предоставя на лицето по чл. 4 и на държавния орган по чл. 88, ал. 1 от ЗМИП информация съответно по чл. 72, ал. 4 и чл. 88, ал. 2 от ЗМИП, свързана с извършеното от тях уведомяване;</w:t>
      </w:r>
    </w:p>
    <w:p w:rsidR="00845130" w:rsidRDefault="00845130" w:rsidP="00845130">
      <w:pPr>
        <w:pStyle w:val="a3"/>
      </w:pPr>
      <w:r>
        <w:t xml:space="preserve">8. получава информация за това как е била използвана предоставената по чл. 75 от ЗМИП и по чл. 9б от ЗМФТ информация, за насочването ѝ към друг компетентен орган или институция, както и за резултатите от извършените въз основа на тази информация разследвания или проверки, включително относно образувани досъдебни производства, </w:t>
      </w:r>
      <w:r>
        <w:lastRenderedPageBreak/>
        <w:t>и използва тази информация за целите на глава трета, раздел II, глава шеста и глава седма от ЗМИП и на чл. 9а, 11а и 14 от ЗМФТ и за изпълнението на тази алинея;</w:t>
      </w:r>
    </w:p>
    <w:p w:rsidR="00845130" w:rsidRDefault="00845130" w:rsidP="00845130">
      <w:pPr>
        <w:pStyle w:val="a3"/>
      </w:pPr>
      <w:r>
        <w:t>9. изисква, получава, съхранява и обобщава справките по чл. 75, ал. 3 от ЗМИП и обобщава резултатите от използването на информацията по чл. 76 и 78 от ЗМИП за целите на включването им в годишния доклад по чл. 132, ал. 3 от ЗДАНС;</w:t>
      </w:r>
    </w:p>
    <w:p w:rsidR="00845130" w:rsidRDefault="00845130" w:rsidP="00845130">
      <w:pPr>
        <w:pStyle w:val="a3"/>
      </w:pPr>
      <w:r>
        <w:t xml:space="preserve">10. извършва стратегически анализи по чл. 84 от ЗМИП и по чл. 11а от ЗМФТ, насочени към тенденциите и схемите за изпиране на пари и финансиране на тероризма, въз основа на получената при условията и по реда на ЗМИП, ЗМФТ и ЗДАНС информация и уведомява лицата по чл. 4 от ЗМИП за </w:t>
      </w:r>
      <w:proofErr w:type="spellStart"/>
      <w:r>
        <w:t>относими</w:t>
      </w:r>
      <w:proofErr w:type="spellEnd"/>
      <w:r>
        <w:t xml:space="preserve"> към дейността им резултати от анализите по реда на чл. 85, ал. 3 от ЗМИП или в рамките на доклада по т. 29;</w:t>
      </w:r>
    </w:p>
    <w:p w:rsidR="00845130" w:rsidRDefault="00845130" w:rsidP="00845130">
      <w:pPr>
        <w:pStyle w:val="a3"/>
      </w:pPr>
      <w:r>
        <w:t>11. в качеството си по ал. 2 участва в работата на съответните комитети и организации към Европейския съюз и към Съвета на Европа и на други международни, правителствени и неправителствени органи и организации, ангажирани в сферата на противодействието на изпирането на пари и финансирането на тероризъм;</w:t>
      </w:r>
    </w:p>
    <w:p w:rsidR="00845130" w:rsidRDefault="00845130" w:rsidP="00845130">
      <w:pPr>
        <w:pStyle w:val="a3"/>
      </w:pPr>
      <w:r>
        <w:t>12. обменя информация по случаи и съмнения за изпиране на пари, свързани предикатни престъпления и финансиране на тероризъм при условията и по реда на глава шеста, раздел ІІ от ЗМИП и чл. 14 от ЗМФТ;</w:t>
      </w:r>
    </w:p>
    <w:p w:rsidR="00845130" w:rsidRDefault="00845130" w:rsidP="00845130">
      <w:pPr>
        <w:pStyle w:val="a3"/>
      </w:pPr>
      <w:r>
        <w:t>13. организира, контролира и отговаря за сигурността на използването на защитената уеб страница на ЕГМОНТ ГРУП, на съответната система за обмен на финансово-разузнавателна информация в рамките на ЕС и на международния обмен на информация чрез тях, както и на защитените канали, използвани от дирекцията за електронен обмен на информация при условията и по реда на ЗМИП и ЗМФТ;</w:t>
      </w:r>
    </w:p>
    <w:p w:rsidR="00845130" w:rsidRDefault="00845130" w:rsidP="00845130">
      <w:pPr>
        <w:pStyle w:val="a3"/>
      </w:pPr>
      <w:r>
        <w:t>14. координира участието на служители на дирекцията в работни срещи, семинари и други форми на обучение;</w:t>
      </w:r>
    </w:p>
    <w:p w:rsidR="00845130" w:rsidRDefault="00845130" w:rsidP="00845130">
      <w:pPr>
        <w:pStyle w:val="a3"/>
      </w:pPr>
      <w:r>
        <w:t>15. съдейства на компетентните институции за хармонизиране на българската нормативна уредба в сферата на противодействието на изпирането на пари с правото на Европейския съюз;</w:t>
      </w:r>
    </w:p>
    <w:p w:rsidR="00845130" w:rsidRDefault="00845130" w:rsidP="00845130">
      <w:pPr>
        <w:pStyle w:val="a3"/>
      </w:pPr>
      <w:r>
        <w:t>16. разработва нормативната база за взаимодействие на агенцията с финансово-разузнавателни звена на други държави в сферата на противодействието срещу изпирането на пари;</w:t>
      </w:r>
    </w:p>
    <w:p w:rsidR="00845130" w:rsidRDefault="00845130" w:rsidP="00845130">
      <w:pPr>
        <w:pStyle w:val="a3"/>
      </w:pPr>
      <w:r>
        <w:t>17. координира взаимодействието на агенцията с други държавни органи по въпроси на свободното движение на капитали, корупцията, подкупването в международните търговски сделки и конфискацията в частта, свързана с прилагането на мерките за противодействие срещу изпирането на пари и финансирането на тероризъм;</w:t>
      </w:r>
    </w:p>
    <w:p w:rsidR="00845130" w:rsidRDefault="00845130" w:rsidP="00845130">
      <w:pPr>
        <w:pStyle w:val="a3"/>
      </w:pPr>
      <w:r>
        <w:t>18. осъществява основани на риска текущ и инцидентен контрол, включително като извършва проверки на място на лицата по чл. 4, 5 и 6 от ЗМИП, по прилагането на мерките срещу изпирането на пари и на мерките срещу финансирането на тероризъм, както и при съмнение за изпиране на пари и финансиране на тероризъм;</w:t>
      </w:r>
    </w:p>
    <w:p w:rsidR="00845130" w:rsidRDefault="00845130" w:rsidP="00845130">
      <w:pPr>
        <w:pStyle w:val="a3"/>
      </w:pPr>
      <w:r>
        <w:lastRenderedPageBreak/>
        <w:t>19. предлага на председателя на агенцията мерки за подобряване на организацията и дейността на специализираните служби на лицата по чл. 4, 5 и 6 от ЗМИП;</w:t>
      </w:r>
    </w:p>
    <w:p w:rsidR="00845130" w:rsidRDefault="00845130" w:rsidP="00845130">
      <w:pPr>
        <w:pStyle w:val="a3"/>
      </w:pPr>
      <w:r>
        <w:t>20. участва в съвместни проверки с органите за надзор върху дейността на лицата по чл. 4, 5 и 6 от ЗМИП;</w:t>
      </w:r>
    </w:p>
    <w:p w:rsidR="00845130" w:rsidRDefault="00845130" w:rsidP="00845130">
      <w:pPr>
        <w:pStyle w:val="a3"/>
      </w:pPr>
      <w:r>
        <w:t>21. организира и провежда самостоятелно или съвместно с органите за надзор върху дейността на лицата по чл. 4, 5 и 6 от ЗМИП и с техните професионални организации и сдружения семинари, работни срещи и други форми на обучение, свързани с прилагането на ЗМИП и ЗМФТ;</w:t>
      </w:r>
    </w:p>
    <w:p w:rsidR="00845130" w:rsidRDefault="00845130" w:rsidP="00845130">
      <w:pPr>
        <w:pStyle w:val="a3"/>
      </w:pPr>
      <w:r>
        <w:t>22. подпомага методически лицата по чл. 4, 5 и 6 от ЗМИП при разработването на вътрешните правила по реда на глава осма, раздел І от ЗМИП;</w:t>
      </w:r>
    </w:p>
    <w:p w:rsidR="00845130" w:rsidRDefault="00845130" w:rsidP="00845130">
      <w:pPr>
        <w:pStyle w:val="a3"/>
      </w:pPr>
      <w:r>
        <w:t>23. съставя констативни актове, актове за установяване на административни нарушения по ЗМИП и ЗМФТ и актовете по прилагането им и изготвя проекти на наказателни постановления;</w:t>
      </w:r>
    </w:p>
    <w:p w:rsidR="00845130" w:rsidRDefault="00845130" w:rsidP="00845130">
      <w:pPr>
        <w:pStyle w:val="a3"/>
      </w:pPr>
      <w:r>
        <w:t>24. извършва анализ на установените нарушения и предлага мерки, които следва да бъдат предприети за заличаване на последиците от нарушенията и за предотвратяване на бъдещи нарушения;</w:t>
      </w:r>
    </w:p>
    <w:p w:rsidR="00845130" w:rsidRDefault="00845130" w:rsidP="00845130">
      <w:pPr>
        <w:pStyle w:val="a3"/>
      </w:pPr>
      <w:r>
        <w:t>25. поддържа статистически данни по въпроси, свързани с ефективността на системите за превенция и предотвратяване на изпирането на пари и/или финансирането на тероризма, за целите на извършване на оценка на риска от изпиране на пари и финансирането на тероризма;</w:t>
      </w:r>
    </w:p>
    <w:p w:rsidR="00845130" w:rsidRDefault="00845130" w:rsidP="00845130">
      <w:pPr>
        <w:pStyle w:val="a3"/>
      </w:pPr>
      <w:r>
        <w:t>26. изисква, получава, съхранява и обобщава данните по чл. 71, ал. 2, т. 1, 2, 4 и 6 от ЗМИП във връзка с осъществяването на мониторинг от международен орган или институция, които имат компетентност в областта на превенцията на изпирането на пари и финансирането на тероризма;</w:t>
      </w:r>
    </w:p>
    <w:p w:rsidR="00845130" w:rsidRDefault="00845130" w:rsidP="00845130">
      <w:pPr>
        <w:pStyle w:val="a3"/>
      </w:pPr>
      <w:r>
        <w:t>27. участва в постоянно действащата работна група по чл. 96, ал. 1 от ЗМИП и изпълнява задачи, произтичащи от изпълнението на дейностите на работната група;</w:t>
      </w:r>
    </w:p>
    <w:p w:rsidR="00845130" w:rsidRDefault="00845130" w:rsidP="00845130">
      <w:pPr>
        <w:pStyle w:val="a3"/>
      </w:pPr>
      <w:r>
        <w:t>28. представя резултатите от националната оценка на риска на председателя на ДАНС и по реда на чл. 97, ал. 4 от ЗМИП;</w:t>
      </w:r>
    </w:p>
    <w:p w:rsidR="00845130" w:rsidRDefault="00845130" w:rsidP="00845130">
      <w:pPr>
        <w:pStyle w:val="a3"/>
      </w:pPr>
      <w:r>
        <w:t>29. изготвя и представя на председателя на агенцията ежегоден доклад за дейността на дирекцията, който се публикува;</w:t>
      </w:r>
    </w:p>
    <w:p w:rsidR="00845130" w:rsidRDefault="00845130" w:rsidP="00845130">
      <w:pPr>
        <w:pStyle w:val="a3"/>
      </w:pPr>
      <w:r>
        <w:t>30. изготвя и представя на председателя на агенцията ежегоден доклад за оценка на адекватността на финансовите, човешките и техническите си ресурси.</w:t>
      </w:r>
    </w:p>
    <w:p w:rsidR="00845130" w:rsidRDefault="00845130" w:rsidP="00845130">
      <w:pPr>
        <w:pStyle w:val="a3"/>
      </w:pPr>
      <w:r>
        <w:t xml:space="preserve">(8) Уведомленията по чл. 72, 88 и 89 от ЗМИП и по чл. 9, ал. 3 и 6 от ЗМФТ се разделят на уведомления за оперативно-аналитични цели и на уведомления за информационно-аналитични цели. По уведомленията за оперативно-аналитични цели се образуват оперативни преписки, а уведомленията за информационно-аналитични цели се въвеждат в базата данни на дирекцията и се използват за собствената ѝ дейност и за дейността на службите за сигурност и обществен ред, компетентни специализирани </w:t>
      </w:r>
      <w:r>
        <w:lastRenderedPageBreak/>
        <w:t>дирекции в ДАНС, дирекцията по чл. 16, ал. 2 от ЗПКОНПИ и прокуратурата. Оперативни преписки се образуват и когато при анализа на информация, получена по реда на чл. 76 - 78 от ЗМИП, същата бъде класирана за оперативно-аналитични цели.</w:t>
      </w:r>
    </w:p>
    <w:p w:rsidR="00845130" w:rsidRDefault="00845130" w:rsidP="00845130">
      <w:pPr>
        <w:pStyle w:val="a3"/>
      </w:pPr>
      <w:r>
        <w:t>(9) Директорът на специализирана административна дирекция "Финансово разузнаване":</w:t>
      </w:r>
    </w:p>
    <w:p w:rsidR="00845130" w:rsidRDefault="00845130" w:rsidP="00845130">
      <w:pPr>
        <w:pStyle w:val="a3"/>
      </w:pPr>
      <w:r>
        <w:t>1. координира взаимодействието на дирекцията с лицата по чл. 4, 5 и 6 от ЗМИП, с органите за надзор по ЗМИП, с прокуратурата и със съответните служби за сигурност и обществен ред и с органите по ЗМИП, както и с всички други държавни органи в рамките на мерките по прилагането на ЗМИП и ЗМФТ;</w:t>
      </w:r>
    </w:p>
    <w:p w:rsidR="00845130" w:rsidRDefault="00845130" w:rsidP="00845130">
      <w:pPr>
        <w:pStyle w:val="a3"/>
      </w:pPr>
      <w:r>
        <w:t>2. осъществява взаимодействието на дирекцията с другите структурни звена в агенцията;</w:t>
      </w:r>
    </w:p>
    <w:p w:rsidR="00845130" w:rsidRDefault="00845130" w:rsidP="00845130">
      <w:pPr>
        <w:pStyle w:val="a3"/>
      </w:pPr>
      <w:r>
        <w:t>3. представлява дирекцията в международната организация на финансово-разузнавателните служби, както и в съответните структури на Европейския съюз, на Съвета на Европа и на други международни организации, като участва в дейността им, насочена към превенция на изпирането на пари и финансирането на тероризма;</w:t>
      </w:r>
    </w:p>
    <w:p w:rsidR="00845130" w:rsidRDefault="00845130" w:rsidP="00845130">
      <w:pPr>
        <w:pStyle w:val="a3"/>
      </w:pPr>
      <w:r>
        <w:t>4. координира взаимодействието на дирекцията с финансово-разузнавателните служби и обмена на информация по раздел II на глава шеста от ЗМИП и по чл. 14 от ЗМФТ;</w:t>
      </w:r>
    </w:p>
    <w:p w:rsidR="00845130" w:rsidRDefault="00845130" w:rsidP="00845130">
      <w:pPr>
        <w:pStyle w:val="a3"/>
      </w:pPr>
      <w:r>
        <w:t>5. образува оперативни преписки по информация за изпиране на пари или за наличие на средства с престъпен произход, подадена при условията и по реда на ЗМИП, и възлага работата по тях;</w:t>
      </w:r>
    </w:p>
    <w:p w:rsidR="00845130" w:rsidRDefault="00845130" w:rsidP="00845130">
      <w:pPr>
        <w:pStyle w:val="a3"/>
      </w:pPr>
      <w:r>
        <w:t>6. образува оперативни преписки по информация за финансиране на тероризъм, подадени при условията и по реда на ЗМФТ, и възлага работата по тях;</w:t>
      </w:r>
    </w:p>
    <w:p w:rsidR="00845130" w:rsidRDefault="00845130" w:rsidP="00845130">
      <w:pPr>
        <w:pStyle w:val="a3"/>
      </w:pPr>
      <w:r>
        <w:t>7. определя комисия за анализ и селекция на информацията по чл. 76 - 78 от ЗМИП;</w:t>
      </w:r>
    </w:p>
    <w:p w:rsidR="00845130" w:rsidRDefault="00845130" w:rsidP="00845130">
      <w:pPr>
        <w:pStyle w:val="a3"/>
      </w:pPr>
      <w:r>
        <w:t>8. образува оперативни преписки въз основа на предложение на комисията по т. 7;</w:t>
      </w:r>
    </w:p>
    <w:p w:rsidR="00845130" w:rsidRDefault="00845130" w:rsidP="00845130">
      <w:pPr>
        <w:pStyle w:val="a3"/>
      </w:pPr>
      <w:r>
        <w:t>9. определя комисия по прекратяването и архивирането на преписките по т. 5, 6 и 8;</w:t>
      </w:r>
    </w:p>
    <w:p w:rsidR="00845130" w:rsidRDefault="00845130" w:rsidP="00845130">
      <w:pPr>
        <w:pStyle w:val="a3"/>
      </w:pPr>
      <w:r>
        <w:t>10. прекратява преписките по т. 5, 6 и 8 въз основа на заключение на комисията по т. 7;</w:t>
      </w:r>
    </w:p>
    <w:p w:rsidR="00845130" w:rsidRDefault="00845130" w:rsidP="00845130">
      <w:pPr>
        <w:pStyle w:val="a3"/>
      </w:pPr>
      <w:r>
        <w:t>11. упражнява правомощия, произтичащи от ЗМИП, ЗМФТ и от нормативните актове по прилагането им."</w:t>
      </w:r>
    </w:p>
    <w:p w:rsidR="00845130" w:rsidRDefault="00845130" w:rsidP="00845130">
      <w:pPr>
        <w:numPr>
          <w:ilvl w:val="0"/>
          <w:numId w:val="1"/>
        </w:numPr>
        <w:spacing w:before="100" w:beforeAutospacing="1" w:after="100" w:afterAutospacing="1" w:line="240" w:lineRule="auto"/>
      </w:pPr>
    </w:p>
    <w:p w:rsidR="00845130" w:rsidRDefault="00845130" w:rsidP="00845130">
      <w:pPr>
        <w:pStyle w:val="z-1"/>
      </w:pPr>
      <w:r>
        <w:t>Край на формуляра</w:t>
      </w:r>
    </w:p>
    <w:p w:rsidR="00845130" w:rsidRDefault="00845130" w:rsidP="00845130"/>
    <w:p w:rsidR="00FC26F1" w:rsidRDefault="00FC26F1"/>
    <w:sectPr w:rsidR="00FC26F1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A7C48"/>
    <w:multiLevelType w:val="multilevel"/>
    <w:tmpl w:val="329AA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F87DA9"/>
    <w:multiLevelType w:val="multilevel"/>
    <w:tmpl w:val="09905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5130"/>
    <w:rsid w:val="007E642E"/>
    <w:rsid w:val="00845130"/>
    <w:rsid w:val="00941F10"/>
    <w:rsid w:val="00F57E8A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1">
    <w:name w:val="heading 1"/>
    <w:basedOn w:val="a"/>
    <w:link w:val="10"/>
    <w:uiPriority w:val="9"/>
    <w:qFormat/>
    <w:rsid w:val="008451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51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451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5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845130"/>
    <w:rPr>
      <w:b/>
      <w:bCs/>
    </w:rPr>
  </w:style>
  <w:style w:type="character" w:customStyle="1" w:styleId="10">
    <w:name w:val="Заглавие 1 Знак"/>
    <w:basedOn w:val="a0"/>
    <w:link w:val="1"/>
    <w:uiPriority w:val="9"/>
    <w:rsid w:val="00845130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customStyle="1" w:styleId="30">
    <w:name w:val="Заглавие 3 Знак"/>
    <w:basedOn w:val="a0"/>
    <w:link w:val="3"/>
    <w:uiPriority w:val="9"/>
    <w:rsid w:val="00845130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paragraph" w:customStyle="1" w:styleId="title">
    <w:name w:val="title"/>
    <w:basedOn w:val="a"/>
    <w:rsid w:val="00845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istoryitem">
    <w:name w:val="historyitem"/>
    <w:basedOn w:val="a0"/>
    <w:rsid w:val="00845130"/>
  </w:style>
  <w:style w:type="character" w:customStyle="1" w:styleId="20">
    <w:name w:val="Заглавие 2 Знак"/>
    <w:basedOn w:val="a0"/>
    <w:link w:val="2"/>
    <w:uiPriority w:val="9"/>
    <w:semiHidden/>
    <w:rsid w:val="008451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845130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4513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0">
    <w:name w:val="z-Начало формуляр Знак"/>
    <w:basedOn w:val="a0"/>
    <w:link w:val="z-"/>
    <w:uiPriority w:val="99"/>
    <w:semiHidden/>
    <w:rsid w:val="00845130"/>
    <w:rPr>
      <w:rFonts w:ascii="Arial" w:eastAsia="Times New Roman" w:hAnsi="Arial" w:cs="Arial"/>
      <w:vanish/>
      <w:sz w:val="16"/>
      <w:szCs w:val="16"/>
      <w:lang w:eastAsia="bg-BG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4513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2">
    <w:name w:val="z-Край формуляр Знак"/>
    <w:basedOn w:val="a0"/>
    <w:link w:val="z-1"/>
    <w:uiPriority w:val="99"/>
    <w:semiHidden/>
    <w:rsid w:val="00845130"/>
    <w:rPr>
      <w:rFonts w:ascii="Arial" w:eastAsia="Times New Roman" w:hAnsi="Arial" w:cs="Arial"/>
      <w:vanish/>
      <w:sz w:val="16"/>
      <w:szCs w:val="16"/>
      <w:lang w:eastAsia="bg-BG"/>
    </w:rPr>
  </w:style>
  <w:style w:type="paragraph" w:styleId="a6">
    <w:name w:val="Balloon Text"/>
    <w:basedOn w:val="a"/>
    <w:link w:val="a7"/>
    <w:uiPriority w:val="99"/>
    <w:semiHidden/>
    <w:unhideWhenUsed/>
    <w:rsid w:val="00845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8451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4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0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163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53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66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9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1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32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85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08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21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9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4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6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66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9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4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87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1798</Words>
  <Characters>10251</Characters>
  <Application>Microsoft Office Word</Application>
  <DocSecurity>0</DocSecurity>
  <Lines>85</Lines>
  <Paragraphs>24</Paragraphs>
  <ScaleCrop>false</ScaleCrop>
  <Company/>
  <LinksUpToDate>false</LinksUpToDate>
  <CharactersWithSpaces>12025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3</cp:revision>
  <dcterms:created xsi:type="dcterms:W3CDTF">2019-01-08T13:20:00Z</dcterms:created>
  <dcterms:modified xsi:type="dcterms:W3CDTF">2019-01-08T13:33:00Z</dcterms:modified>
</cp:coreProperties>
</file>