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BB7" w:rsidRPr="00D62BB7" w:rsidRDefault="00D62BB7" w:rsidP="00D62BB7">
      <w:pPr>
        <w:spacing w:before="100" w:beforeAutospacing="1" w:after="100" w:afterAutospacing="1" w:line="240" w:lineRule="auto"/>
        <w:outlineLvl w:val="1"/>
        <w:rPr>
          <w:rFonts w:ascii="Times New Roman" w:eastAsia="Times New Roman" w:hAnsi="Times New Roman" w:cs="Times New Roman"/>
          <w:b/>
          <w:bCs/>
          <w:sz w:val="36"/>
          <w:szCs w:val="36"/>
          <w:lang w:eastAsia="bg-BG"/>
        </w:rPr>
      </w:pPr>
      <w:r w:rsidRPr="00D62BB7">
        <w:rPr>
          <w:rFonts w:ascii="Times New Roman" w:eastAsia="Times New Roman" w:hAnsi="Times New Roman" w:cs="Times New Roman"/>
          <w:b/>
          <w:bCs/>
          <w:sz w:val="36"/>
          <w:szCs w:val="36"/>
          <w:lang w:eastAsia="bg-BG"/>
        </w:rPr>
        <w:t>Относно писмото на НАП за значими наличности на материални запаси</w:t>
      </w: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Относно писмото на НАП за значими наличности на материални запаси</w:t>
      </w:r>
    </w:p>
    <w:p w:rsidR="00D62BB7" w:rsidRPr="00D62BB7" w:rsidRDefault="00D62BB7" w:rsidP="00F8286C">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i/>
          <w:iCs/>
          <w:sz w:val="24"/>
          <w:szCs w:val="24"/>
          <w:lang w:eastAsia="bg-BG"/>
        </w:rPr>
        <w:t>Редакционен материал</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F8286C" w:rsidRDefault="00D62BB7" w:rsidP="00D62BB7">
      <w:pPr>
        <w:spacing w:after="0" w:line="240" w:lineRule="auto"/>
        <w:rPr>
          <w:rFonts w:ascii="Times New Roman" w:eastAsia="Times New Roman" w:hAnsi="Times New Roman" w:cs="Times New Roman"/>
          <w:b/>
          <w:sz w:val="24"/>
          <w:szCs w:val="24"/>
          <w:lang w:eastAsia="bg-BG"/>
        </w:rPr>
      </w:pPr>
      <w:r w:rsidRPr="00F8286C">
        <w:rPr>
          <w:rFonts w:ascii="Times New Roman" w:eastAsia="Times New Roman" w:hAnsi="Times New Roman" w:cs="Times New Roman"/>
          <w:b/>
          <w:iCs/>
          <w:sz w:val="24"/>
          <w:szCs w:val="24"/>
          <w:lang w:eastAsia="bg-BG"/>
        </w:rPr>
        <w:t>Актуално към 04. 01. 2019 г.</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първите дни на януари, още на 04.01.2019 г., на </w:t>
      </w:r>
      <w:hyperlink r:id="rId7" w:history="1">
        <w:r w:rsidRPr="00D62BB7">
          <w:rPr>
            <w:rFonts w:ascii="Times New Roman" w:eastAsia="Times New Roman" w:hAnsi="Times New Roman" w:cs="Times New Roman"/>
            <w:color w:val="0000FF"/>
            <w:sz w:val="24"/>
            <w:szCs w:val="24"/>
            <w:u w:val="single"/>
            <w:lang w:eastAsia="bg-BG"/>
          </w:rPr>
          <w:t>Интернет страницата</w:t>
        </w:r>
      </w:hyperlink>
      <w:r w:rsidRPr="00D62BB7">
        <w:rPr>
          <w:rFonts w:ascii="Times New Roman" w:eastAsia="Times New Roman" w:hAnsi="Times New Roman" w:cs="Times New Roman"/>
          <w:sz w:val="24"/>
          <w:szCs w:val="24"/>
          <w:lang w:eastAsia="bg-BG"/>
        </w:rPr>
        <w:t xml:space="preserve"> на НАП бе публикувана информация, че приходните органи започват проверки на дружества, в чиито баланси за 2017 г. има големи материални запаси (МЗ), спрямо приходите от продажби.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Според анализа на приходната администрация, при определено съотношение на МЗ и продажбите, възниква съмнение, че част от тях са отдавна продадени без документи, като не са платени дължимите корпоративен данък и ДДС.</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Ще бъдат проверявани близо 13 000 дружества, като инспекторите на приходното ведомство ще извършват и инвентаризации на място, за да установят точното количество на стоките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Преди публикуването на тази информация в последните дни на м. декември  2018 г. редица фирми получиха писма от екипа на НАП, приканващи ги да извършат инвентаризация на посочените в баланса за 2017 г. налични МЗ, които са твърде значими спрямо отчетените приходи от продажба.</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 писмото фирмите се приканват:</w:t>
      </w:r>
    </w:p>
    <w:p w:rsidR="00D62BB7" w:rsidRDefault="00D62BB7" w:rsidP="00D6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да извършат </w:t>
      </w:r>
      <w:r w:rsidRPr="00D62BB7">
        <w:rPr>
          <w:rFonts w:ascii="Times New Roman" w:eastAsia="Times New Roman" w:hAnsi="Times New Roman" w:cs="Times New Roman"/>
          <w:b/>
          <w:bCs/>
          <w:sz w:val="24"/>
          <w:szCs w:val="24"/>
          <w:lang w:eastAsia="bg-BG"/>
        </w:rPr>
        <w:t>инвентаризация на МЗ</w:t>
      </w:r>
      <w:r w:rsidRPr="00D62BB7">
        <w:rPr>
          <w:rFonts w:ascii="Times New Roman" w:eastAsia="Times New Roman" w:hAnsi="Times New Roman" w:cs="Times New Roman"/>
          <w:sz w:val="24"/>
          <w:szCs w:val="24"/>
          <w:lang w:eastAsia="bg-BG"/>
        </w:rPr>
        <w:t xml:space="preserve"> в съответствие с изискванията на </w:t>
      </w:r>
      <w:hyperlink r:id="rId8" w:anchor="zsch_chl_28" w:history="1">
        <w:r w:rsidRPr="00D62BB7">
          <w:rPr>
            <w:rFonts w:ascii="Times New Roman" w:eastAsia="Times New Roman" w:hAnsi="Times New Roman" w:cs="Times New Roman"/>
            <w:color w:val="0000FF"/>
            <w:sz w:val="24"/>
            <w:szCs w:val="24"/>
            <w:u w:val="single"/>
            <w:lang w:eastAsia="bg-BG"/>
          </w:rPr>
          <w:t>чл. 28</w:t>
        </w:r>
      </w:hyperlink>
      <w:r w:rsidRPr="00D62BB7">
        <w:rPr>
          <w:rFonts w:ascii="Times New Roman" w:eastAsia="Times New Roman" w:hAnsi="Times New Roman" w:cs="Times New Roman"/>
          <w:sz w:val="24"/>
          <w:szCs w:val="24"/>
          <w:lang w:eastAsia="bg-BG"/>
        </w:rPr>
        <w:t xml:space="preserve"> от Закона за счетоводството (ЗСч) като направят </w:t>
      </w:r>
      <w:r w:rsidRPr="00D62BB7">
        <w:rPr>
          <w:rFonts w:ascii="Times New Roman" w:eastAsia="Times New Roman" w:hAnsi="Times New Roman" w:cs="Times New Roman"/>
          <w:b/>
          <w:bCs/>
          <w:sz w:val="24"/>
          <w:szCs w:val="24"/>
          <w:lang w:eastAsia="bg-BG"/>
        </w:rPr>
        <w:t>прецизен анализ на причините за разликите</w:t>
      </w:r>
      <w:r w:rsidRPr="00D62BB7">
        <w:rPr>
          <w:rFonts w:ascii="Times New Roman" w:eastAsia="Times New Roman" w:hAnsi="Times New Roman" w:cs="Times New Roman"/>
          <w:sz w:val="24"/>
          <w:szCs w:val="24"/>
          <w:lang w:eastAsia="bg-BG"/>
        </w:rPr>
        <w:t>.</w:t>
      </w:r>
    </w:p>
    <w:p w:rsidR="00572F56" w:rsidRDefault="00572F56" w:rsidP="00D6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bg-BG"/>
        </w:rPr>
      </w:pPr>
    </w:p>
    <w:p w:rsidR="00572F56" w:rsidRPr="00572F56" w:rsidRDefault="00572F56" w:rsidP="00572F56">
      <w:pPr>
        <w:pStyle w:val="a8"/>
        <w:numPr>
          <w:ilvl w:val="0"/>
          <w:numId w:val="1"/>
        </w:numPr>
        <w:spacing w:after="0" w:line="240" w:lineRule="auto"/>
        <w:rPr>
          <w:rFonts w:ascii="Times New Roman" w:eastAsia="Times New Roman" w:hAnsi="Times New Roman" w:cs="Times New Roman"/>
          <w:sz w:val="24"/>
          <w:szCs w:val="24"/>
          <w:lang w:eastAsia="bg-BG"/>
        </w:rPr>
      </w:pPr>
      <w:r w:rsidRPr="00572F56">
        <w:rPr>
          <w:rFonts w:ascii="Times New Roman" w:eastAsia="Times New Roman" w:hAnsi="Times New Roman" w:cs="Times New Roman"/>
          <w:sz w:val="24"/>
          <w:szCs w:val="24"/>
          <w:lang w:eastAsia="bg-BG"/>
        </w:rPr>
        <w:t>Раздел II.</w:t>
      </w:r>
      <w:r w:rsidRPr="00572F56">
        <w:rPr>
          <w:rFonts w:ascii="Times New Roman" w:eastAsia="Times New Roman" w:hAnsi="Times New Roman" w:cs="Times New Roman"/>
          <w:sz w:val="24"/>
          <w:szCs w:val="24"/>
          <w:lang w:eastAsia="bg-BG"/>
        </w:rPr>
        <w:br/>
        <w:t>Инвентаризация</w:t>
      </w:r>
    </w:p>
    <w:p w:rsidR="00572F56" w:rsidRPr="00572F56" w:rsidRDefault="00572F56" w:rsidP="00572F56">
      <w:pPr>
        <w:pStyle w:val="a8"/>
        <w:numPr>
          <w:ilvl w:val="0"/>
          <w:numId w:val="1"/>
        </w:numPr>
        <w:spacing w:after="0" w:line="240" w:lineRule="auto"/>
        <w:rPr>
          <w:rFonts w:ascii="Times New Roman" w:eastAsia="Times New Roman" w:hAnsi="Times New Roman" w:cs="Times New Roman"/>
          <w:sz w:val="24"/>
          <w:szCs w:val="24"/>
          <w:lang w:eastAsia="bg-BG"/>
        </w:rPr>
      </w:pPr>
      <w:r w:rsidRPr="00572F56">
        <w:rPr>
          <w:rFonts w:ascii="Times New Roman" w:eastAsia="Times New Roman" w:hAnsi="Times New Roman" w:cs="Times New Roman"/>
          <w:sz w:val="24"/>
          <w:szCs w:val="24"/>
          <w:lang w:eastAsia="bg-BG"/>
        </w:rPr>
        <w:t> </w:t>
      </w:r>
    </w:p>
    <w:p w:rsidR="00572F56" w:rsidRPr="00F8286C" w:rsidRDefault="00572F56" w:rsidP="00F8286C">
      <w:pPr>
        <w:pStyle w:val="a8"/>
        <w:numPr>
          <w:ilvl w:val="0"/>
          <w:numId w:val="1"/>
        </w:numPr>
        <w:spacing w:after="0" w:line="240" w:lineRule="auto"/>
        <w:rPr>
          <w:rFonts w:ascii="Times New Roman" w:eastAsia="Times New Roman" w:hAnsi="Times New Roman" w:cs="Times New Roman"/>
          <w:sz w:val="24"/>
          <w:szCs w:val="24"/>
          <w:lang w:eastAsia="bg-BG"/>
        </w:rPr>
      </w:pPr>
      <w:bookmarkStart w:id="0" w:name="zsch_chl_28"/>
      <w:bookmarkEnd w:id="0"/>
      <w:r w:rsidRPr="00572F56">
        <w:rPr>
          <w:rFonts w:ascii="Times New Roman" w:eastAsia="Times New Roman" w:hAnsi="Times New Roman" w:cs="Times New Roman"/>
          <w:sz w:val="24"/>
          <w:szCs w:val="24"/>
          <w:lang w:eastAsia="bg-BG"/>
        </w:rPr>
        <w:t>Чл. 28. (1) Предприятията извършват инвентаризация на активите и пасивите най-малко веднъж годишно с цел достоверното им представяне във финансовите отчети.</w:t>
      </w:r>
      <w:r w:rsidRPr="00572F56">
        <w:rPr>
          <w:rFonts w:ascii="Times New Roman" w:eastAsia="Times New Roman" w:hAnsi="Times New Roman" w:cs="Times New Roman"/>
          <w:sz w:val="24"/>
          <w:szCs w:val="24"/>
          <w:lang w:eastAsia="bg-BG"/>
        </w:rPr>
        <w:br/>
        <w:t>(2) Предприятията, чиито нетни приходи от продажби не надвишават 200 000 лв. за текущия отчетен период, не извършват задължителна инвентаризация по ал. 1.</w:t>
      </w:r>
      <w:r w:rsidRPr="00572F56">
        <w:rPr>
          <w:rFonts w:ascii="Times New Roman" w:eastAsia="Times New Roman" w:hAnsi="Times New Roman" w:cs="Times New Roman"/>
          <w:sz w:val="24"/>
          <w:szCs w:val="24"/>
          <w:lang w:eastAsia="bg-BG"/>
        </w:rPr>
        <w:br/>
        <w:t>(3) Инвентаризация се извършва и по решение на ръководителя на предприятието, по искане на органите на съдебната власт и на други органи, к</w:t>
      </w:r>
      <w:r w:rsidR="00F8286C">
        <w:rPr>
          <w:rFonts w:ascii="Times New Roman" w:eastAsia="Times New Roman" w:hAnsi="Times New Roman" w:cs="Times New Roman"/>
          <w:sz w:val="24"/>
          <w:szCs w:val="24"/>
          <w:lang w:eastAsia="bg-BG"/>
        </w:rPr>
        <w:t>огато това е предвидено в закон</w:t>
      </w:r>
    </w:p>
    <w:p w:rsidR="00D62BB7" w:rsidRPr="00D62BB7" w:rsidRDefault="00D62BB7" w:rsidP="00D62BB7">
      <w:pPr>
        <w:numPr>
          <w:ilvl w:val="0"/>
          <w:numId w:val="2"/>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при </w:t>
      </w:r>
      <w:r w:rsidRPr="00D62BB7">
        <w:rPr>
          <w:rFonts w:ascii="Times New Roman" w:eastAsia="Times New Roman" w:hAnsi="Times New Roman" w:cs="Times New Roman"/>
          <w:b/>
          <w:bCs/>
          <w:sz w:val="24"/>
          <w:szCs w:val="24"/>
          <w:lang w:eastAsia="bg-BG"/>
        </w:rPr>
        <w:t>установени липси</w:t>
      </w:r>
      <w:r w:rsidRPr="00D62BB7">
        <w:rPr>
          <w:rFonts w:ascii="Times New Roman" w:eastAsia="Times New Roman" w:hAnsi="Times New Roman" w:cs="Times New Roman"/>
          <w:sz w:val="24"/>
          <w:szCs w:val="24"/>
          <w:lang w:eastAsia="bg-BG"/>
        </w:rPr>
        <w:t xml:space="preserve"> регистрираните по Закона за данък върху добавената стойност (ЗДДС) лица да извършат </w:t>
      </w:r>
      <w:r w:rsidRPr="00D62BB7">
        <w:rPr>
          <w:rFonts w:ascii="Times New Roman" w:eastAsia="Times New Roman" w:hAnsi="Times New Roman" w:cs="Times New Roman"/>
          <w:b/>
          <w:bCs/>
          <w:sz w:val="24"/>
          <w:szCs w:val="24"/>
          <w:lang w:eastAsia="bg-BG"/>
        </w:rPr>
        <w:t>корекция на ползвания данъчен кредит.</w:t>
      </w:r>
    </w:p>
    <w:p w:rsidR="00D62BB7" w:rsidRPr="00D62BB7" w:rsidRDefault="00D62BB7" w:rsidP="00D62BB7">
      <w:pPr>
        <w:numPr>
          <w:ilvl w:val="0"/>
          <w:numId w:val="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 xml:space="preserve">при открити </w:t>
      </w:r>
      <w:r w:rsidRPr="00D62BB7">
        <w:rPr>
          <w:rFonts w:ascii="Times New Roman" w:eastAsia="Times New Roman" w:hAnsi="Times New Roman" w:cs="Times New Roman"/>
          <w:b/>
          <w:bCs/>
          <w:sz w:val="24"/>
          <w:szCs w:val="24"/>
          <w:lang w:eastAsia="bg-BG"/>
        </w:rPr>
        <w:t>грешки, неотчетени в минал отчетен период</w:t>
      </w:r>
      <w:r w:rsidRPr="00D62BB7">
        <w:rPr>
          <w:rFonts w:ascii="Times New Roman" w:eastAsia="Times New Roman" w:hAnsi="Times New Roman" w:cs="Times New Roman"/>
          <w:sz w:val="24"/>
          <w:szCs w:val="24"/>
          <w:lang w:eastAsia="bg-BG"/>
        </w:rPr>
        <w:t xml:space="preserve"> относно извършено разпореждане с МЗ или липси/брак/унищожаване на МЗ да извършат корекция на вече декларираните данни в съответствие с разпоредбите на:</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hyperlink r:id="rId9" w:anchor="zdds_chl_126" w:history="1">
        <w:r w:rsidRPr="00D62BB7">
          <w:rPr>
            <w:rFonts w:ascii="Times New Roman" w:eastAsia="Times New Roman" w:hAnsi="Times New Roman" w:cs="Times New Roman"/>
            <w:color w:val="0000FF"/>
            <w:sz w:val="24"/>
            <w:szCs w:val="24"/>
            <w:u w:val="single"/>
            <w:lang w:eastAsia="bg-BG"/>
          </w:rPr>
          <w:t>чл. 126</w:t>
        </w:r>
      </w:hyperlink>
      <w:r w:rsidRPr="00D62BB7">
        <w:rPr>
          <w:rFonts w:ascii="Times New Roman" w:eastAsia="Times New Roman" w:hAnsi="Times New Roman" w:cs="Times New Roman"/>
          <w:sz w:val="24"/>
          <w:szCs w:val="24"/>
          <w:lang w:eastAsia="bg-BG"/>
        </w:rPr>
        <w:t xml:space="preserve"> от ЗДДС;</w:t>
      </w:r>
    </w:p>
    <w:p w:rsidR="00572F56" w:rsidRDefault="00572F56" w:rsidP="00D62BB7">
      <w:pPr>
        <w:spacing w:after="0" w:line="240" w:lineRule="auto"/>
        <w:rPr>
          <w:rFonts w:ascii="Times New Roman" w:eastAsia="Times New Roman" w:hAnsi="Times New Roman" w:cs="Times New Roman"/>
          <w:sz w:val="24"/>
          <w:szCs w:val="24"/>
          <w:lang w:eastAsia="bg-BG"/>
        </w:rPr>
      </w:pPr>
    </w:p>
    <w:p w:rsidR="00572F56" w:rsidRPr="00572F56" w:rsidRDefault="00572F56" w:rsidP="00D62BB7">
      <w:pPr>
        <w:spacing w:after="0" w:line="240" w:lineRule="auto"/>
      </w:pPr>
      <w:r>
        <w:t>Чл. 126. (1) Допуснати грешки в подадени декларации по чл. 125, ал. 1 и 2 вследствие на неотразени или неправилно отразени документи в отчетните регистри по чл. 124 се коригират по реда на ал. 2 и 3.</w:t>
      </w:r>
      <w:r>
        <w:br/>
        <w:t>(2) Грешките, установени до изтичането на срока за подаване на справка-декларацията, се поправят, като лицето извърши необходимите корекции и подаде отново декларациите по чл. 125, ал. 1 и 2 и отчетните регистри по чл. 124.</w:t>
      </w:r>
      <w:r>
        <w:br/>
        <w:t>(3) Извън случаите по ал. 2 грешките се поправят, като:</w:t>
      </w:r>
      <w:r>
        <w:br/>
        <w:t>1. лицето извърши необходимите корекции в данъчния период, през който грешката е установена, и включи неотразения документ в съответния отчетен регистър за същия данъчен период - при неотразени в отчетните регистри по чл. 124 документи;</w:t>
      </w:r>
      <w:r>
        <w:br/>
        <w:t>2. лицето писмено уведоми компетентния орган по приходите, който предприема действия за промяна на задължението на лицето за съответния данъчен период - при неправилно отразени в отчетните регистри документи.</w:t>
      </w:r>
      <w:r>
        <w:br/>
        <w:t>(4) (Нова - ДВ, бр. 97 от 2016 г., в сила от 01.01.2017 г.) Лице, на което е прекратена регистрацията по този закон, писмено уведомява компетентната териториална дирекция на Националната агенция за приходите за допуснати грешки в подадени декларации по чл. 125, ал. 1 и 2 и отчетни регистри по чл. 124. Корекциите се извършват след издаване на разрешение от компетентната териториална дирекция на Националната агенция за приходите с подаване на нова декларация и отчетни регистри за съответния период в 14-дневен срок от получаване на разрешението.</w:t>
      </w:r>
      <w:r>
        <w:br/>
        <w:t>(5) (Нова - ДВ, бр. 97 от 2016 г., в сила от 01.01.2017 г.) Лице, на което е прекратена регистрацията по този закон, в 5-дневен срок от установяване на обстоятелството, че преди прекратяване на регистрацията не е издаден данъчен документ по чл. 112, ал. 1, и в случаите по чл. 116 писмено уведомява компетентната териториална дирекция на Националната агенция за приходите, която след преценка издава разрешение за издаване на съответния данъчен документ или отказва издаването му.</w:t>
      </w:r>
      <w:r>
        <w:br/>
        <w:t>(6) (Нова - ДВ, бр. 97 от 2016 г., в сила от 01.01.2017 г.) Лице, на което е прекратена регистрацията по този закон, при настъпване на обстоятелство за изменение на данъчната основа или за разваляне на доставка, за която е издаден данъчен документ с начислен данък преди датата на прекратяване на регистрацията му, писмено уведомява компетентната териториална дирекция на Националната агенция за приходите, която след преценка издава разрешение за издаването на съответния данъчен документ или отказва издаването му.</w:t>
      </w:r>
      <w:r>
        <w:br/>
        <w:t>(7) (Нова - ДВ, бр. 97 от 2016 г., в сила от 01.01.2017 г.) В 14-дневен срок от получаване на разрешение по ал. 5 и 6 лицето издава съответния данъчен документ и подава декларация по чл. 125, ал. 1 и отчетни регистри по чл. 124 за периода, през който е издаден съответният документ, по ред, определен с правилника за прилагане на закона.</w:t>
      </w:r>
      <w:r>
        <w:br/>
        <w:t>(8) (Нова - ДВ, бр. 97 от 2016 г., в сила от 01.01.2017 г.) Когато преди датата на прекратяване на регистрацията на лицето е издаден данъчен документ с начислен данък за получено авансово плащане и в срока по ал. 7 дължимата сума във връзка с намалението на данъчната основа или за развалянето на доставката не е върната на получателя, прихваната или уредена по друг възмезден начин, лицето издава документа по ал. 6 в 14-дневен срок от датата на връщането, прихващането или уреждането по друг възмезден начин за размера на върнатата, прихваната или уредена по друг възмезден начин сума и подава декларация по чл. 125, ал. 1 и отчетни регистри по чл. 124 за периода, през който е издаден документът, по ред, определен с правилника за прилагане на закона</w:t>
      </w:r>
    </w:p>
    <w:p w:rsidR="00572F56" w:rsidRPr="00D62BB7" w:rsidRDefault="00572F56" w:rsidP="00D62BB7">
      <w:pPr>
        <w:spacing w:after="0" w:line="240" w:lineRule="auto"/>
        <w:rPr>
          <w:rFonts w:ascii="Times New Roman" w:eastAsia="Times New Roman" w:hAnsi="Times New Roman" w:cs="Times New Roman"/>
          <w:sz w:val="24"/>
          <w:szCs w:val="24"/>
          <w:lang w:eastAsia="bg-BG"/>
        </w:rPr>
      </w:pP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hyperlink r:id="rId10" w:anchor="zkpo_chl_75" w:history="1">
        <w:r w:rsidRPr="00D62BB7">
          <w:rPr>
            <w:rFonts w:ascii="Times New Roman" w:eastAsia="Times New Roman" w:hAnsi="Times New Roman" w:cs="Times New Roman"/>
            <w:color w:val="0000FF"/>
            <w:sz w:val="24"/>
            <w:szCs w:val="24"/>
            <w:u w:val="single"/>
            <w:lang w:eastAsia="bg-BG"/>
          </w:rPr>
          <w:t>чл. 75, ал. 3</w:t>
        </w:r>
      </w:hyperlink>
      <w:r w:rsidRPr="00D62BB7">
        <w:rPr>
          <w:rFonts w:ascii="Times New Roman" w:eastAsia="Times New Roman" w:hAnsi="Times New Roman" w:cs="Times New Roman"/>
          <w:sz w:val="24"/>
          <w:szCs w:val="24"/>
          <w:lang w:eastAsia="bg-BG"/>
        </w:rPr>
        <w:t xml:space="preserve"> от Закона за корпоративното подоходно облагане (ЗКПО).</w:t>
      </w:r>
    </w:p>
    <w:p w:rsidR="00572F56" w:rsidRDefault="00572F56" w:rsidP="00D62BB7">
      <w:pPr>
        <w:spacing w:after="0" w:line="240" w:lineRule="auto"/>
        <w:rPr>
          <w:rFonts w:ascii="Times New Roman" w:eastAsia="Times New Roman" w:hAnsi="Times New Roman" w:cs="Times New Roman"/>
          <w:sz w:val="24"/>
          <w:szCs w:val="24"/>
          <w:lang w:eastAsia="bg-BG"/>
        </w:rPr>
      </w:pPr>
    </w:p>
    <w:p w:rsidR="00572F56" w:rsidRPr="00572F56" w:rsidRDefault="00572F56" w:rsidP="00D62BB7">
      <w:pPr>
        <w:spacing w:after="0" w:line="240" w:lineRule="auto"/>
      </w:pPr>
      <w:r>
        <w:t>Чл. 75. (1) При откриване през текущата година на счетоводна грешка, свързана с минали години, данъчните финансови резултати за съответните минали години се коригират съгласно изискванията на действащите през съответните минали години закони така, че все едно грешката не е била допусната.</w:t>
      </w:r>
    </w:p>
    <w:p w:rsidR="00572F56" w:rsidRDefault="00572F56" w:rsidP="00D62BB7">
      <w:pPr>
        <w:spacing w:after="0" w:line="240" w:lineRule="auto"/>
        <w:rPr>
          <w:rFonts w:ascii="Times New Roman" w:eastAsia="Times New Roman" w:hAnsi="Times New Roman" w:cs="Times New Roman"/>
          <w:sz w:val="24"/>
          <w:szCs w:val="24"/>
          <w:lang w:eastAsia="bg-BG"/>
        </w:rPr>
      </w:pPr>
    </w:p>
    <w:p w:rsidR="00572F56" w:rsidRDefault="00572F56" w:rsidP="00D62BB7">
      <w:pPr>
        <w:spacing w:after="0" w:line="240" w:lineRule="auto"/>
        <w:rPr>
          <w:rFonts w:ascii="Times New Roman" w:eastAsia="Times New Roman" w:hAnsi="Times New Roman" w:cs="Times New Roman"/>
          <w:sz w:val="24"/>
          <w:szCs w:val="24"/>
          <w:lang w:eastAsia="bg-BG"/>
        </w:rPr>
      </w:pPr>
      <w:r>
        <w:t xml:space="preserve">3) (Изм. - ДВ, бр. 110 от 2007 г., в сила от 01.01.2008 г., изм. - ДВ, бр. 94 от 2012 г., в сила от 01.01.2013 г., доп. - ДВ, бр. 15 от 2013 г., в сила от 01.01.2013 г., изм. - ДВ, бр. 97 от 2016 г., в сила от 01.01.2017 г.) В случаите по ал. 1 при откриване през текущата година на счетоводна грешка, свързана с предходната година, за която е подадена годишна данъчна декларация и </w:t>
      </w:r>
      <w:proofErr w:type="spellStart"/>
      <w:r>
        <w:t>законоустановеният</w:t>
      </w:r>
      <w:proofErr w:type="spellEnd"/>
      <w:r>
        <w:t xml:space="preserve"> срок за подаването ѝ е изтекъл, данъчно задълженото лице може еднократно в срок до 30 септември на текущата година да коригира данъчния финансов резултат и данъчното задължение чрез подаване на нова декларация. В останалите случаи по ал. 1 данъчно задълженото лице уведомява писмено компетентния орган по приходите, който в 30-дневен срок от получаване на уведомлението предприема действия за промяна на данъчния финансов резултат и на задължението за съответния данъчен период.</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случай, че посоченият ред е неприложим и при необходимост от коригиране на подадена декларация, в 30-дневен срок от получаване на писмото лицата следва да се свържат със съответния офис на ТД на НАП по регистрация за връчване на покана по </w:t>
      </w:r>
      <w:hyperlink r:id="rId11" w:anchor="dopk_chl_103" w:history="1">
        <w:r w:rsidRPr="00D62BB7">
          <w:rPr>
            <w:rFonts w:ascii="Times New Roman" w:eastAsia="Times New Roman" w:hAnsi="Times New Roman" w:cs="Times New Roman"/>
            <w:color w:val="0000FF"/>
            <w:sz w:val="24"/>
            <w:szCs w:val="24"/>
            <w:u w:val="single"/>
            <w:lang w:eastAsia="bg-BG"/>
          </w:rPr>
          <w:t>чл. 103, ал.1</w:t>
        </w:r>
      </w:hyperlink>
      <w:r w:rsidRPr="00D62BB7">
        <w:rPr>
          <w:rFonts w:ascii="Times New Roman" w:eastAsia="Times New Roman" w:hAnsi="Times New Roman" w:cs="Times New Roman"/>
          <w:sz w:val="24"/>
          <w:szCs w:val="24"/>
          <w:lang w:eastAsia="bg-BG"/>
        </w:rPr>
        <w:t xml:space="preserve"> от Данъчно - осигурителния –процесуален кодекс.</w:t>
      </w:r>
    </w:p>
    <w:p w:rsidR="00572F56" w:rsidRPr="00D62BB7" w:rsidRDefault="00572F56" w:rsidP="00D62BB7">
      <w:pPr>
        <w:spacing w:after="0" w:line="240" w:lineRule="auto"/>
        <w:rPr>
          <w:rFonts w:ascii="Times New Roman" w:eastAsia="Times New Roman" w:hAnsi="Times New Roman" w:cs="Times New Roman"/>
          <w:sz w:val="24"/>
          <w:szCs w:val="24"/>
          <w:lang w:eastAsia="bg-BG"/>
        </w:rPr>
      </w:pPr>
      <w:r>
        <w:t>Чл. 103. (1) При установяване на несъответствия между съдържанието на подадената декларация и изискванията за попълването й или несъответствия между данните в декларацията и данните, получени от органите по приходите от трети лица или администрации съгласно изискванията на данъчното и осигурителното законодателство за подаване на декларации или информация, извън случаите по чл. 101, ал. 4 и чл. 102, ал. 4, подателят се поканва да отстрани несъответствията в 14-дневен срок от получаването на съобщението.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С други думи целта е фирмите да извършат </w:t>
      </w:r>
      <w:r w:rsidRPr="00D62BB7">
        <w:rPr>
          <w:rFonts w:ascii="Times New Roman" w:eastAsia="Times New Roman" w:hAnsi="Times New Roman" w:cs="Times New Roman"/>
          <w:b/>
          <w:bCs/>
          <w:sz w:val="24"/>
          <w:szCs w:val="24"/>
          <w:lang w:eastAsia="bg-BG"/>
        </w:rPr>
        <w:t xml:space="preserve">доброволна корекция в счетоводната си отчетност и да довнесат дължимите от тях данъци по ЗДДС и ЗКПО.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Имайки предвид реакцията на писмото за касовите наличности през 2017 г. може би не малко фирми ще се опитат </w:t>
      </w:r>
      <w:r w:rsidRPr="00D62BB7">
        <w:rPr>
          <w:rFonts w:ascii="Times New Roman" w:eastAsia="Times New Roman" w:hAnsi="Times New Roman" w:cs="Times New Roman"/>
          <w:b/>
          <w:bCs/>
          <w:sz w:val="24"/>
          <w:szCs w:val="24"/>
          <w:lang w:eastAsia="bg-BG"/>
        </w:rPr>
        <w:t>да решат проблемите си в рамките на 2018 г.</w:t>
      </w:r>
      <w:r w:rsidRPr="00D62BB7">
        <w:rPr>
          <w:rFonts w:ascii="Times New Roman" w:eastAsia="Times New Roman" w:hAnsi="Times New Roman" w:cs="Times New Roman"/>
          <w:sz w:val="24"/>
          <w:szCs w:val="24"/>
          <w:lang w:eastAsia="bg-BG"/>
        </w:rPr>
        <w:t xml:space="preserve"> без да се връщат години назад и то най-вече отчитайки не продажби по пазарни цени (за 2018 г. или за минали години), а </w:t>
      </w:r>
      <w:r w:rsidRPr="00D62BB7">
        <w:rPr>
          <w:rFonts w:ascii="Times New Roman" w:eastAsia="Times New Roman" w:hAnsi="Times New Roman" w:cs="Times New Roman"/>
          <w:b/>
          <w:bCs/>
          <w:sz w:val="24"/>
          <w:szCs w:val="24"/>
          <w:lang w:eastAsia="bg-BG"/>
        </w:rPr>
        <w:t>брак и липси на МЗ през 2018 г.</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Може да се вземе решение да се тръгне и към </w:t>
      </w:r>
      <w:proofErr w:type="spellStart"/>
      <w:r w:rsidRPr="00D62BB7">
        <w:rPr>
          <w:rFonts w:ascii="Times New Roman" w:eastAsia="Times New Roman" w:hAnsi="Times New Roman" w:cs="Times New Roman"/>
          <w:b/>
          <w:bCs/>
          <w:sz w:val="24"/>
          <w:szCs w:val="24"/>
          <w:lang w:eastAsia="bg-BG"/>
        </w:rPr>
        <w:t>обезценка</w:t>
      </w:r>
      <w:proofErr w:type="spellEnd"/>
      <w:r w:rsidRPr="00D62BB7">
        <w:rPr>
          <w:rFonts w:ascii="Times New Roman" w:eastAsia="Times New Roman" w:hAnsi="Times New Roman" w:cs="Times New Roman"/>
          <w:b/>
          <w:bCs/>
          <w:sz w:val="24"/>
          <w:szCs w:val="24"/>
          <w:lang w:eastAsia="bg-BG"/>
        </w:rPr>
        <w:t xml:space="preserve"> на МЗ</w:t>
      </w:r>
      <w:r w:rsidRPr="00D62BB7">
        <w:rPr>
          <w:rFonts w:ascii="Times New Roman" w:eastAsia="Times New Roman" w:hAnsi="Times New Roman" w:cs="Times New Roman"/>
          <w:sz w:val="24"/>
          <w:szCs w:val="24"/>
          <w:lang w:eastAsia="bg-BG"/>
        </w:rPr>
        <w:t xml:space="preserve"> с цел да се намали стойността им в баланса за 2018 г., но:</w:t>
      </w:r>
    </w:p>
    <w:p w:rsidR="00D62BB7" w:rsidRPr="00D62BB7" w:rsidRDefault="00D62BB7" w:rsidP="00D62BB7">
      <w:pPr>
        <w:numPr>
          <w:ilvl w:val="0"/>
          <w:numId w:val="4"/>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отчетените през 2018 г. </w:t>
      </w:r>
      <w:r w:rsidRPr="00D62BB7">
        <w:rPr>
          <w:rFonts w:ascii="Times New Roman" w:eastAsia="Times New Roman" w:hAnsi="Times New Roman" w:cs="Times New Roman"/>
          <w:b/>
          <w:bCs/>
          <w:sz w:val="24"/>
          <w:szCs w:val="24"/>
          <w:lang w:eastAsia="bg-BG"/>
        </w:rPr>
        <w:t xml:space="preserve">разходи за </w:t>
      </w:r>
      <w:proofErr w:type="spellStart"/>
      <w:r w:rsidRPr="00D62BB7">
        <w:rPr>
          <w:rFonts w:ascii="Times New Roman" w:eastAsia="Times New Roman" w:hAnsi="Times New Roman" w:cs="Times New Roman"/>
          <w:b/>
          <w:bCs/>
          <w:sz w:val="24"/>
          <w:szCs w:val="24"/>
          <w:lang w:eastAsia="bg-BG"/>
        </w:rPr>
        <w:t>обезценки</w:t>
      </w:r>
      <w:proofErr w:type="spellEnd"/>
      <w:r w:rsidRPr="00D62BB7">
        <w:rPr>
          <w:rFonts w:ascii="Times New Roman" w:eastAsia="Times New Roman" w:hAnsi="Times New Roman" w:cs="Times New Roman"/>
          <w:b/>
          <w:bCs/>
          <w:sz w:val="24"/>
          <w:szCs w:val="24"/>
          <w:lang w:eastAsia="bg-BG"/>
        </w:rPr>
        <w:t xml:space="preserve">, следва да се посочат както в годишните финансови отчети, така и при данъчно преобразуване </w:t>
      </w:r>
      <w:r w:rsidRPr="00D62BB7">
        <w:rPr>
          <w:rFonts w:ascii="Times New Roman" w:eastAsia="Times New Roman" w:hAnsi="Times New Roman" w:cs="Times New Roman"/>
          <w:sz w:val="24"/>
          <w:szCs w:val="24"/>
          <w:lang w:eastAsia="bg-BG"/>
        </w:rPr>
        <w:t xml:space="preserve">(на ред 3 на Колона А. Увеличение на част V от ГДД по </w:t>
      </w:r>
      <w:hyperlink r:id="rId12" w:anchor="zkpo_chl_92"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 като </w:t>
      </w:r>
      <w:r w:rsidRPr="00D62BB7">
        <w:rPr>
          <w:rFonts w:ascii="Times New Roman" w:eastAsia="Times New Roman" w:hAnsi="Times New Roman" w:cs="Times New Roman"/>
          <w:b/>
          <w:bCs/>
          <w:i/>
          <w:iCs/>
          <w:sz w:val="24"/>
          <w:szCs w:val="24"/>
          <w:lang w:eastAsia="bg-BG"/>
        </w:rPr>
        <w:t xml:space="preserve">значими суми от </w:t>
      </w:r>
      <w:proofErr w:type="spellStart"/>
      <w:r w:rsidRPr="00D62BB7">
        <w:rPr>
          <w:rFonts w:ascii="Times New Roman" w:eastAsia="Times New Roman" w:hAnsi="Times New Roman" w:cs="Times New Roman"/>
          <w:b/>
          <w:bCs/>
          <w:i/>
          <w:iCs/>
          <w:sz w:val="24"/>
          <w:szCs w:val="24"/>
          <w:lang w:eastAsia="bg-BG"/>
        </w:rPr>
        <w:t>обезценки</w:t>
      </w:r>
      <w:proofErr w:type="spellEnd"/>
      <w:r w:rsidRPr="00D62BB7">
        <w:rPr>
          <w:rFonts w:ascii="Times New Roman" w:eastAsia="Times New Roman" w:hAnsi="Times New Roman" w:cs="Times New Roman"/>
          <w:sz w:val="24"/>
          <w:szCs w:val="24"/>
          <w:lang w:eastAsia="bg-BG"/>
        </w:rPr>
        <w:t>, считаме, че</w:t>
      </w:r>
      <w:r w:rsidRPr="00D62BB7">
        <w:rPr>
          <w:rFonts w:ascii="Times New Roman" w:eastAsia="Times New Roman" w:hAnsi="Times New Roman" w:cs="Times New Roman"/>
          <w:b/>
          <w:bCs/>
          <w:i/>
          <w:iCs/>
          <w:sz w:val="24"/>
          <w:szCs w:val="24"/>
          <w:lang w:eastAsia="bg-BG"/>
        </w:rPr>
        <w:t xml:space="preserve"> биха предизвикали данъчен контрол.</w:t>
      </w:r>
    </w:p>
    <w:p w:rsidR="00D62BB7" w:rsidRDefault="00D62BB7" w:rsidP="00D62BB7">
      <w:pPr>
        <w:numPr>
          <w:ilvl w:val="0"/>
          <w:numId w:val="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ако </w:t>
      </w:r>
      <w:proofErr w:type="spellStart"/>
      <w:r w:rsidRPr="00D62BB7">
        <w:rPr>
          <w:rFonts w:ascii="Times New Roman" w:eastAsia="Times New Roman" w:hAnsi="Times New Roman" w:cs="Times New Roman"/>
          <w:sz w:val="24"/>
          <w:szCs w:val="24"/>
          <w:lang w:eastAsia="bg-BG"/>
        </w:rPr>
        <w:t>обезценката</w:t>
      </w:r>
      <w:proofErr w:type="spellEnd"/>
      <w:r w:rsidRPr="00D62BB7">
        <w:rPr>
          <w:rFonts w:ascii="Times New Roman" w:eastAsia="Times New Roman" w:hAnsi="Times New Roman" w:cs="Times New Roman"/>
          <w:sz w:val="24"/>
          <w:szCs w:val="24"/>
          <w:lang w:eastAsia="bg-BG"/>
        </w:rPr>
        <w:t xml:space="preserve"> се разпредели през минали отчетни периоди, като се отчете счетоводна грешка от разходи от </w:t>
      </w:r>
      <w:proofErr w:type="spellStart"/>
      <w:r w:rsidRPr="00D62BB7">
        <w:rPr>
          <w:rFonts w:ascii="Times New Roman" w:eastAsia="Times New Roman" w:hAnsi="Times New Roman" w:cs="Times New Roman"/>
          <w:sz w:val="24"/>
          <w:szCs w:val="24"/>
          <w:lang w:eastAsia="bg-BG"/>
        </w:rPr>
        <w:t>обезценка</w:t>
      </w:r>
      <w:proofErr w:type="spellEnd"/>
      <w:r w:rsidRPr="00D62BB7">
        <w:rPr>
          <w:rFonts w:ascii="Times New Roman" w:eastAsia="Times New Roman" w:hAnsi="Times New Roman" w:cs="Times New Roman"/>
          <w:sz w:val="24"/>
          <w:szCs w:val="24"/>
          <w:lang w:eastAsia="bg-BG"/>
        </w:rPr>
        <w:t xml:space="preserve"> за минали години, поради това, че става въпрос за данъчна временна разлика, непризната по реда на </w:t>
      </w:r>
      <w:hyperlink r:id="rId13" w:anchor="zkpo_chl_34" w:history="1">
        <w:r w:rsidRPr="00D62BB7">
          <w:rPr>
            <w:rFonts w:ascii="Times New Roman" w:eastAsia="Times New Roman" w:hAnsi="Times New Roman" w:cs="Times New Roman"/>
            <w:color w:val="0000FF"/>
            <w:sz w:val="24"/>
            <w:szCs w:val="24"/>
            <w:u w:val="single"/>
            <w:lang w:eastAsia="bg-BG"/>
          </w:rPr>
          <w:t>чл. 34, ал. 1</w:t>
        </w:r>
      </w:hyperlink>
      <w:r w:rsidRPr="00D62BB7">
        <w:rPr>
          <w:rFonts w:ascii="Times New Roman" w:eastAsia="Times New Roman" w:hAnsi="Times New Roman" w:cs="Times New Roman"/>
          <w:sz w:val="24"/>
          <w:szCs w:val="24"/>
          <w:lang w:eastAsia="bg-BG"/>
        </w:rPr>
        <w:t xml:space="preserve"> от ЗКПО, данъчният финансов резултат за минали години няма да се промени и не е необходимо подаване на коригираща декларация по </w:t>
      </w:r>
      <w:hyperlink r:id="rId14" w:anchor="zkpo_chl_75" w:history="1">
        <w:r w:rsidRPr="00D62BB7">
          <w:rPr>
            <w:rFonts w:ascii="Times New Roman" w:eastAsia="Times New Roman" w:hAnsi="Times New Roman" w:cs="Times New Roman"/>
            <w:color w:val="0000FF"/>
            <w:sz w:val="24"/>
            <w:szCs w:val="24"/>
            <w:u w:val="single"/>
            <w:lang w:eastAsia="bg-BG"/>
          </w:rPr>
          <w:t>чл. 75, ал. 3</w:t>
        </w:r>
      </w:hyperlink>
      <w:r w:rsidRPr="00D62BB7">
        <w:rPr>
          <w:rFonts w:ascii="Times New Roman" w:eastAsia="Times New Roman" w:hAnsi="Times New Roman" w:cs="Times New Roman"/>
          <w:sz w:val="24"/>
          <w:szCs w:val="24"/>
          <w:lang w:eastAsia="bg-BG"/>
        </w:rPr>
        <w:t xml:space="preserve"> от ЗКПО,</w:t>
      </w:r>
    </w:p>
    <w:p w:rsidR="00572F56" w:rsidRDefault="00572F56" w:rsidP="00572F56">
      <w:pPr>
        <w:spacing w:before="100" w:beforeAutospacing="1" w:after="100" w:afterAutospacing="1" w:line="240" w:lineRule="auto"/>
      </w:pPr>
      <w:r>
        <w:lastRenderedPageBreak/>
        <w:t xml:space="preserve">Чл. 34. (1) (Доп. - ДВ, бр. 106 от 2008 г., в сила от 01.01.2009 г.) Приходите и разходите от </w:t>
      </w:r>
      <w:proofErr w:type="spellStart"/>
      <w:r>
        <w:t>последващи</w:t>
      </w:r>
      <w:proofErr w:type="spellEnd"/>
      <w:r>
        <w:t xml:space="preserve"> оценки на активи и пасиви не се признават за данъчни цели в годината на счетоводното им отчитане. Приходите и разходите от </w:t>
      </w:r>
      <w:proofErr w:type="spellStart"/>
      <w:r>
        <w:t>последващи</w:t>
      </w:r>
      <w:proofErr w:type="spellEnd"/>
      <w:r>
        <w:t xml:space="preserve"> оценки на вземания и разходите от отписване на вземания като несъбираеми не се признават за данъчни цели в годината на счетоводното им отчитане, при условие че в същата или в предходна година не е настъпило някое от обстоятелствата по чл. 37.</w:t>
      </w:r>
    </w:p>
    <w:p w:rsidR="00572F56" w:rsidRDefault="00572F56" w:rsidP="00572F56">
      <w:pPr>
        <w:spacing w:before="100" w:beforeAutospacing="1" w:after="100" w:afterAutospacing="1" w:line="240" w:lineRule="auto"/>
      </w:pPr>
      <w:r>
        <w:t>Чл. 75. (1) При откриване през текущата година на счетоводна грешка, свързана с минали години, данъчните финансови резултати за съответните минали години се коригират съгласно изискванията на действащите през съответните минали години закони така, че все едно грешката не е била допусната.</w:t>
      </w:r>
    </w:p>
    <w:p w:rsidR="00572F56" w:rsidRPr="00572F56" w:rsidRDefault="00572F56" w:rsidP="00572F56">
      <w:pPr>
        <w:spacing w:before="100" w:beforeAutospacing="1" w:after="100" w:afterAutospacing="1" w:line="240" w:lineRule="auto"/>
      </w:pPr>
      <w:r>
        <w:t xml:space="preserve">3) (Изм. - ДВ, бр. 110 от 2007 г., в сила от 01.01.2008 г., изм. - ДВ, бр. 94 от 2012 г., в сила от 01.01.2013 г., доп. - ДВ, бр. 15 от 2013 г., в сила от 01.01.2013 г., изм. - ДВ, бр. 97 от 2016 г., в сила от 01.01.2017 г.) В случаите по ал. 1 при откриване през текущата година на счетоводна грешка, свързана с предходната година, за която е подадена годишна данъчна декларация и </w:t>
      </w:r>
      <w:proofErr w:type="spellStart"/>
      <w:r>
        <w:t>законоустановеният</w:t>
      </w:r>
      <w:proofErr w:type="spellEnd"/>
      <w:r>
        <w:t xml:space="preserve"> срок за подаването ѝ е изтекъл, данъчно задълженото лице може еднократно в срок до 30 септември на текущата година да коригира данъчния финансов резултат и данъчното задължение чрез подаване на нова декларация. В останалите случаи по ал. 1 данъчно задълженото лице уведомява писмено компетентния орган по приходите, който в 30-дневен срок от получаване на уведомлението предприема действия за промяна на данъчния финансов резултат и на задължението за съответния данъчен период.</w:t>
      </w:r>
    </w:p>
    <w:p w:rsidR="00D62BB7" w:rsidRPr="00D62BB7" w:rsidRDefault="00D62BB7" w:rsidP="00D62BB7">
      <w:p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но така или иначе </w:t>
      </w:r>
      <w:r w:rsidRPr="00D62BB7">
        <w:rPr>
          <w:rFonts w:ascii="Times New Roman" w:eastAsia="Times New Roman" w:hAnsi="Times New Roman" w:cs="Times New Roman"/>
          <w:b/>
          <w:bCs/>
          <w:sz w:val="24"/>
          <w:szCs w:val="24"/>
          <w:lang w:eastAsia="bg-BG"/>
        </w:rPr>
        <w:t>обезценените МЗ</w:t>
      </w:r>
      <w:r w:rsidRPr="00D62BB7">
        <w:rPr>
          <w:rFonts w:ascii="Times New Roman" w:eastAsia="Times New Roman" w:hAnsi="Times New Roman" w:cs="Times New Roman"/>
          <w:sz w:val="24"/>
          <w:szCs w:val="24"/>
          <w:lang w:eastAsia="bg-BG"/>
        </w:rPr>
        <w:t xml:space="preserve"> следва да са</w:t>
      </w:r>
      <w:r w:rsidRPr="00D62BB7">
        <w:rPr>
          <w:rFonts w:ascii="Times New Roman" w:eastAsia="Times New Roman" w:hAnsi="Times New Roman" w:cs="Times New Roman"/>
          <w:b/>
          <w:bCs/>
          <w:sz w:val="24"/>
          <w:szCs w:val="24"/>
          <w:lang w:eastAsia="bg-BG"/>
        </w:rPr>
        <w:t xml:space="preserve"> налични </w:t>
      </w:r>
      <w:r w:rsidRPr="00D62BB7">
        <w:rPr>
          <w:rFonts w:ascii="Times New Roman" w:eastAsia="Times New Roman" w:hAnsi="Times New Roman" w:cs="Times New Roman"/>
          <w:sz w:val="24"/>
          <w:szCs w:val="24"/>
          <w:lang w:eastAsia="bg-BG"/>
        </w:rPr>
        <w:t xml:space="preserve">и </w:t>
      </w:r>
      <w:proofErr w:type="spellStart"/>
      <w:r w:rsidRPr="00D62BB7">
        <w:rPr>
          <w:rFonts w:ascii="Times New Roman" w:eastAsia="Times New Roman" w:hAnsi="Times New Roman" w:cs="Times New Roman"/>
          <w:b/>
          <w:bCs/>
          <w:sz w:val="24"/>
          <w:szCs w:val="24"/>
          <w:lang w:eastAsia="bg-BG"/>
        </w:rPr>
        <w:t>обезценката</w:t>
      </w:r>
      <w:proofErr w:type="spellEnd"/>
      <w:r w:rsidRPr="00D62BB7">
        <w:rPr>
          <w:rFonts w:ascii="Times New Roman" w:eastAsia="Times New Roman" w:hAnsi="Times New Roman" w:cs="Times New Roman"/>
          <w:b/>
          <w:bCs/>
          <w:sz w:val="24"/>
          <w:szCs w:val="24"/>
          <w:lang w:eastAsia="bg-BG"/>
        </w:rPr>
        <w:t xml:space="preserve"> им не решава проблема с фактическите им липси по време на данъчен  контрол</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Освен това подобен подход би предизвикал сериозни въпроси относно счетоводната политика на предприятието, нейното оповестяване и прилагане. (Виж </w:t>
      </w:r>
      <w:hyperlink r:id="rId15" w:history="1">
        <w:r w:rsidRPr="00D62BB7">
          <w:rPr>
            <w:rFonts w:ascii="Times New Roman" w:eastAsia="Times New Roman" w:hAnsi="Times New Roman" w:cs="Times New Roman"/>
            <w:color w:val="0000FF"/>
            <w:sz w:val="24"/>
            <w:szCs w:val="24"/>
            <w:u w:val="single"/>
            <w:lang w:eastAsia="bg-BG"/>
          </w:rPr>
          <w:t xml:space="preserve">Решение на ВАС № 13748 от 26. 10. 2011 г., </w:t>
        </w:r>
        <w:proofErr w:type="spellStart"/>
        <w:r w:rsidRPr="00D62BB7">
          <w:rPr>
            <w:rFonts w:ascii="Times New Roman" w:eastAsia="Times New Roman" w:hAnsi="Times New Roman" w:cs="Times New Roman"/>
            <w:color w:val="0000FF"/>
            <w:sz w:val="24"/>
            <w:szCs w:val="24"/>
            <w:u w:val="single"/>
            <w:lang w:eastAsia="bg-BG"/>
          </w:rPr>
          <w:t>I-во</w:t>
        </w:r>
        <w:proofErr w:type="spellEnd"/>
        <w:r w:rsidRPr="00D62BB7">
          <w:rPr>
            <w:rFonts w:ascii="Times New Roman" w:eastAsia="Times New Roman" w:hAnsi="Times New Roman" w:cs="Times New Roman"/>
            <w:color w:val="0000FF"/>
            <w:sz w:val="24"/>
            <w:szCs w:val="24"/>
            <w:u w:val="single"/>
            <w:lang w:eastAsia="bg-BG"/>
          </w:rPr>
          <w:t xml:space="preserve"> </w:t>
        </w:r>
        <w:proofErr w:type="spellStart"/>
        <w:r w:rsidRPr="00D62BB7">
          <w:rPr>
            <w:rFonts w:ascii="Times New Roman" w:eastAsia="Times New Roman" w:hAnsi="Times New Roman" w:cs="Times New Roman"/>
            <w:color w:val="0000FF"/>
            <w:sz w:val="24"/>
            <w:szCs w:val="24"/>
            <w:u w:val="single"/>
            <w:lang w:eastAsia="bg-BG"/>
          </w:rPr>
          <w:t>отд</w:t>
        </w:r>
        <w:proofErr w:type="spellEnd"/>
        <w:r w:rsidRPr="00D62BB7">
          <w:rPr>
            <w:rFonts w:ascii="Times New Roman" w:eastAsia="Times New Roman" w:hAnsi="Times New Roman" w:cs="Times New Roman"/>
            <w:color w:val="0000FF"/>
            <w:sz w:val="24"/>
            <w:szCs w:val="24"/>
            <w:u w:val="single"/>
            <w:lang w:eastAsia="bg-BG"/>
          </w:rPr>
          <w:t xml:space="preserve">. по </w:t>
        </w:r>
        <w:proofErr w:type="spellStart"/>
        <w:r w:rsidRPr="00D62BB7">
          <w:rPr>
            <w:rFonts w:ascii="Times New Roman" w:eastAsia="Times New Roman" w:hAnsi="Times New Roman" w:cs="Times New Roman"/>
            <w:color w:val="0000FF"/>
            <w:sz w:val="24"/>
            <w:szCs w:val="24"/>
            <w:u w:val="single"/>
            <w:lang w:eastAsia="bg-BG"/>
          </w:rPr>
          <w:t>адм</w:t>
        </w:r>
        <w:proofErr w:type="spellEnd"/>
        <w:r w:rsidRPr="00D62BB7">
          <w:rPr>
            <w:rFonts w:ascii="Times New Roman" w:eastAsia="Times New Roman" w:hAnsi="Times New Roman" w:cs="Times New Roman"/>
            <w:color w:val="0000FF"/>
            <w:sz w:val="24"/>
            <w:szCs w:val="24"/>
            <w:u w:val="single"/>
            <w:lang w:eastAsia="bg-BG"/>
          </w:rPr>
          <w:t>. дело № 2474/2011 г.</w:t>
        </w:r>
      </w:hyperlink>
      <w:r w:rsidRPr="00D62BB7">
        <w:rPr>
          <w:rFonts w:ascii="Times New Roman" w:eastAsia="Times New Roman" w:hAnsi="Times New Roman" w:cs="Times New Roman"/>
          <w:sz w:val="24"/>
          <w:szCs w:val="24"/>
          <w:lang w:eastAsia="bg-BG"/>
        </w:rPr>
        <w:t xml:space="preserve">, в което се прави опит липси на МЗ да се оправдаят с извършена </w:t>
      </w:r>
      <w:proofErr w:type="spellStart"/>
      <w:r w:rsidRPr="00D62BB7">
        <w:rPr>
          <w:rFonts w:ascii="Times New Roman" w:eastAsia="Times New Roman" w:hAnsi="Times New Roman" w:cs="Times New Roman"/>
          <w:sz w:val="24"/>
          <w:szCs w:val="24"/>
          <w:lang w:eastAsia="bg-BG"/>
        </w:rPr>
        <w:t>обезценка</w:t>
      </w:r>
      <w:proofErr w:type="spellEnd"/>
      <w:r w:rsidRPr="00D62BB7">
        <w:rPr>
          <w:rFonts w:ascii="Times New Roman" w:eastAsia="Times New Roman" w:hAnsi="Times New Roman" w:cs="Times New Roman"/>
          <w:sz w:val="24"/>
          <w:szCs w:val="24"/>
          <w:lang w:eastAsia="bg-BG"/>
        </w:rPr>
        <w:t xml:space="preserve">, както и с техническа грешка в следствие на което е отразена по-голяма сума по салдото на сметка „Стоки” в оборотната ведомост за предходна година, която е </w:t>
      </w:r>
      <w:proofErr w:type="spellStart"/>
      <w:r w:rsidRPr="00D62BB7">
        <w:rPr>
          <w:rFonts w:ascii="Times New Roman" w:eastAsia="Times New Roman" w:hAnsi="Times New Roman" w:cs="Times New Roman"/>
          <w:sz w:val="24"/>
          <w:szCs w:val="24"/>
          <w:lang w:eastAsia="bg-BG"/>
        </w:rPr>
        <w:t>сторнирана</w:t>
      </w:r>
      <w:proofErr w:type="spellEnd"/>
      <w:r w:rsidRPr="00D62BB7">
        <w:rPr>
          <w:rFonts w:ascii="Times New Roman" w:eastAsia="Times New Roman" w:hAnsi="Times New Roman" w:cs="Times New Roman"/>
          <w:sz w:val="24"/>
          <w:szCs w:val="24"/>
          <w:lang w:eastAsia="bg-BG"/>
        </w:rPr>
        <w:t xml:space="preserve"> за периода на ревизията.)</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Затова считаме за полезно да се направи </w:t>
      </w:r>
      <w:r w:rsidRPr="00D62BB7">
        <w:rPr>
          <w:rFonts w:ascii="Times New Roman" w:eastAsia="Times New Roman" w:hAnsi="Times New Roman" w:cs="Times New Roman"/>
          <w:b/>
          <w:bCs/>
          <w:sz w:val="24"/>
          <w:szCs w:val="24"/>
          <w:lang w:eastAsia="bg-BG"/>
        </w:rPr>
        <w:t>кратък обзор на разпоредбите на ЗДДС и ЗКПО по отношение на третирането на липсите и брака на МЗ</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Третиране на брак и липси на МЗ по реда на ЗДДС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Важно е да се има предвид, че съгласно разпоредбата на </w:t>
      </w:r>
      <w:hyperlink r:id="rId16" w:anchor="zdds_chl_5" w:history="1">
        <w:r w:rsidRPr="00D62BB7">
          <w:rPr>
            <w:rFonts w:ascii="Times New Roman" w:eastAsia="Times New Roman" w:hAnsi="Times New Roman" w:cs="Times New Roman"/>
            <w:color w:val="0000FF"/>
            <w:sz w:val="24"/>
            <w:szCs w:val="24"/>
            <w:u w:val="single"/>
            <w:lang w:eastAsia="bg-BG"/>
          </w:rPr>
          <w:t>чл. 5, ал. 1</w:t>
        </w:r>
      </w:hyperlink>
      <w:r w:rsidRPr="00D62BB7">
        <w:rPr>
          <w:rFonts w:ascii="Times New Roman" w:eastAsia="Times New Roman" w:hAnsi="Times New Roman" w:cs="Times New Roman"/>
          <w:sz w:val="24"/>
          <w:szCs w:val="24"/>
          <w:lang w:eastAsia="bg-BG"/>
        </w:rPr>
        <w:t xml:space="preserve"> от ЗДДС, </w:t>
      </w:r>
      <w:r w:rsidRPr="00D62BB7">
        <w:rPr>
          <w:rFonts w:ascii="Times New Roman" w:eastAsia="Times New Roman" w:hAnsi="Times New Roman" w:cs="Times New Roman"/>
          <w:b/>
          <w:bCs/>
          <w:sz w:val="24"/>
          <w:szCs w:val="24"/>
          <w:lang w:eastAsia="bg-BG"/>
        </w:rPr>
        <w:t>стока по смисъла на този закон</w:t>
      </w:r>
      <w:r w:rsidRPr="00D62BB7">
        <w:rPr>
          <w:rFonts w:ascii="Times New Roman" w:eastAsia="Times New Roman" w:hAnsi="Times New Roman" w:cs="Times New Roman"/>
          <w:sz w:val="24"/>
          <w:szCs w:val="24"/>
          <w:lang w:eastAsia="bg-BG"/>
        </w:rPr>
        <w:t xml:space="preserve"> е </w:t>
      </w:r>
      <w:r w:rsidRPr="00D62BB7">
        <w:rPr>
          <w:rFonts w:ascii="Times New Roman" w:eastAsia="Times New Roman" w:hAnsi="Times New Roman" w:cs="Times New Roman"/>
          <w:b/>
          <w:bCs/>
          <w:i/>
          <w:iCs/>
          <w:sz w:val="24"/>
          <w:szCs w:val="24"/>
          <w:lang w:eastAsia="bg-BG"/>
        </w:rPr>
        <w:t>всяка</w:t>
      </w:r>
      <w:r w:rsidRPr="00D62BB7">
        <w:rPr>
          <w:rFonts w:ascii="Times New Roman" w:eastAsia="Times New Roman" w:hAnsi="Times New Roman" w:cs="Times New Roman"/>
          <w:b/>
          <w:bCs/>
          <w:sz w:val="24"/>
          <w:szCs w:val="24"/>
          <w:lang w:eastAsia="bg-BG"/>
        </w:rPr>
        <w:t xml:space="preserve"> движима и недвижима вещ</w:t>
      </w:r>
      <w:r w:rsidRPr="00D62BB7">
        <w:rPr>
          <w:rFonts w:ascii="Times New Roman" w:eastAsia="Times New Roman" w:hAnsi="Times New Roman" w:cs="Times New Roman"/>
          <w:sz w:val="24"/>
          <w:szCs w:val="24"/>
          <w:lang w:eastAsia="bg-BG"/>
        </w:rPr>
        <w:t>, включително електрическа енергия, газ, вода, топлинна или хладилна енергия и други подобни, както и стандартният софтуер.</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572F56" w:rsidRDefault="00572F56" w:rsidP="00D62BB7">
      <w:pPr>
        <w:spacing w:after="0" w:line="240" w:lineRule="auto"/>
        <w:rPr>
          <w:rFonts w:ascii="Times New Roman" w:eastAsia="Times New Roman" w:hAnsi="Times New Roman" w:cs="Times New Roman"/>
          <w:sz w:val="24"/>
          <w:szCs w:val="24"/>
          <w:lang w:eastAsia="bg-BG"/>
        </w:rPr>
      </w:pPr>
      <w:r>
        <w:t>Чл. 5. (1) Стока по смисъла на този закон е всяка движима и недвижима вещ, включително електрическа енергия, газ, вода, топлинна или хладилна енергия и други подобни, както и стандартният софтуер.</w:t>
      </w:r>
    </w:p>
    <w:p w:rsidR="00572F56" w:rsidRDefault="00572F56"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Предвид този текст, </w:t>
      </w:r>
      <w:r w:rsidRPr="00D62BB7">
        <w:rPr>
          <w:rFonts w:ascii="Times New Roman" w:eastAsia="Times New Roman" w:hAnsi="Times New Roman" w:cs="Times New Roman"/>
          <w:b/>
          <w:bCs/>
          <w:sz w:val="24"/>
          <w:szCs w:val="24"/>
          <w:lang w:eastAsia="bg-BG"/>
        </w:rPr>
        <w:t>стоката за целите на ЗДДС е с широк обхват</w:t>
      </w:r>
      <w:r w:rsidRPr="00D62BB7">
        <w:rPr>
          <w:rFonts w:ascii="Times New Roman" w:eastAsia="Times New Roman" w:hAnsi="Times New Roman" w:cs="Times New Roman"/>
          <w:sz w:val="24"/>
          <w:szCs w:val="24"/>
          <w:lang w:eastAsia="bg-BG"/>
        </w:rPr>
        <w:t xml:space="preserve"> и там попадат както: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материали и стоки, предназначени за продажба, така 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дълготрайните активи на едно предприятие.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 1 на ДР на ЗДДС - </w:t>
      </w:r>
      <w:hyperlink r:id="rId17" w:anchor="zdds_dr_1_t_83" w:history="1">
        <w:r w:rsidRPr="00D62BB7">
          <w:rPr>
            <w:rFonts w:ascii="Times New Roman" w:eastAsia="Times New Roman" w:hAnsi="Times New Roman" w:cs="Times New Roman"/>
            <w:color w:val="0000FF"/>
            <w:sz w:val="24"/>
            <w:szCs w:val="24"/>
            <w:u w:val="single"/>
            <w:lang w:eastAsia="bg-BG"/>
          </w:rPr>
          <w:t>т. 83</w:t>
        </w:r>
      </w:hyperlink>
      <w:r w:rsidRPr="00D62BB7">
        <w:rPr>
          <w:rFonts w:ascii="Times New Roman" w:eastAsia="Times New Roman" w:hAnsi="Times New Roman" w:cs="Times New Roman"/>
          <w:sz w:val="24"/>
          <w:szCs w:val="24"/>
          <w:lang w:eastAsia="bg-BG"/>
        </w:rPr>
        <w:t xml:space="preserve"> е дадено определение за </w:t>
      </w:r>
      <w:r w:rsidRPr="00D62BB7">
        <w:rPr>
          <w:rFonts w:ascii="Times New Roman" w:eastAsia="Times New Roman" w:hAnsi="Times New Roman" w:cs="Times New Roman"/>
          <w:b/>
          <w:bCs/>
          <w:sz w:val="24"/>
          <w:szCs w:val="24"/>
          <w:lang w:eastAsia="bg-BG"/>
        </w:rPr>
        <w:t>дълготраен актив</w:t>
      </w: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за целите на ЗДДС</w:t>
      </w:r>
      <w:r w:rsidRPr="00D62BB7">
        <w:rPr>
          <w:rFonts w:ascii="Times New Roman" w:eastAsia="Times New Roman" w:hAnsi="Times New Roman" w:cs="Times New Roman"/>
          <w:sz w:val="24"/>
          <w:szCs w:val="24"/>
          <w:lang w:eastAsia="bg-BG"/>
        </w:rPr>
        <w:t>.</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r w:rsidR="00572F56">
        <w:t>83.(нова - ДВ, бр. 97 от 2016 г., в сила от 01.01.2017 г.) "Дълготрайни активи" са представляващите част от стопанските активи на данъчно задълженото лице:</w:t>
      </w:r>
      <w:r w:rsidR="00572F56">
        <w:br/>
        <w:t>а) недвижими имоти по т. 82 и превозни средства по т. 49, с изключение на тези по буква "з", и</w:t>
      </w:r>
      <w:r w:rsidR="00572F56">
        <w:br/>
        <w:t>б) (изм. - ДВ, бр. 97 от 2017 г., в сила от 01.01.2018 г.) различни от посочените в буква "а" стоки и услуги, които са или биха били дълготрайни активи по смисъла на Закона за корпоративното подоходно облагане с данъчна основа при придобиване, производство или внос, равна на или по-голяма от 5000 лв.</w:t>
      </w:r>
    </w:p>
    <w:p w:rsidR="00572F56" w:rsidRPr="00D62BB7" w:rsidRDefault="00572F56"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w:t>
      </w:r>
      <w:r w:rsidRPr="00D62BB7">
        <w:rPr>
          <w:rFonts w:ascii="Times New Roman" w:eastAsia="Times New Roman" w:hAnsi="Times New Roman" w:cs="Times New Roman"/>
          <w:b/>
          <w:bCs/>
          <w:sz w:val="24"/>
          <w:szCs w:val="24"/>
          <w:lang w:eastAsia="bg-BG"/>
        </w:rPr>
        <w:t>Дълготрайни активи</w:t>
      </w:r>
      <w:r w:rsidRPr="00D62BB7">
        <w:rPr>
          <w:rFonts w:ascii="Times New Roman" w:eastAsia="Times New Roman" w:hAnsi="Times New Roman" w:cs="Times New Roman"/>
          <w:sz w:val="24"/>
          <w:szCs w:val="24"/>
          <w:lang w:eastAsia="bg-BG"/>
        </w:rPr>
        <w:t>" са представляващите част от стопанските активи на данъчно задълженото лице: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а)</w:t>
      </w:r>
      <w:r w:rsidRPr="00D62BB7">
        <w:rPr>
          <w:rFonts w:ascii="Times New Roman" w:eastAsia="Times New Roman" w:hAnsi="Times New Roman" w:cs="Times New Roman"/>
          <w:sz w:val="24"/>
          <w:szCs w:val="24"/>
          <w:lang w:eastAsia="bg-BG"/>
        </w:rPr>
        <w:t xml:space="preserve"> недвижими имоти по </w:t>
      </w:r>
      <w:hyperlink r:id="rId18" w:anchor="zdds_dr_1_t_82" w:history="1">
        <w:r w:rsidRPr="00D62BB7">
          <w:rPr>
            <w:rFonts w:ascii="Times New Roman" w:eastAsia="Times New Roman" w:hAnsi="Times New Roman" w:cs="Times New Roman"/>
            <w:color w:val="0000FF"/>
            <w:sz w:val="24"/>
            <w:szCs w:val="24"/>
            <w:u w:val="single"/>
            <w:lang w:eastAsia="bg-BG"/>
          </w:rPr>
          <w:t>т. 82</w:t>
        </w:r>
      </w:hyperlink>
      <w:r w:rsidRPr="00D62BB7">
        <w:rPr>
          <w:rFonts w:ascii="Times New Roman" w:eastAsia="Times New Roman" w:hAnsi="Times New Roman" w:cs="Times New Roman"/>
          <w:sz w:val="24"/>
          <w:szCs w:val="24"/>
          <w:lang w:eastAsia="bg-BG"/>
        </w:rPr>
        <w:t xml:space="preserve"> и превозни средства по </w:t>
      </w:r>
      <w:hyperlink r:id="rId19" w:anchor="zdds_dr_1_t_49" w:history="1">
        <w:r w:rsidRPr="00D62BB7">
          <w:rPr>
            <w:rFonts w:ascii="Times New Roman" w:eastAsia="Times New Roman" w:hAnsi="Times New Roman" w:cs="Times New Roman"/>
            <w:color w:val="0000FF"/>
            <w:sz w:val="24"/>
            <w:szCs w:val="24"/>
            <w:u w:val="single"/>
            <w:lang w:eastAsia="bg-BG"/>
          </w:rPr>
          <w:t>т. 49</w:t>
        </w:r>
      </w:hyperlink>
      <w:r w:rsidRPr="00D62BB7">
        <w:rPr>
          <w:rFonts w:ascii="Times New Roman" w:eastAsia="Times New Roman" w:hAnsi="Times New Roman" w:cs="Times New Roman"/>
          <w:sz w:val="24"/>
          <w:szCs w:val="24"/>
          <w:lang w:eastAsia="bg-BG"/>
        </w:rPr>
        <w:t>, с изключение на тези по буква "з", и</w:t>
      </w:r>
    </w:p>
    <w:p w:rsidR="003E18F1" w:rsidRDefault="003E18F1" w:rsidP="00D62BB7">
      <w:pPr>
        <w:spacing w:after="0" w:line="240" w:lineRule="auto"/>
      </w:pPr>
      <w:r>
        <w:t>82. (нова - ДВ, бр. 97 от 2016 г., в сила от 01.01.2017 г.) "Недвижими имоти" са изброените в чл. 13б от Регламент за изпълнение (ЕС) № 1042/2013 на Съвета от 7 октомври 2013 г. за изменение на Регламент за изпълнение (ЕС) № 282/2011 по отношение на мястото на доставка на услуги.</w:t>
      </w:r>
    </w:p>
    <w:p w:rsidR="003E18F1" w:rsidRDefault="003E18F1" w:rsidP="00D62BB7">
      <w:pPr>
        <w:spacing w:after="0" w:line="240" w:lineRule="auto"/>
      </w:pPr>
    </w:p>
    <w:p w:rsidR="003E18F1" w:rsidRPr="003E18F1" w:rsidRDefault="003E18F1" w:rsidP="00D62BB7">
      <w:pPr>
        <w:spacing w:after="0" w:line="240" w:lineRule="auto"/>
      </w:pPr>
      <w:r>
        <w:t>49. (нова - ДВ, бр. 108 от 2007 г., в сила от 19.12.2007 г., изм. - ДВ, бр. 95 от 2009 г., в сила от 01.01.2010 г.) "Превозните средства по чл. 23" са моторни или немоторни, както и другото оборудване и устройства, проектирани да транспортират стоки или хора от едно място на друго, които могат да бъдат дърпани, теглени или бутани от превозни средства и които обикновено са проектирани и са годни да бъдат използвани за транспортиране на стоки или хора. Превозни средства са и:</w:t>
      </w:r>
      <w:r>
        <w:br/>
        <w:t xml:space="preserve">а) ремаркета, </w:t>
      </w:r>
      <w:proofErr w:type="spellStart"/>
      <w:r>
        <w:t>полуремаркета</w:t>
      </w:r>
      <w:proofErr w:type="spellEnd"/>
      <w:r>
        <w:t xml:space="preserve"> и железопътните вагони;</w:t>
      </w:r>
      <w:r>
        <w:br/>
        <w:t xml:space="preserve">б) моторни и немоторни наземни превозни средства, като мотоциклети, велосипеди, велосипеди на три колела, каравани, с изключение на каравани, които са неподвижно </w:t>
      </w:r>
      <w:proofErr w:type="spellStart"/>
      <w:r>
        <w:t>застопорени</w:t>
      </w:r>
      <w:proofErr w:type="spellEnd"/>
      <w:r>
        <w:t xml:space="preserve"> за земята;</w:t>
      </w:r>
      <w:r>
        <w:br/>
        <w:t>в) самоходни и несамоходни плавателни съдове;</w:t>
      </w:r>
      <w:r>
        <w:br/>
        <w:t>г) моторни и безмоторни въздухоплавателни средства;</w:t>
      </w:r>
      <w:r>
        <w:br/>
        <w:t>д) превозни средства, проектирани за транспортиране на болни или ранени лица;</w:t>
      </w:r>
      <w:r>
        <w:br/>
        <w:t>е) земеделски трактори и друга самоходна земеделска и горска техника;</w:t>
      </w:r>
      <w:r>
        <w:br/>
        <w:t>ж) военни превозни средства, които не са бойни, и превозни средства за целите на разузнаването или гражданската отбрана;</w:t>
      </w:r>
      <w:r>
        <w:br/>
        <w:t>з) механично и електронно придвижвани инвалидни колички.</w:t>
      </w:r>
      <w:r>
        <w:br/>
        <w:t>Контейнерите не са превозно средство по смисъла на чл. 23.</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б)</w:t>
      </w:r>
      <w:r w:rsidRPr="00D62BB7">
        <w:rPr>
          <w:rFonts w:ascii="Times New Roman" w:eastAsia="Times New Roman" w:hAnsi="Times New Roman" w:cs="Times New Roman"/>
          <w:sz w:val="24"/>
          <w:szCs w:val="24"/>
          <w:lang w:eastAsia="bg-BG"/>
        </w:rPr>
        <w:t xml:space="preserve"> различни от посочените в буква "а" стоки и услуги, които са или биха били дълготрайни активи по смисъла на Закона за корпоративното подоходно облагане (ЗКПО) с данъчна основа при придобиване, производство или внос, равна на или </w:t>
      </w:r>
      <w:r w:rsidRPr="00D62BB7">
        <w:rPr>
          <w:rFonts w:ascii="Times New Roman" w:eastAsia="Times New Roman" w:hAnsi="Times New Roman" w:cs="Times New Roman"/>
          <w:b/>
          <w:bCs/>
          <w:sz w:val="24"/>
          <w:szCs w:val="24"/>
          <w:lang w:eastAsia="bg-BG"/>
        </w:rPr>
        <w:t>по-голяма от 5000 лв</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Видно от текста на буква б), дълготрайни активи по смисъла на ЗДДС са </w:t>
      </w:r>
      <w:r w:rsidRPr="00D62BB7">
        <w:rPr>
          <w:rFonts w:ascii="Times New Roman" w:eastAsia="Times New Roman" w:hAnsi="Times New Roman" w:cs="Times New Roman"/>
          <w:b/>
          <w:bCs/>
          <w:sz w:val="24"/>
          <w:szCs w:val="24"/>
          <w:lang w:eastAsia="bg-BG"/>
        </w:rPr>
        <w:t xml:space="preserve">стоки </w:t>
      </w:r>
      <w:r w:rsidRPr="00D62BB7">
        <w:rPr>
          <w:rFonts w:ascii="Times New Roman" w:eastAsia="Times New Roman" w:hAnsi="Times New Roman" w:cs="Times New Roman"/>
          <w:sz w:val="24"/>
          <w:szCs w:val="24"/>
          <w:lang w:eastAsia="bg-BG"/>
        </w:rPr>
        <w:t xml:space="preserve">и услуги </w:t>
      </w:r>
      <w:r w:rsidRPr="00D62BB7">
        <w:rPr>
          <w:rFonts w:ascii="Times New Roman" w:eastAsia="Times New Roman" w:hAnsi="Times New Roman" w:cs="Times New Roman"/>
          <w:b/>
          <w:bCs/>
          <w:sz w:val="24"/>
          <w:szCs w:val="24"/>
          <w:lang w:eastAsia="bg-BG"/>
        </w:rPr>
        <w:t>с данъчна основа над 5 000 лв., които са или биха били дълготрайни активи по смисъла на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Именно горният текст налага изясняването на понятието „</w:t>
      </w:r>
      <w:r w:rsidRPr="00D62BB7">
        <w:rPr>
          <w:rFonts w:ascii="Times New Roman" w:eastAsia="Times New Roman" w:hAnsi="Times New Roman" w:cs="Times New Roman"/>
          <w:i/>
          <w:iCs/>
          <w:sz w:val="24"/>
          <w:szCs w:val="24"/>
          <w:lang w:eastAsia="bg-BG"/>
        </w:rPr>
        <w:t>дълготраен актив по смисъла на ЗКПО</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В разпоредбите на:</w:t>
      </w:r>
    </w:p>
    <w:p w:rsidR="00D62BB7" w:rsidRDefault="00D607A7" w:rsidP="00D62BB7">
      <w:pPr>
        <w:numPr>
          <w:ilvl w:val="0"/>
          <w:numId w:val="6"/>
        </w:numPr>
        <w:spacing w:before="100" w:beforeAutospacing="1" w:after="100" w:afterAutospacing="1" w:line="240" w:lineRule="auto"/>
        <w:rPr>
          <w:rFonts w:ascii="Times New Roman" w:eastAsia="Times New Roman" w:hAnsi="Times New Roman" w:cs="Times New Roman"/>
          <w:sz w:val="24"/>
          <w:szCs w:val="24"/>
          <w:lang w:eastAsia="bg-BG"/>
        </w:rPr>
      </w:pPr>
      <w:hyperlink r:id="rId20" w:anchor="zkpo_chl_50" w:history="1">
        <w:r w:rsidR="00D62BB7" w:rsidRPr="00D62BB7">
          <w:rPr>
            <w:rFonts w:ascii="Times New Roman" w:eastAsia="Times New Roman" w:hAnsi="Times New Roman" w:cs="Times New Roman"/>
            <w:color w:val="0000FF"/>
            <w:sz w:val="24"/>
            <w:szCs w:val="24"/>
            <w:u w:val="single"/>
            <w:lang w:eastAsia="bg-BG"/>
          </w:rPr>
          <w:t>чл. 50, ал.1</w:t>
        </w:r>
      </w:hyperlink>
      <w:r w:rsidR="00D62BB7" w:rsidRPr="00D62BB7">
        <w:rPr>
          <w:rFonts w:ascii="Times New Roman" w:eastAsia="Times New Roman" w:hAnsi="Times New Roman" w:cs="Times New Roman"/>
          <w:sz w:val="24"/>
          <w:szCs w:val="24"/>
          <w:lang w:eastAsia="bg-BG"/>
        </w:rPr>
        <w:t xml:space="preserve"> от ЗКПО се определят </w:t>
      </w:r>
      <w:r w:rsidR="00D62BB7" w:rsidRPr="00D62BB7">
        <w:rPr>
          <w:rFonts w:ascii="Times New Roman" w:eastAsia="Times New Roman" w:hAnsi="Times New Roman" w:cs="Times New Roman"/>
          <w:b/>
          <w:bCs/>
          <w:i/>
          <w:iCs/>
          <w:sz w:val="24"/>
          <w:szCs w:val="24"/>
          <w:lang w:eastAsia="bg-BG"/>
        </w:rPr>
        <w:t>данъчни дълготрайни материални активи</w:t>
      </w:r>
      <w:r w:rsidR="00D62BB7" w:rsidRPr="00D62BB7">
        <w:rPr>
          <w:rFonts w:ascii="Times New Roman" w:eastAsia="Times New Roman" w:hAnsi="Times New Roman" w:cs="Times New Roman"/>
          <w:sz w:val="24"/>
          <w:szCs w:val="24"/>
          <w:lang w:eastAsia="bg-BG"/>
        </w:rPr>
        <w:t xml:space="preserve"> - това са сумите, които отговарят на </w:t>
      </w:r>
      <w:r w:rsidR="00D62BB7" w:rsidRPr="00D62BB7">
        <w:rPr>
          <w:rFonts w:ascii="Times New Roman" w:eastAsia="Times New Roman" w:hAnsi="Times New Roman" w:cs="Times New Roman"/>
          <w:b/>
          <w:bCs/>
          <w:sz w:val="24"/>
          <w:szCs w:val="24"/>
          <w:lang w:eastAsia="bg-BG"/>
        </w:rPr>
        <w:t xml:space="preserve">изискванията за </w:t>
      </w:r>
      <w:proofErr w:type="spellStart"/>
      <w:r w:rsidR="00D62BB7" w:rsidRPr="00D62BB7">
        <w:rPr>
          <w:rFonts w:ascii="Times New Roman" w:eastAsia="Times New Roman" w:hAnsi="Times New Roman" w:cs="Times New Roman"/>
          <w:b/>
          <w:bCs/>
          <w:sz w:val="24"/>
          <w:szCs w:val="24"/>
          <w:lang w:eastAsia="bg-BG"/>
        </w:rPr>
        <w:t>амортизируеми</w:t>
      </w:r>
      <w:proofErr w:type="spellEnd"/>
      <w:r w:rsidR="00D62BB7" w:rsidRPr="00D62BB7">
        <w:rPr>
          <w:rFonts w:ascii="Times New Roman" w:eastAsia="Times New Roman" w:hAnsi="Times New Roman" w:cs="Times New Roman"/>
          <w:b/>
          <w:bCs/>
          <w:sz w:val="24"/>
          <w:szCs w:val="24"/>
          <w:lang w:eastAsia="bg-BG"/>
        </w:rPr>
        <w:t xml:space="preserve"> дълготрайни материални активи съгласно Националните счетоводни стандарти</w:t>
      </w:r>
      <w:r w:rsidR="00D62BB7" w:rsidRPr="00D62BB7">
        <w:rPr>
          <w:rFonts w:ascii="Times New Roman" w:eastAsia="Times New Roman" w:hAnsi="Times New Roman" w:cs="Times New Roman"/>
          <w:sz w:val="24"/>
          <w:szCs w:val="24"/>
          <w:lang w:eastAsia="bg-BG"/>
        </w:rPr>
        <w:t>, чиято стойност е равна или превишава по-ниската стойност от стойностния праг на същественост за дълготрайния материален актив, определен в счетоводната политика на данъчно задълженото лице и 700 лева;</w:t>
      </w:r>
    </w:p>
    <w:p w:rsidR="003E18F1" w:rsidRPr="00D62BB7" w:rsidRDefault="003E18F1" w:rsidP="003E18F1">
      <w:pPr>
        <w:spacing w:before="100" w:beforeAutospacing="1" w:after="100" w:afterAutospacing="1" w:line="240" w:lineRule="auto"/>
        <w:rPr>
          <w:rFonts w:ascii="Times New Roman" w:eastAsia="Times New Roman" w:hAnsi="Times New Roman" w:cs="Times New Roman"/>
          <w:sz w:val="24"/>
          <w:szCs w:val="24"/>
          <w:lang w:eastAsia="bg-BG"/>
        </w:rPr>
      </w:pPr>
      <w:r>
        <w:t xml:space="preserve">Чл. 50. (1) (Изм. - ДВ, бр. 97 от 2016 г., в сила от 01.01.2017 г., предишен текст на чл. 50 - ДВ, бр. 98 от 2018 г., в сила от 01.01.2019 г.) Данъчни дълготрайни материални активи са сумите, които отговарят на изискванията за </w:t>
      </w:r>
      <w:proofErr w:type="spellStart"/>
      <w:r>
        <w:t>амортизируеми</w:t>
      </w:r>
      <w:proofErr w:type="spellEnd"/>
      <w:r>
        <w:t xml:space="preserve"> дълготрайни материални активи съгласно Националните счетоводни стандарти, чиято стойност е равна или превишава по-ниската стойност от:</w:t>
      </w:r>
    </w:p>
    <w:p w:rsidR="00D62BB7" w:rsidRPr="00D62BB7" w:rsidRDefault="00D607A7" w:rsidP="00D62BB7">
      <w:pPr>
        <w:numPr>
          <w:ilvl w:val="0"/>
          <w:numId w:val="7"/>
        </w:numPr>
        <w:spacing w:before="100" w:beforeAutospacing="1" w:after="100" w:afterAutospacing="1" w:line="240" w:lineRule="auto"/>
        <w:rPr>
          <w:rFonts w:ascii="Times New Roman" w:eastAsia="Times New Roman" w:hAnsi="Times New Roman" w:cs="Times New Roman"/>
          <w:sz w:val="24"/>
          <w:szCs w:val="24"/>
          <w:lang w:eastAsia="bg-BG"/>
        </w:rPr>
      </w:pPr>
      <w:hyperlink r:id="rId21" w:anchor="zkpo_chl_51" w:history="1">
        <w:r w:rsidR="00D62BB7" w:rsidRPr="00D62BB7">
          <w:rPr>
            <w:rFonts w:ascii="Times New Roman" w:eastAsia="Times New Roman" w:hAnsi="Times New Roman" w:cs="Times New Roman"/>
            <w:color w:val="0000FF"/>
            <w:sz w:val="24"/>
            <w:szCs w:val="24"/>
            <w:u w:val="single"/>
            <w:lang w:eastAsia="bg-BG"/>
          </w:rPr>
          <w:t>чл. 51, ал.1</w:t>
        </w:r>
      </w:hyperlink>
      <w:r w:rsidR="00D62BB7" w:rsidRPr="00D62BB7">
        <w:rPr>
          <w:rFonts w:ascii="Times New Roman" w:eastAsia="Times New Roman" w:hAnsi="Times New Roman" w:cs="Times New Roman"/>
          <w:sz w:val="24"/>
          <w:szCs w:val="24"/>
          <w:lang w:eastAsia="bg-BG"/>
        </w:rPr>
        <w:t xml:space="preserve"> от ЗКПО се определят </w:t>
      </w:r>
      <w:r w:rsidR="00D62BB7" w:rsidRPr="00D62BB7">
        <w:rPr>
          <w:rFonts w:ascii="Times New Roman" w:eastAsia="Times New Roman" w:hAnsi="Times New Roman" w:cs="Times New Roman"/>
          <w:b/>
          <w:bCs/>
          <w:i/>
          <w:iCs/>
          <w:sz w:val="24"/>
          <w:szCs w:val="24"/>
          <w:lang w:eastAsia="bg-BG"/>
        </w:rPr>
        <w:t xml:space="preserve">данъчни дълготрайни нематериални активи  </w:t>
      </w:r>
      <w:r w:rsidR="00D62BB7" w:rsidRPr="00D62BB7">
        <w:rPr>
          <w:rFonts w:ascii="Times New Roman" w:eastAsia="Times New Roman" w:hAnsi="Times New Roman" w:cs="Times New Roman"/>
          <w:sz w:val="24"/>
          <w:szCs w:val="24"/>
          <w:lang w:eastAsia="bg-BG"/>
        </w:rPr>
        <w:t xml:space="preserve">- придобити нефинансови ресурси, които нямат физическа субстанция, </w:t>
      </w:r>
      <w:r w:rsidR="00D62BB7" w:rsidRPr="00D62BB7">
        <w:rPr>
          <w:rFonts w:ascii="Times New Roman" w:eastAsia="Times New Roman" w:hAnsi="Times New Roman" w:cs="Times New Roman"/>
          <w:b/>
          <w:bCs/>
          <w:sz w:val="24"/>
          <w:szCs w:val="24"/>
          <w:lang w:eastAsia="bg-BG"/>
        </w:rPr>
        <w:t>ползват се през период, по-дълъг от 12 месеца</w:t>
      </w:r>
      <w:r w:rsidR="00D62BB7" w:rsidRPr="00D62BB7">
        <w:rPr>
          <w:rFonts w:ascii="Times New Roman" w:eastAsia="Times New Roman" w:hAnsi="Times New Roman" w:cs="Times New Roman"/>
          <w:sz w:val="24"/>
          <w:szCs w:val="24"/>
          <w:lang w:eastAsia="bg-BG"/>
        </w:rPr>
        <w:t>, имат ограничен полезен живот и са със стойност, равна или превишаваща по-ниската стойност от стойностния праг на същественост за дълготрайния нематериален актив, определен в счетоводната политика на данъчно задълженото лице и 700 лева.</w:t>
      </w:r>
    </w:p>
    <w:p w:rsidR="00D62BB7" w:rsidRPr="00D62BB7" w:rsidRDefault="00D62BB7" w:rsidP="00D62BB7">
      <w:p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тази категория попадат и начислените суми в резултат на стопански операции, водещи до увеличаване на икономическата изгода от наети или предоставени за ползване дълготрайни активи; тези суми </w:t>
      </w:r>
      <w:r w:rsidRPr="00D62BB7">
        <w:rPr>
          <w:rFonts w:ascii="Times New Roman" w:eastAsia="Times New Roman" w:hAnsi="Times New Roman" w:cs="Times New Roman"/>
          <w:b/>
          <w:bCs/>
          <w:sz w:val="24"/>
          <w:szCs w:val="24"/>
          <w:lang w:eastAsia="bg-BG"/>
        </w:rPr>
        <w:t>не формират данъчен дълготраен материален актив</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Дълготрайните активи </w:t>
      </w:r>
      <w:r w:rsidRPr="00D62BB7">
        <w:rPr>
          <w:rFonts w:ascii="Times New Roman" w:eastAsia="Times New Roman" w:hAnsi="Times New Roman" w:cs="Times New Roman"/>
          <w:sz w:val="24"/>
          <w:szCs w:val="24"/>
          <w:lang w:eastAsia="bg-BG"/>
        </w:rPr>
        <w:t xml:space="preserve">са всички придобити и контролирани от предприятието </w:t>
      </w:r>
      <w:r w:rsidRPr="00D62BB7">
        <w:rPr>
          <w:rFonts w:ascii="Times New Roman" w:eastAsia="Times New Roman" w:hAnsi="Times New Roman" w:cs="Times New Roman"/>
          <w:b/>
          <w:bCs/>
          <w:sz w:val="24"/>
          <w:szCs w:val="24"/>
          <w:lang w:eastAsia="bg-BG"/>
        </w:rPr>
        <w:t>ресурси, предназначени за стопанска дейност, за отдаване под наем, за административни или за други цели</w:t>
      </w:r>
      <w:r w:rsidRPr="00D62BB7">
        <w:rPr>
          <w:rFonts w:ascii="Times New Roman" w:eastAsia="Times New Roman" w:hAnsi="Times New Roman" w:cs="Times New Roman"/>
          <w:sz w:val="24"/>
          <w:szCs w:val="24"/>
          <w:lang w:eastAsia="bg-BG"/>
        </w:rPr>
        <w:t>, които са със стойност на придобиване, равна или превишаваща по-ниската стойност от стойностния праг на същественост за дълготраен актив, определен в счетоводната политика на данъчно задълженото лице и 700 лв. и се използват няколко отчетни периода. Обичайно това са сгради, земя, машини, съоръжения и оборудване и др.</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За целите на ЗДДС, при покупката на стоки, предназначени за продажба (различни от недвижими имоти и превозни средства), независимо, че тяхната стойност може да е </w:t>
      </w:r>
      <w:r w:rsidRPr="00D62BB7">
        <w:rPr>
          <w:rFonts w:ascii="Times New Roman" w:eastAsia="Times New Roman" w:hAnsi="Times New Roman" w:cs="Times New Roman"/>
          <w:b/>
          <w:bCs/>
          <w:i/>
          <w:iCs/>
          <w:sz w:val="24"/>
          <w:szCs w:val="24"/>
          <w:lang w:eastAsia="bg-BG"/>
        </w:rPr>
        <w:t>над 5 000 лв</w:t>
      </w:r>
      <w:r w:rsidRPr="00D62BB7">
        <w:rPr>
          <w:rFonts w:ascii="Times New Roman" w:eastAsia="Times New Roman" w:hAnsi="Times New Roman" w:cs="Times New Roman"/>
          <w:b/>
          <w:bCs/>
          <w:sz w:val="24"/>
          <w:szCs w:val="24"/>
          <w:lang w:eastAsia="bg-BG"/>
        </w:rPr>
        <w:t>., същите няма да попаднат в обхвата на дълготрайни активи по смисъла на ЗДДС</w:t>
      </w:r>
      <w:r w:rsidRPr="00D62BB7">
        <w:rPr>
          <w:rFonts w:ascii="Times New Roman" w:eastAsia="Times New Roman" w:hAnsi="Times New Roman" w:cs="Times New Roman"/>
          <w:sz w:val="24"/>
          <w:szCs w:val="24"/>
          <w:lang w:eastAsia="bg-BG"/>
        </w:rPr>
        <w:t xml:space="preserve"> и при:</w:t>
      </w:r>
    </w:p>
    <w:p w:rsidR="00D62BB7" w:rsidRPr="00D62BB7" w:rsidRDefault="00D62BB7" w:rsidP="00D62BB7">
      <w:pPr>
        <w:numPr>
          <w:ilvl w:val="0"/>
          <w:numId w:val="8"/>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липси и</w:t>
      </w:r>
    </w:p>
    <w:p w:rsidR="00D62BB7" w:rsidRPr="00D62BB7" w:rsidRDefault="00D62BB7" w:rsidP="00D62BB7">
      <w:pPr>
        <w:numPr>
          <w:ilvl w:val="0"/>
          <w:numId w:val="8"/>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бракуване</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ще са приложими </w:t>
      </w:r>
      <w:r w:rsidRPr="00D62BB7">
        <w:rPr>
          <w:rFonts w:ascii="Times New Roman" w:eastAsia="Times New Roman" w:hAnsi="Times New Roman" w:cs="Times New Roman"/>
          <w:b/>
          <w:bCs/>
          <w:sz w:val="24"/>
          <w:szCs w:val="24"/>
          <w:lang w:eastAsia="bg-BG"/>
        </w:rPr>
        <w:t>общите правила</w:t>
      </w:r>
      <w:r w:rsidRPr="00D62BB7">
        <w:rPr>
          <w:rFonts w:ascii="Times New Roman" w:eastAsia="Times New Roman" w:hAnsi="Times New Roman" w:cs="Times New Roman"/>
          <w:sz w:val="24"/>
          <w:szCs w:val="24"/>
          <w:lang w:eastAsia="bg-BG"/>
        </w:rPr>
        <w:t>.</w:t>
      </w:r>
    </w:p>
    <w:p w:rsidR="00F8286C" w:rsidRDefault="00F8286C" w:rsidP="00D62BB7">
      <w:pPr>
        <w:spacing w:after="0" w:line="240" w:lineRule="auto"/>
        <w:rPr>
          <w:rFonts w:ascii="Times New Roman" w:eastAsia="Times New Roman" w:hAnsi="Times New Roman" w:cs="Times New Roman"/>
          <w:sz w:val="24"/>
          <w:szCs w:val="24"/>
          <w:lang w:eastAsia="bg-BG"/>
        </w:rPr>
      </w:pPr>
    </w:p>
    <w:p w:rsidR="00F8286C" w:rsidRPr="00D62BB7" w:rsidRDefault="00F8286C"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При:</w:t>
      </w:r>
    </w:p>
    <w:p w:rsidR="00D62BB7" w:rsidRPr="00D62BB7" w:rsidRDefault="00D62BB7" w:rsidP="00D62BB7">
      <w:pPr>
        <w:numPr>
          <w:ilvl w:val="0"/>
          <w:numId w:val="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липси и</w:t>
      </w:r>
    </w:p>
    <w:p w:rsidR="00D62BB7" w:rsidRPr="00D62BB7" w:rsidRDefault="00D62BB7" w:rsidP="00D62BB7">
      <w:pPr>
        <w:numPr>
          <w:ilvl w:val="0"/>
          <w:numId w:val="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бракуване</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на </w:t>
      </w:r>
      <w:r w:rsidRPr="00D62BB7">
        <w:rPr>
          <w:rFonts w:ascii="Times New Roman" w:eastAsia="Times New Roman" w:hAnsi="Times New Roman" w:cs="Times New Roman"/>
          <w:b/>
          <w:bCs/>
          <w:sz w:val="24"/>
          <w:szCs w:val="24"/>
          <w:lang w:eastAsia="bg-BG"/>
        </w:rPr>
        <w:t>материални запаси</w:t>
      </w:r>
      <w:r w:rsidRPr="00D62BB7">
        <w:rPr>
          <w:rFonts w:ascii="Times New Roman" w:eastAsia="Times New Roman" w:hAnsi="Times New Roman" w:cs="Times New Roman"/>
          <w:sz w:val="24"/>
          <w:szCs w:val="24"/>
          <w:lang w:eastAsia="bg-BG"/>
        </w:rPr>
        <w:t xml:space="preserve">, приложение ще намери разпоредбата на </w:t>
      </w:r>
      <w:hyperlink r:id="rId22" w:anchor="zdds_chl_79" w:history="1">
        <w:r w:rsidRPr="00D62BB7">
          <w:rPr>
            <w:rFonts w:ascii="Times New Roman" w:eastAsia="Times New Roman" w:hAnsi="Times New Roman" w:cs="Times New Roman"/>
            <w:b/>
            <w:bCs/>
            <w:color w:val="0000FF"/>
            <w:sz w:val="24"/>
            <w:szCs w:val="24"/>
            <w:u w:val="single"/>
            <w:lang w:eastAsia="bg-BG"/>
          </w:rPr>
          <w:t>чл. 79, ал. 1</w:t>
        </w:r>
      </w:hyperlink>
      <w:r w:rsidRPr="00D62BB7">
        <w:rPr>
          <w:rFonts w:ascii="Times New Roman" w:eastAsia="Times New Roman" w:hAnsi="Times New Roman" w:cs="Times New Roman"/>
          <w:b/>
          <w:bCs/>
          <w:sz w:val="24"/>
          <w:szCs w:val="24"/>
          <w:lang w:eastAsia="bg-BG"/>
        </w:rPr>
        <w:t xml:space="preserve"> от ЗДДС</w:t>
      </w:r>
      <w:r w:rsidRPr="00D62BB7">
        <w:rPr>
          <w:rFonts w:ascii="Times New Roman" w:eastAsia="Times New Roman" w:hAnsi="Times New Roman" w:cs="Times New Roman"/>
          <w:sz w:val="24"/>
          <w:szCs w:val="24"/>
          <w:lang w:eastAsia="bg-BG"/>
        </w:rPr>
        <w:t>.</w:t>
      </w:r>
    </w:p>
    <w:p w:rsidR="003E18F1" w:rsidRDefault="003E18F1" w:rsidP="00D62BB7">
      <w:pPr>
        <w:spacing w:after="0" w:line="240" w:lineRule="auto"/>
        <w:rPr>
          <w:rFonts w:ascii="Times New Roman" w:eastAsia="Times New Roman" w:hAnsi="Times New Roman" w:cs="Times New Roman"/>
          <w:sz w:val="24"/>
          <w:szCs w:val="24"/>
          <w:lang w:eastAsia="bg-BG"/>
        </w:rPr>
      </w:pPr>
    </w:p>
    <w:p w:rsidR="003E18F1" w:rsidRDefault="003E18F1" w:rsidP="00D62BB7">
      <w:pPr>
        <w:spacing w:after="0" w:line="240" w:lineRule="auto"/>
        <w:rPr>
          <w:rFonts w:ascii="Times New Roman" w:eastAsia="Times New Roman" w:hAnsi="Times New Roman" w:cs="Times New Roman"/>
          <w:sz w:val="24"/>
          <w:szCs w:val="24"/>
          <w:lang w:eastAsia="bg-BG"/>
        </w:rPr>
      </w:pPr>
      <w:r>
        <w:t>Чл. 79. (Изм. - ДВ, бр. 97 от 2016 г., в сила от 01.01.2017 г.) (1) Регистрирано лице, което изцяло, частично или пропорционално на степента на използване за независима икономическа дейност, е приспаднало данъчен кредит за произведена, придобита или внесена от него стока, при унищожаване, установяване на липси или при бракуване на стоката начислява и дължи данък в размер на ползвания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Регистрирано лице, което изцяло, частично или пропорционално на степента на използване за независима икономическа дейност, е </w:t>
      </w:r>
      <w:r w:rsidRPr="00D62BB7">
        <w:rPr>
          <w:rFonts w:ascii="Times New Roman" w:eastAsia="Times New Roman" w:hAnsi="Times New Roman" w:cs="Times New Roman"/>
          <w:b/>
          <w:bCs/>
          <w:sz w:val="24"/>
          <w:szCs w:val="24"/>
          <w:lang w:eastAsia="bg-BG"/>
        </w:rPr>
        <w:t>приспаднало данъчен кредит</w:t>
      </w:r>
      <w:r w:rsidRPr="00D62BB7">
        <w:rPr>
          <w:rFonts w:ascii="Times New Roman" w:eastAsia="Times New Roman" w:hAnsi="Times New Roman" w:cs="Times New Roman"/>
          <w:sz w:val="24"/>
          <w:szCs w:val="24"/>
          <w:lang w:eastAsia="bg-BG"/>
        </w:rPr>
        <w:t xml:space="preserve"> за произведена, придобита или внесена от него стока, </w:t>
      </w:r>
      <w:r w:rsidRPr="00D62BB7">
        <w:rPr>
          <w:rFonts w:ascii="Times New Roman" w:eastAsia="Times New Roman" w:hAnsi="Times New Roman" w:cs="Times New Roman"/>
          <w:b/>
          <w:bCs/>
          <w:i/>
          <w:iCs/>
          <w:sz w:val="24"/>
          <w:szCs w:val="24"/>
          <w:lang w:eastAsia="bg-BG"/>
        </w:rPr>
        <w:t>при унищожаване, установяване на липси или при бракуване на стоката</w:t>
      </w:r>
      <w:r w:rsidRPr="00D62BB7">
        <w:rPr>
          <w:rFonts w:ascii="Times New Roman" w:eastAsia="Times New Roman" w:hAnsi="Times New Roman" w:cs="Times New Roman"/>
          <w:sz w:val="24"/>
          <w:szCs w:val="24"/>
          <w:lang w:eastAsia="bg-BG"/>
        </w:rPr>
        <w:t xml:space="preserve"> начислява и </w:t>
      </w:r>
      <w:r w:rsidRPr="00D62BB7">
        <w:rPr>
          <w:rFonts w:ascii="Times New Roman" w:eastAsia="Times New Roman" w:hAnsi="Times New Roman" w:cs="Times New Roman"/>
          <w:b/>
          <w:bCs/>
          <w:sz w:val="24"/>
          <w:szCs w:val="24"/>
          <w:lang w:eastAsia="bg-BG"/>
        </w:rPr>
        <w:t>дължи данък в размер на ползвания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Видно от този текст, регистрираното лице следва да </w:t>
      </w:r>
      <w:r w:rsidRPr="00D62BB7">
        <w:rPr>
          <w:rFonts w:ascii="Times New Roman" w:eastAsia="Times New Roman" w:hAnsi="Times New Roman" w:cs="Times New Roman"/>
          <w:b/>
          <w:bCs/>
          <w:sz w:val="24"/>
          <w:szCs w:val="24"/>
          <w:lang w:eastAsia="bg-BG"/>
        </w:rPr>
        <w:t>върне под формата на корекция, ползвания при покупката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Начисляването на данъка се извършва </w:t>
      </w:r>
      <w:r w:rsidRPr="00D62BB7">
        <w:rPr>
          <w:rFonts w:ascii="Times New Roman" w:eastAsia="Times New Roman" w:hAnsi="Times New Roman" w:cs="Times New Roman"/>
          <w:b/>
          <w:bCs/>
          <w:sz w:val="24"/>
          <w:szCs w:val="24"/>
          <w:lang w:eastAsia="bg-BG"/>
        </w:rPr>
        <w:t>в данъчния период, през който е възникнало съответното обстоятелство</w:t>
      </w:r>
      <w:r w:rsidRPr="00D62BB7">
        <w:rPr>
          <w:rFonts w:ascii="Times New Roman" w:eastAsia="Times New Roman" w:hAnsi="Times New Roman" w:cs="Times New Roman"/>
          <w:sz w:val="24"/>
          <w:szCs w:val="24"/>
          <w:lang w:eastAsia="bg-BG"/>
        </w:rPr>
        <w:t xml:space="preserve">, чрез съставяне на </w:t>
      </w:r>
      <w:r w:rsidRPr="00D62BB7">
        <w:rPr>
          <w:rFonts w:ascii="Times New Roman" w:eastAsia="Times New Roman" w:hAnsi="Times New Roman" w:cs="Times New Roman"/>
          <w:b/>
          <w:bCs/>
          <w:i/>
          <w:iCs/>
          <w:sz w:val="24"/>
          <w:szCs w:val="24"/>
          <w:lang w:eastAsia="bg-BG"/>
        </w:rPr>
        <w:t>протокол за определяне размера на дължимия данък</w:t>
      </w:r>
      <w:r w:rsidRPr="00D62BB7">
        <w:rPr>
          <w:rFonts w:ascii="Times New Roman" w:eastAsia="Times New Roman" w:hAnsi="Times New Roman" w:cs="Times New Roman"/>
          <w:sz w:val="24"/>
          <w:szCs w:val="24"/>
          <w:lang w:eastAsia="bg-BG"/>
        </w:rPr>
        <w:t xml:space="preserve"> и отразяването му:</w:t>
      </w:r>
    </w:p>
    <w:p w:rsidR="00D62BB7" w:rsidRPr="00D62BB7" w:rsidRDefault="00D62BB7" w:rsidP="00D62BB7">
      <w:pPr>
        <w:numPr>
          <w:ilvl w:val="0"/>
          <w:numId w:val="10"/>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в дневника за продажбите и</w:t>
      </w:r>
    </w:p>
    <w:p w:rsidR="00D62BB7" w:rsidRPr="00D62BB7" w:rsidRDefault="00D62BB7" w:rsidP="00D62BB7">
      <w:pPr>
        <w:numPr>
          <w:ilvl w:val="0"/>
          <w:numId w:val="10"/>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справка-декларацията</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за </w:t>
      </w:r>
      <w:r w:rsidRPr="00D62BB7">
        <w:rPr>
          <w:rFonts w:ascii="Times New Roman" w:eastAsia="Times New Roman" w:hAnsi="Times New Roman" w:cs="Times New Roman"/>
          <w:b/>
          <w:bCs/>
          <w:sz w:val="24"/>
          <w:szCs w:val="24"/>
          <w:lang w:eastAsia="bg-BG"/>
        </w:rPr>
        <w:t>този данъчен период</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3E18F1"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Документирането на начисляването на данъка по </w:t>
      </w:r>
      <w:hyperlink r:id="rId23" w:anchor="zdds_chl_79" w:history="1">
        <w:r w:rsidRPr="00D62BB7">
          <w:rPr>
            <w:rFonts w:ascii="Times New Roman" w:eastAsia="Times New Roman" w:hAnsi="Times New Roman" w:cs="Times New Roman"/>
            <w:color w:val="0000FF"/>
            <w:sz w:val="24"/>
            <w:szCs w:val="24"/>
            <w:u w:val="single"/>
            <w:lang w:eastAsia="bg-BG"/>
          </w:rPr>
          <w:t>чл. 79, ал. 1</w:t>
        </w:r>
      </w:hyperlink>
      <w:r w:rsidRPr="00D62BB7">
        <w:rPr>
          <w:rFonts w:ascii="Times New Roman" w:eastAsia="Times New Roman" w:hAnsi="Times New Roman" w:cs="Times New Roman"/>
          <w:sz w:val="24"/>
          <w:szCs w:val="24"/>
          <w:lang w:eastAsia="bg-BG"/>
        </w:rPr>
        <w:t xml:space="preserve"> от ЗДДС е регламентирано в </w:t>
      </w:r>
      <w:hyperlink r:id="rId24" w:anchor="ppzdds_chl_66" w:history="1">
        <w:r w:rsidRPr="00D62BB7">
          <w:rPr>
            <w:rFonts w:ascii="Times New Roman" w:eastAsia="Times New Roman" w:hAnsi="Times New Roman" w:cs="Times New Roman"/>
            <w:b/>
            <w:bCs/>
            <w:color w:val="0000FF"/>
            <w:sz w:val="24"/>
            <w:szCs w:val="24"/>
            <w:u w:val="single"/>
            <w:lang w:eastAsia="bg-BG"/>
          </w:rPr>
          <w:t>чл. 66, ал. 3</w:t>
        </w:r>
      </w:hyperlink>
      <w:r w:rsidRPr="00D62BB7">
        <w:rPr>
          <w:rFonts w:ascii="Times New Roman" w:eastAsia="Times New Roman" w:hAnsi="Times New Roman" w:cs="Times New Roman"/>
          <w:b/>
          <w:bCs/>
          <w:sz w:val="24"/>
          <w:szCs w:val="24"/>
          <w:lang w:eastAsia="bg-BG"/>
        </w:rPr>
        <w:t xml:space="preserve"> от ППЗДДС</w:t>
      </w:r>
      <w:r w:rsidRPr="00D62BB7">
        <w:rPr>
          <w:rFonts w:ascii="Times New Roman" w:eastAsia="Times New Roman" w:hAnsi="Times New Roman" w:cs="Times New Roman"/>
          <w:sz w:val="24"/>
          <w:szCs w:val="24"/>
          <w:lang w:eastAsia="bg-BG"/>
        </w:rPr>
        <w:t>.</w:t>
      </w:r>
    </w:p>
    <w:p w:rsidR="003E18F1" w:rsidRDefault="003E18F1" w:rsidP="00D62BB7">
      <w:pPr>
        <w:spacing w:after="0" w:line="240" w:lineRule="auto"/>
        <w:rPr>
          <w:rFonts w:ascii="Times New Roman" w:eastAsia="Times New Roman" w:hAnsi="Times New Roman" w:cs="Times New Roman"/>
          <w:sz w:val="24"/>
          <w:szCs w:val="24"/>
          <w:lang w:eastAsia="bg-BG"/>
        </w:rPr>
      </w:pPr>
    </w:p>
    <w:p w:rsidR="003E18F1" w:rsidRPr="00D62BB7" w:rsidRDefault="003E18F1" w:rsidP="00D62BB7">
      <w:pPr>
        <w:spacing w:after="0" w:line="240" w:lineRule="auto"/>
        <w:rPr>
          <w:rFonts w:ascii="Times New Roman" w:eastAsia="Times New Roman" w:hAnsi="Times New Roman" w:cs="Times New Roman"/>
          <w:sz w:val="24"/>
          <w:szCs w:val="24"/>
          <w:lang w:eastAsia="bg-BG"/>
        </w:rPr>
      </w:pPr>
      <w:r>
        <w:t>(3) Корекциите по чл. 79, ал. 1, 2 и 3 от закона се извършват чрез издаване на протокол, който трябва да съдържа:</w:t>
      </w:r>
      <w:r>
        <w:br/>
        <w:t>1. номер, дата;</w:t>
      </w:r>
      <w:r>
        <w:br/>
        <w:t>2. име и идентификационен номер по чл. 94, ал. 2 от закона на лицето;</w:t>
      </w:r>
      <w:r>
        <w:br/>
        <w:t>3. основание за извършване на корекцията;</w:t>
      </w:r>
      <w:r>
        <w:br/>
        <w:t>4. описание на стоката или услугата;</w:t>
      </w:r>
      <w:r>
        <w:br/>
        <w:t>5. начислен ДДС при производството, придобиването или вноса на стоката, включително при придобиването или изграждането на недвижим имот, или при получаване на услугата;</w:t>
      </w:r>
      <w:r>
        <w:br/>
        <w:t>6. номер и дата на документ/и, по който/които е упражнено право на приспадане на данъчен кредит;</w:t>
      </w:r>
      <w:r>
        <w:br/>
        <w:t>7. брой на съответните години по чл. 79, ал. 3 от закона;</w:t>
      </w:r>
      <w:r>
        <w:br/>
        <w:t>8. пропорция на използването на съответната стока за независима икономическа дейност спрямо общото ѝ използване в годината, през която е упражнено право на данъчен кредит за нея, когато е необходима за изчисляване на корекцията;</w:t>
      </w:r>
      <w:r>
        <w:br/>
        <w:t>9. коефициент по чл. 73 от закона за годината, през която е упражнено право на данъчен кредит, когато е необходим за изчисляване на корекцията;</w:t>
      </w:r>
      <w:r>
        <w:br/>
        <w:t>10. размер на дължимия данък.</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Издава се протокол, който следва да  съдържа:</w:t>
      </w:r>
    </w:p>
    <w:p w:rsidR="00D62BB7" w:rsidRPr="00D62BB7" w:rsidRDefault="00D62BB7" w:rsidP="00D62BB7">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номер, дата;</w:t>
      </w:r>
    </w:p>
    <w:p w:rsidR="00D62BB7" w:rsidRDefault="00D62BB7" w:rsidP="00D62BB7">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име и идентификационен номер по </w:t>
      </w:r>
      <w:hyperlink r:id="rId25" w:anchor="zdds_chl_94" w:history="1">
        <w:r w:rsidRPr="00D62BB7">
          <w:rPr>
            <w:rFonts w:ascii="Times New Roman" w:eastAsia="Times New Roman" w:hAnsi="Times New Roman" w:cs="Times New Roman"/>
            <w:color w:val="0000FF"/>
            <w:sz w:val="24"/>
            <w:szCs w:val="24"/>
            <w:u w:val="single"/>
            <w:lang w:eastAsia="bg-BG"/>
          </w:rPr>
          <w:t>чл. 94, ал. 2</w:t>
        </w:r>
      </w:hyperlink>
      <w:r w:rsidRPr="00D62BB7">
        <w:rPr>
          <w:rFonts w:ascii="Times New Roman" w:eastAsia="Times New Roman" w:hAnsi="Times New Roman" w:cs="Times New Roman"/>
          <w:sz w:val="24"/>
          <w:szCs w:val="24"/>
          <w:lang w:eastAsia="bg-BG"/>
        </w:rPr>
        <w:t xml:space="preserve"> от закона на лицето;  основание за извършване на корекцията;  </w:t>
      </w:r>
    </w:p>
    <w:p w:rsidR="003E18F1" w:rsidRPr="00D62BB7" w:rsidRDefault="003E18F1" w:rsidP="003E18F1">
      <w:pPr>
        <w:spacing w:before="100" w:beforeAutospacing="1" w:after="100" w:afterAutospacing="1" w:line="240" w:lineRule="auto"/>
        <w:rPr>
          <w:rFonts w:ascii="Times New Roman" w:eastAsia="Times New Roman" w:hAnsi="Times New Roman" w:cs="Times New Roman"/>
          <w:sz w:val="24"/>
          <w:szCs w:val="24"/>
          <w:lang w:eastAsia="bg-BG"/>
        </w:rPr>
      </w:pPr>
      <w:r>
        <w:t>Чл. 942) С вписването в регистъра лицата получават идентификационен номер за целите на ДДС, пред който е поставен знакът "BG".</w:t>
      </w:r>
    </w:p>
    <w:p w:rsidR="00D62BB7" w:rsidRPr="00D62BB7" w:rsidRDefault="00D62BB7" w:rsidP="00D62BB7">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описание на стоката; начислен ДДС при производството, придобиването или вноса на стоката;</w:t>
      </w:r>
    </w:p>
    <w:p w:rsidR="00D62BB7" w:rsidRPr="00D62BB7" w:rsidRDefault="00D62BB7" w:rsidP="00D62BB7">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номер и дата на документ/и, по който/които е упражнено право на приспадане на данъчен кредит; </w:t>
      </w:r>
    </w:p>
    <w:p w:rsidR="00D62BB7" w:rsidRPr="003E18F1" w:rsidRDefault="00D62BB7" w:rsidP="003E18F1">
      <w:pPr>
        <w:numPr>
          <w:ilvl w:val="0"/>
          <w:numId w:val="1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размер на дължимия данък</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Протоколът се посочва в колона 12 "</w:t>
      </w:r>
      <w:r w:rsidRPr="00D62BB7">
        <w:rPr>
          <w:rFonts w:ascii="Times New Roman" w:eastAsia="Times New Roman" w:hAnsi="Times New Roman" w:cs="Times New Roman"/>
          <w:i/>
          <w:iCs/>
          <w:sz w:val="24"/>
          <w:szCs w:val="24"/>
          <w:lang w:eastAsia="bg-BG"/>
        </w:rPr>
        <w:t>Начислен ДДС за доставки по к. 11 и начислен данък (20 %), предвиден в закона в други случаи</w:t>
      </w:r>
      <w:r w:rsidRPr="00D62BB7">
        <w:rPr>
          <w:rFonts w:ascii="Times New Roman" w:eastAsia="Times New Roman" w:hAnsi="Times New Roman" w:cs="Times New Roman"/>
          <w:sz w:val="24"/>
          <w:szCs w:val="24"/>
          <w:lang w:eastAsia="bg-BG"/>
        </w:rPr>
        <w:t xml:space="preserve">" на </w:t>
      </w:r>
      <w:hyperlink r:id="rId26" w:anchor="ppzdds_prl_10" w:history="1">
        <w:r w:rsidRPr="00D62BB7">
          <w:rPr>
            <w:rFonts w:ascii="Times New Roman" w:eastAsia="Times New Roman" w:hAnsi="Times New Roman" w:cs="Times New Roman"/>
            <w:color w:val="0000FF"/>
            <w:sz w:val="24"/>
            <w:szCs w:val="24"/>
            <w:u w:val="single"/>
            <w:lang w:eastAsia="bg-BG"/>
          </w:rPr>
          <w:t>дневника за продажбите</w:t>
        </w:r>
      </w:hyperlink>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Както е посочено и по-горе, при:</w:t>
      </w:r>
    </w:p>
    <w:p w:rsidR="00D62BB7" w:rsidRPr="00D62BB7" w:rsidRDefault="00D62BB7" w:rsidP="00D62BB7">
      <w:pPr>
        <w:numPr>
          <w:ilvl w:val="0"/>
          <w:numId w:val="12"/>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липси и</w:t>
      </w:r>
    </w:p>
    <w:p w:rsidR="00D62BB7" w:rsidRPr="00D62BB7" w:rsidRDefault="00D62BB7" w:rsidP="00D62BB7">
      <w:pPr>
        <w:numPr>
          <w:ilvl w:val="0"/>
          <w:numId w:val="12"/>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бракуване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на материали и стоки, </w:t>
      </w:r>
      <w:r w:rsidRPr="00D62BB7">
        <w:rPr>
          <w:rFonts w:ascii="Times New Roman" w:eastAsia="Times New Roman" w:hAnsi="Times New Roman" w:cs="Times New Roman"/>
          <w:b/>
          <w:bCs/>
          <w:sz w:val="24"/>
          <w:szCs w:val="24"/>
          <w:lang w:eastAsia="bg-BG"/>
        </w:rPr>
        <w:t>предназначени за продажба</w:t>
      </w:r>
      <w:r w:rsidRPr="00D62BB7">
        <w:rPr>
          <w:rFonts w:ascii="Times New Roman" w:eastAsia="Times New Roman" w:hAnsi="Times New Roman" w:cs="Times New Roman"/>
          <w:sz w:val="24"/>
          <w:szCs w:val="24"/>
          <w:lang w:eastAsia="bg-BG"/>
        </w:rPr>
        <w:t xml:space="preserve">, корекцията се извършва по </w:t>
      </w:r>
      <w:hyperlink r:id="rId27" w:anchor="zdds_chl_79" w:history="1">
        <w:r w:rsidRPr="00D62BB7">
          <w:rPr>
            <w:rFonts w:ascii="Times New Roman" w:eastAsia="Times New Roman" w:hAnsi="Times New Roman" w:cs="Times New Roman"/>
            <w:b/>
            <w:bCs/>
            <w:color w:val="0000FF"/>
            <w:sz w:val="24"/>
            <w:szCs w:val="24"/>
            <w:u w:val="single"/>
            <w:lang w:eastAsia="bg-BG"/>
          </w:rPr>
          <w:t>чл. 79, ал. 1</w:t>
        </w:r>
      </w:hyperlink>
      <w:r w:rsidRPr="00D62BB7">
        <w:rPr>
          <w:rFonts w:ascii="Times New Roman" w:eastAsia="Times New Roman" w:hAnsi="Times New Roman" w:cs="Times New Roman"/>
          <w:b/>
          <w:bCs/>
          <w:sz w:val="24"/>
          <w:szCs w:val="24"/>
          <w:lang w:eastAsia="bg-BG"/>
        </w:rPr>
        <w:t xml:space="preserve"> от ЗДДС и е в размер на ползвания данъчен кредит</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Само за </w:t>
      </w:r>
      <w:r w:rsidRPr="00D62BB7">
        <w:rPr>
          <w:rFonts w:ascii="Times New Roman" w:eastAsia="Times New Roman" w:hAnsi="Times New Roman" w:cs="Times New Roman"/>
          <w:b/>
          <w:bCs/>
          <w:sz w:val="24"/>
          <w:szCs w:val="24"/>
          <w:lang w:eastAsia="bg-BG"/>
        </w:rPr>
        <w:t>дълготрайни активи</w:t>
      </w:r>
      <w:r w:rsidRPr="00D62BB7">
        <w:rPr>
          <w:rFonts w:ascii="Times New Roman" w:eastAsia="Times New Roman" w:hAnsi="Times New Roman" w:cs="Times New Roman"/>
          <w:sz w:val="24"/>
          <w:szCs w:val="24"/>
          <w:lang w:eastAsia="bg-BG"/>
        </w:rPr>
        <w:t xml:space="preserve"> по смисъла на </w:t>
      </w:r>
      <w:hyperlink r:id="rId28" w:anchor="zdds_dr_1_t_83" w:history="1">
        <w:r w:rsidRPr="00D62BB7">
          <w:rPr>
            <w:rFonts w:ascii="Times New Roman" w:eastAsia="Times New Roman" w:hAnsi="Times New Roman" w:cs="Times New Roman"/>
            <w:color w:val="0000FF"/>
            <w:sz w:val="24"/>
            <w:szCs w:val="24"/>
            <w:u w:val="single"/>
            <w:lang w:eastAsia="bg-BG"/>
          </w:rPr>
          <w:t>§ 1, т.  83</w:t>
        </w:r>
      </w:hyperlink>
      <w:r w:rsidRPr="00D62BB7">
        <w:rPr>
          <w:rFonts w:ascii="Times New Roman" w:eastAsia="Times New Roman" w:hAnsi="Times New Roman" w:cs="Times New Roman"/>
          <w:sz w:val="24"/>
          <w:szCs w:val="24"/>
          <w:lang w:eastAsia="bg-BG"/>
        </w:rPr>
        <w:t xml:space="preserve"> от ДР корекцията се извършва по формулите, разписани в </w:t>
      </w:r>
      <w:hyperlink r:id="rId29" w:anchor="zdds_chl_79" w:history="1">
        <w:r w:rsidRPr="00D62BB7">
          <w:rPr>
            <w:rFonts w:ascii="Times New Roman" w:eastAsia="Times New Roman" w:hAnsi="Times New Roman" w:cs="Times New Roman"/>
            <w:color w:val="0000FF"/>
            <w:sz w:val="24"/>
            <w:szCs w:val="24"/>
            <w:u w:val="single"/>
            <w:lang w:eastAsia="bg-BG"/>
          </w:rPr>
          <w:t>чл. 79, ал. 3</w:t>
        </w:r>
      </w:hyperlink>
      <w:r w:rsidRPr="00D62BB7">
        <w:rPr>
          <w:rFonts w:ascii="Times New Roman" w:eastAsia="Times New Roman" w:hAnsi="Times New Roman" w:cs="Times New Roman"/>
          <w:sz w:val="24"/>
          <w:szCs w:val="24"/>
          <w:lang w:eastAsia="bg-BG"/>
        </w:rPr>
        <w:t xml:space="preserve"> от ЗДДС.</w:t>
      </w:r>
    </w:p>
    <w:p w:rsidR="003E18F1" w:rsidRDefault="003E18F1" w:rsidP="00D62BB7">
      <w:pPr>
        <w:spacing w:after="0" w:line="240" w:lineRule="auto"/>
        <w:rPr>
          <w:rFonts w:ascii="Times New Roman" w:eastAsia="Times New Roman" w:hAnsi="Times New Roman" w:cs="Times New Roman"/>
          <w:sz w:val="24"/>
          <w:szCs w:val="24"/>
          <w:lang w:eastAsia="bg-BG"/>
        </w:rPr>
      </w:pPr>
    </w:p>
    <w:p w:rsidR="003E18F1" w:rsidRDefault="003E18F1" w:rsidP="00D62BB7">
      <w:pPr>
        <w:spacing w:after="0" w:line="240" w:lineRule="auto"/>
      </w:pPr>
      <w:r>
        <w:t>83.(нова - ДВ, бр. 97 от 2016 г., в сила от 01.01.2017 г.) "Дълготрайни активи" са представляващите част от стопанските активи на данъчно задълженото лице:</w:t>
      </w:r>
      <w:r>
        <w:br/>
        <w:t>а) недвижими имоти по т. 82 и превозни средства по т. 49, с изключение на тези по буква "з", и</w:t>
      </w:r>
      <w:r>
        <w:br/>
        <w:t>б) (изм. - ДВ, бр. 97 от 2017 г., в сила от 01.01.2018 г.) различни от посочените в буква "а" стоки и услуги, които са или биха били дълготрайни активи по смисъла на Закона за корпоративното подоходно облагане с данъчна основа при придобиване, производство или внос, равна на или по-голяма от 5000 лв.</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Важно е съответното задължено лице да се съобрази и с текстовете, в които се ограничава извършването на корекция – </w:t>
      </w:r>
      <w:hyperlink r:id="rId30" w:anchor="zdds_chl_80" w:history="1">
        <w:r w:rsidRPr="00D62BB7">
          <w:rPr>
            <w:rFonts w:ascii="Times New Roman" w:eastAsia="Times New Roman" w:hAnsi="Times New Roman" w:cs="Times New Roman"/>
            <w:color w:val="0000FF"/>
            <w:sz w:val="24"/>
            <w:szCs w:val="24"/>
            <w:u w:val="single"/>
            <w:lang w:eastAsia="bg-BG"/>
          </w:rPr>
          <w:t>чл. 80</w:t>
        </w:r>
      </w:hyperlink>
      <w:r w:rsidRPr="00D62BB7">
        <w:rPr>
          <w:rFonts w:ascii="Times New Roman" w:eastAsia="Times New Roman" w:hAnsi="Times New Roman" w:cs="Times New Roman"/>
          <w:sz w:val="24"/>
          <w:szCs w:val="24"/>
          <w:lang w:eastAsia="bg-BG"/>
        </w:rPr>
        <w:t xml:space="preserve"> от ЗДДС.</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Default="00D62BB7" w:rsidP="00D62BB7">
      <w:pPr>
        <w:spacing w:after="0" w:line="240" w:lineRule="auto"/>
        <w:rPr>
          <w:rFonts w:ascii="Times New Roman" w:eastAsia="Times New Roman" w:hAnsi="Times New Roman" w:cs="Times New Roman"/>
          <w:b/>
          <w:bCs/>
          <w:i/>
          <w:iCs/>
          <w:sz w:val="24"/>
          <w:szCs w:val="24"/>
          <w:lang w:eastAsia="bg-BG"/>
        </w:rPr>
      </w:pPr>
      <w:r w:rsidRPr="00D62BB7">
        <w:rPr>
          <w:rFonts w:ascii="Times New Roman" w:eastAsia="Times New Roman" w:hAnsi="Times New Roman" w:cs="Times New Roman"/>
          <w:sz w:val="24"/>
          <w:szCs w:val="24"/>
          <w:lang w:eastAsia="bg-BG"/>
        </w:rPr>
        <w:t xml:space="preserve">Съгласно </w:t>
      </w:r>
      <w:hyperlink r:id="rId31" w:anchor="zdds_chl_80" w:history="1">
        <w:r w:rsidRPr="00D62BB7">
          <w:rPr>
            <w:rFonts w:ascii="Times New Roman" w:eastAsia="Times New Roman" w:hAnsi="Times New Roman" w:cs="Times New Roman"/>
            <w:color w:val="0000FF"/>
            <w:sz w:val="24"/>
            <w:szCs w:val="24"/>
            <w:u w:val="single"/>
            <w:lang w:eastAsia="bg-BG"/>
          </w:rPr>
          <w:t>чл. 80, ал. 1, т. 4</w:t>
        </w:r>
      </w:hyperlink>
      <w:r w:rsidRPr="00D62BB7">
        <w:rPr>
          <w:rFonts w:ascii="Times New Roman" w:eastAsia="Times New Roman" w:hAnsi="Times New Roman" w:cs="Times New Roman"/>
          <w:sz w:val="24"/>
          <w:szCs w:val="24"/>
          <w:lang w:eastAsia="bg-BG"/>
        </w:rPr>
        <w:t xml:space="preserve"> от ЗДДС, </w:t>
      </w:r>
      <w:r w:rsidRPr="00D62BB7">
        <w:rPr>
          <w:rFonts w:ascii="Times New Roman" w:eastAsia="Times New Roman" w:hAnsi="Times New Roman" w:cs="Times New Roman"/>
          <w:b/>
          <w:bCs/>
          <w:sz w:val="24"/>
          <w:szCs w:val="24"/>
          <w:lang w:eastAsia="bg-BG"/>
        </w:rPr>
        <w:t xml:space="preserve">корекция по </w:t>
      </w:r>
      <w:hyperlink r:id="rId32" w:anchor="zdds_chl_79" w:history="1">
        <w:r w:rsidRPr="00D62BB7">
          <w:rPr>
            <w:rFonts w:ascii="Times New Roman" w:eastAsia="Times New Roman" w:hAnsi="Times New Roman" w:cs="Times New Roman"/>
            <w:b/>
            <w:bCs/>
            <w:color w:val="0000FF"/>
            <w:sz w:val="24"/>
            <w:szCs w:val="24"/>
            <w:u w:val="single"/>
            <w:lang w:eastAsia="bg-BG"/>
          </w:rPr>
          <w:t>чл. 79</w:t>
        </w:r>
      </w:hyperlink>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i/>
          <w:iCs/>
          <w:sz w:val="24"/>
          <w:szCs w:val="24"/>
          <w:lang w:eastAsia="bg-BG"/>
        </w:rPr>
        <w:t>не се</w:t>
      </w:r>
      <w:r w:rsidRPr="00D62BB7">
        <w:rPr>
          <w:rFonts w:ascii="Times New Roman" w:eastAsia="Times New Roman" w:hAnsi="Times New Roman" w:cs="Times New Roman"/>
          <w:b/>
          <w:bCs/>
          <w:sz w:val="24"/>
          <w:szCs w:val="24"/>
          <w:lang w:eastAsia="bg-BG"/>
        </w:rPr>
        <w:t xml:space="preserve"> </w:t>
      </w:r>
      <w:r w:rsidRPr="00D62BB7">
        <w:rPr>
          <w:rFonts w:ascii="Times New Roman" w:eastAsia="Times New Roman" w:hAnsi="Times New Roman" w:cs="Times New Roman"/>
          <w:b/>
          <w:bCs/>
          <w:i/>
          <w:iCs/>
          <w:sz w:val="24"/>
          <w:szCs w:val="24"/>
          <w:lang w:eastAsia="bg-BG"/>
        </w:rPr>
        <w:t>извършва</w:t>
      </w:r>
      <w:r w:rsidRPr="00D62BB7">
        <w:rPr>
          <w:rFonts w:ascii="Times New Roman" w:eastAsia="Times New Roman" w:hAnsi="Times New Roman" w:cs="Times New Roman"/>
          <w:sz w:val="24"/>
          <w:szCs w:val="24"/>
          <w:lang w:eastAsia="bg-BG"/>
        </w:rPr>
        <w:t xml:space="preserve"> за различни от недвижими имоти стоки или услуги, ако са </w:t>
      </w:r>
      <w:r w:rsidRPr="00D62BB7">
        <w:rPr>
          <w:rFonts w:ascii="Times New Roman" w:eastAsia="Times New Roman" w:hAnsi="Times New Roman" w:cs="Times New Roman"/>
          <w:b/>
          <w:bCs/>
          <w:i/>
          <w:iCs/>
          <w:sz w:val="24"/>
          <w:szCs w:val="24"/>
          <w:lang w:eastAsia="bg-BG"/>
        </w:rPr>
        <w:t>изминали 5 години, считано от началото на годината, в която е упражнено правото на данъчен кредит.</w:t>
      </w:r>
    </w:p>
    <w:p w:rsidR="00F8286C" w:rsidRDefault="00F8286C" w:rsidP="00D62BB7">
      <w:pPr>
        <w:spacing w:after="0" w:line="240" w:lineRule="auto"/>
        <w:rPr>
          <w:rFonts w:ascii="Times New Roman" w:eastAsia="Times New Roman" w:hAnsi="Times New Roman" w:cs="Times New Roman"/>
          <w:b/>
          <w:bCs/>
          <w:i/>
          <w:iCs/>
          <w:sz w:val="24"/>
          <w:szCs w:val="24"/>
          <w:lang w:eastAsia="bg-BG"/>
        </w:rPr>
      </w:pPr>
    </w:p>
    <w:p w:rsidR="00F8286C" w:rsidRDefault="00F8286C" w:rsidP="00D62BB7">
      <w:pPr>
        <w:spacing w:after="0" w:line="240" w:lineRule="auto"/>
      </w:pPr>
      <w:r>
        <w:t>Чл. 80. (1) (Доп. - ДВ, бр. 108 от 2007 г., в сила от 19.12.2007 г., изм. - ДВ, бр. 97 от 2016 г., в сила от 01.01.2017 г.) Корекции по чл. 79, 79а и 79б не се извършват:</w:t>
      </w:r>
    </w:p>
    <w:p w:rsidR="00F8286C" w:rsidRPr="00F8286C" w:rsidRDefault="00F8286C" w:rsidP="00D62BB7">
      <w:pPr>
        <w:spacing w:after="0" w:line="240" w:lineRule="auto"/>
        <w:rPr>
          <w:rFonts w:ascii="Times New Roman" w:eastAsia="Times New Roman" w:hAnsi="Times New Roman" w:cs="Times New Roman"/>
          <w:b/>
          <w:bCs/>
          <w:iCs/>
          <w:sz w:val="24"/>
          <w:szCs w:val="24"/>
          <w:lang w:eastAsia="bg-BG"/>
        </w:rPr>
      </w:pPr>
    </w:p>
    <w:p w:rsidR="00F8286C" w:rsidRPr="00F8286C" w:rsidRDefault="00F8286C" w:rsidP="00D62BB7">
      <w:pPr>
        <w:spacing w:after="0" w:line="240" w:lineRule="auto"/>
        <w:rPr>
          <w:rFonts w:ascii="Times New Roman" w:eastAsia="Times New Roman" w:hAnsi="Times New Roman" w:cs="Times New Roman"/>
          <w:b/>
          <w:bCs/>
          <w:iCs/>
          <w:sz w:val="24"/>
          <w:szCs w:val="24"/>
          <w:lang w:eastAsia="bg-BG"/>
        </w:rPr>
      </w:pPr>
      <w:r>
        <w:t>4. за различни от недвижими имоти стоки или услуги, ако са изминали 5 години, считано от:</w:t>
      </w:r>
      <w:r>
        <w:br/>
        <w:t>а) началото на годината, в която е упражнено правото на данъчен кредит, или</w:t>
      </w:r>
      <w:r>
        <w:br/>
        <w:t>б) началото на годината, през която изтича срокът по чл. 72, ал. 1, когато не е упражнено право на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w:t>
      </w:r>
      <w:hyperlink r:id="rId33" w:anchor="zdds_chl_78" w:history="1">
        <w:r w:rsidRPr="00D62BB7">
          <w:rPr>
            <w:rFonts w:ascii="Times New Roman" w:eastAsia="Times New Roman" w:hAnsi="Times New Roman" w:cs="Times New Roman"/>
            <w:color w:val="0000FF"/>
            <w:sz w:val="24"/>
            <w:szCs w:val="24"/>
            <w:u w:val="single"/>
            <w:lang w:eastAsia="bg-BG"/>
          </w:rPr>
          <w:t>чл. 78, ал. 1</w:t>
        </w:r>
      </w:hyperlink>
      <w:r w:rsidRPr="00D62BB7">
        <w:rPr>
          <w:rFonts w:ascii="Times New Roman" w:eastAsia="Times New Roman" w:hAnsi="Times New Roman" w:cs="Times New Roman"/>
          <w:sz w:val="24"/>
          <w:szCs w:val="24"/>
          <w:lang w:eastAsia="bg-BG"/>
        </w:rPr>
        <w:t xml:space="preserve"> от ЗДДС се указва, че ползван данъчен кредит е стойността на данъка, който </w:t>
      </w:r>
      <w:r w:rsidRPr="00D62BB7">
        <w:rPr>
          <w:rFonts w:ascii="Times New Roman" w:eastAsia="Times New Roman" w:hAnsi="Times New Roman" w:cs="Times New Roman"/>
          <w:b/>
          <w:bCs/>
          <w:sz w:val="24"/>
          <w:szCs w:val="24"/>
          <w:lang w:eastAsia="bg-BG"/>
        </w:rPr>
        <w:t>регистрирано по този закон лице е приспаднало в годината на упражняване на право на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Пример:</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i/>
          <w:iCs/>
          <w:sz w:val="24"/>
          <w:szCs w:val="24"/>
          <w:lang w:eastAsia="bg-BG"/>
        </w:rPr>
        <w:t xml:space="preserve">Ако едно предприятие е </w:t>
      </w:r>
      <w:r w:rsidRPr="00D62BB7">
        <w:rPr>
          <w:rFonts w:ascii="Times New Roman" w:eastAsia="Times New Roman" w:hAnsi="Times New Roman" w:cs="Times New Roman"/>
          <w:b/>
          <w:bCs/>
          <w:i/>
          <w:iCs/>
          <w:sz w:val="24"/>
          <w:szCs w:val="24"/>
          <w:lang w:eastAsia="bg-BG"/>
        </w:rPr>
        <w:t xml:space="preserve">закупило материали </w:t>
      </w:r>
      <w:r w:rsidRPr="00D62BB7">
        <w:rPr>
          <w:rFonts w:ascii="Times New Roman" w:eastAsia="Times New Roman" w:hAnsi="Times New Roman" w:cs="Times New Roman"/>
          <w:i/>
          <w:iCs/>
          <w:sz w:val="24"/>
          <w:szCs w:val="24"/>
          <w:lang w:eastAsia="bg-BG"/>
        </w:rPr>
        <w:t xml:space="preserve">на стойност 4 000 лв. </w:t>
      </w:r>
      <w:r w:rsidRPr="00D62BB7">
        <w:rPr>
          <w:rFonts w:ascii="Times New Roman" w:eastAsia="Times New Roman" w:hAnsi="Times New Roman" w:cs="Times New Roman"/>
          <w:b/>
          <w:bCs/>
          <w:i/>
          <w:iCs/>
          <w:sz w:val="24"/>
          <w:szCs w:val="24"/>
          <w:lang w:eastAsia="bg-BG"/>
        </w:rPr>
        <w:t xml:space="preserve">през м. 08. 2013 г. </w:t>
      </w:r>
      <w:r w:rsidRPr="00D62BB7">
        <w:rPr>
          <w:rFonts w:ascii="Times New Roman" w:eastAsia="Times New Roman" w:hAnsi="Times New Roman" w:cs="Times New Roman"/>
          <w:i/>
          <w:iCs/>
          <w:sz w:val="24"/>
          <w:szCs w:val="24"/>
          <w:lang w:eastAsia="bg-BG"/>
        </w:rPr>
        <w:t xml:space="preserve">и е </w:t>
      </w:r>
      <w:r w:rsidRPr="00D62BB7">
        <w:rPr>
          <w:rFonts w:ascii="Times New Roman" w:eastAsia="Times New Roman" w:hAnsi="Times New Roman" w:cs="Times New Roman"/>
          <w:b/>
          <w:bCs/>
          <w:i/>
          <w:iCs/>
          <w:sz w:val="24"/>
          <w:szCs w:val="24"/>
          <w:lang w:eastAsia="bg-BG"/>
        </w:rPr>
        <w:t>приспаднало данъчен кредит</w:t>
      </w:r>
      <w:r w:rsidRPr="00D62BB7">
        <w:rPr>
          <w:rFonts w:ascii="Times New Roman" w:eastAsia="Times New Roman" w:hAnsi="Times New Roman" w:cs="Times New Roman"/>
          <w:i/>
          <w:iCs/>
          <w:sz w:val="24"/>
          <w:szCs w:val="24"/>
          <w:lang w:eastAsia="bg-BG"/>
        </w:rPr>
        <w:t xml:space="preserve"> в размер на 800 лв., същите са налични, но </w:t>
      </w:r>
      <w:r w:rsidRPr="00D62BB7">
        <w:rPr>
          <w:rFonts w:ascii="Times New Roman" w:eastAsia="Times New Roman" w:hAnsi="Times New Roman" w:cs="Times New Roman"/>
          <w:b/>
          <w:bCs/>
          <w:i/>
          <w:iCs/>
          <w:sz w:val="24"/>
          <w:szCs w:val="24"/>
          <w:lang w:eastAsia="bg-BG"/>
        </w:rPr>
        <w:t>през м. 12. 2018 г. те се бракуват</w:t>
      </w:r>
      <w:r w:rsidRPr="00D62BB7">
        <w:rPr>
          <w:rFonts w:ascii="Times New Roman" w:eastAsia="Times New Roman" w:hAnsi="Times New Roman" w:cs="Times New Roman"/>
          <w:i/>
          <w:iCs/>
          <w:sz w:val="24"/>
          <w:szCs w:val="24"/>
          <w:lang w:eastAsia="bg-BG"/>
        </w:rPr>
        <w:t xml:space="preserve">, доколкото са изминали 5 години считано от началото на годината, в която е упражнено правото на данъчен кредит (2013 г.) ще намери приложение </w:t>
      </w:r>
      <w:hyperlink r:id="rId34" w:anchor="zdds_chl_80" w:history="1">
        <w:r w:rsidRPr="00D62BB7">
          <w:rPr>
            <w:rFonts w:ascii="Times New Roman" w:eastAsia="Times New Roman" w:hAnsi="Times New Roman" w:cs="Times New Roman"/>
            <w:i/>
            <w:iCs/>
            <w:color w:val="0000FF"/>
            <w:sz w:val="24"/>
            <w:szCs w:val="24"/>
            <w:u w:val="single"/>
            <w:lang w:eastAsia="bg-BG"/>
          </w:rPr>
          <w:t>чл. 80, ал.1, т. 4</w:t>
        </w:r>
      </w:hyperlink>
      <w:r w:rsidRPr="00D62BB7">
        <w:rPr>
          <w:rFonts w:ascii="Times New Roman" w:eastAsia="Times New Roman" w:hAnsi="Times New Roman" w:cs="Times New Roman"/>
          <w:i/>
          <w:iCs/>
          <w:sz w:val="24"/>
          <w:szCs w:val="24"/>
          <w:lang w:eastAsia="bg-BG"/>
        </w:rPr>
        <w:t xml:space="preserve"> от ЗДДС и няма да се начисли данък.</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i/>
          <w:iCs/>
          <w:sz w:val="24"/>
          <w:szCs w:val="24"/>
          <w:lang w:eastAsia="bg-BG"/>
        </w:rPr>
        <w:t>Аналогичен е и подходът и ако материалите са закупени през м. 01. 2013 г. и м. 10. 2013 г., както и в предишни години.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Пример:</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За покупка на материали през 2014 г.</w:t>
      </w:r>
      <w:r w:rsidRPr="00D62BB7">
        <w:rPr>
          <w:rFonts w:ascii="Times New Roman" w:eastAsia="Times New Roman" w:hAnsi="Times New Roman" w:cs="Times New Roman"/>
          <w:i/>
          <w:iCs/>
          <w:sz w:val="24"/>
          <w:szCs w:val="24"/>
          <w:lang w:eastAsia="bg-BG"/>
        </w:rPr>
        <w:t xml:space="preserve"> и </w:t>
      </w:r>
      <w:r w:rsidRPr="00D62BB7">
        <w:rPr>
          <w:rFonts w:ascii="Times New Roman" w:eastAsia="Times New Roman" w:hAnsi="Times New Roman" w:cs="Times New Roman"/>
          <w:b/>
          <w:bCs/>
          <w:i/>
          <w:iCs/>
          <w:sz w:val="24"/>
          <w:szCs w:val="24"/>
          <w:lang w:eastAsia="bg-BG"/>
        </w:rPr>
        <w:t>приспаднат данъчен кредит</w:t>
      </w:r>
      <w:r w:rsidRPr="00D62BB7">
        <w:rPr>
          <w:rFonts w:ascii="Times New Roman" w:eastAsia="Times New Roman" w:hAnsi="Times New Roman" w:cs="Times New Roman"/>
          <w:i/>
          <w:iCs/>
          <w:sz w:val="24"/>
          <w:szCs w:val="24"/>
          <w:lang w:eastAsia="bg-BG"/>
        </w:rPr>
        <w:t xml:space="preserve"> в съответния данъчен период,  при бракуване на същите </w:t>
      </w:r>
      <w:r w:rsidRPr="00D62BB7">
        <w:rPr>
          <w:rFonts w:ascii="Times New Roman" w:eastAsia="Times New Roman" w:hAnsi="Times New Roman" w:cs="Times New Roman"/>
          <w:b/>
          <w:bCs/>
          <w:i/>
          <w:iCs/>
          <w:sz w:val="24"/>
          <w:szCs w:val="24"/>
          <w:lang w:eastAsia="bg-BG"/>
        </w:rPr>
        <w:t xml:space="preserve">през м. 12. 2018 г., </w:t>
      </w:r>
      <w:r w:rsidRPr="00D62BB7">
        <w:rPr>
          <w:rFonts w:ascii="Times New Roman" w:eastAsia="Times New Roman" w:hAnsi="Times New Roman" w:cs="Times New Roman"/>
          <w:i/>
          <w:iCs/>
          <w:sz w:val="24"/>
          <w:szCs w:val="24"/>
          <w:lang w:eastAsia="bg-BG"/>
        </w:rPr>
        <w:t>регистрираното лице следва да изготви протокол и да начисли</w:t>
      </w:r>
      <w:r w:rsidRPr="00D62BB7">
        <w:rPr>
          <w:rFonts w:ascii="Times New Roman" w:eastAsia="Times New Roman" w:hAnsi="Times New Roman" w:cs="Times New Roman"/>
          <w:b/>
          <w:bCs/>
          <w:i/>
          <w:iCs/>
          <w:sz w:val="24"/>
          <w:szCs w:val="24"/>
          <w:lang w:eastAsia="bg-BG"/>
        </w:rPr>
        <w:t xml:space="preserve"> данък в размер на ползвания данъчен кредит</w:t>
      </w:r>
      <w:r w:rsidRPr="00D62BB7">
        <w:rPr>
          <w:rFonts w:ascii="Times New Roman" w:eastAsia="Times New Roman" w:hAnsi="Times New Roman" w:cs="Times New Roman"/>
          <w:i/>
          <w:iCs/>
          <w:sz w:val="24"/>
          <w:szCs w:val="24"/>
          <w:lang w:eastAsia="bg-BG"/>
        </w:rPr>
        <w:t xml:space="preserve">, съгласно </w:t>
      </w:r>
      <w:hyperlink r:id="rId35" w:anchor="zdds_chl_79" w:history="1">
        <w:r w:rsidRPr="00D62BB7">
          <w:rPr>
            <w:rFonts w:ascii="Times New Roman" w:eastAsia="Times New Roman" w:hAnsi="Times New Roman" w:cs="Times New Roman"/>
            <w:i/>
            <w:iCs/>
            <w:color w:val="0000FF"/>
            <w:sz w:val="24"/>
            <w:szCs w:val="24"/>
            <w:u w:val="single"/>
            <w:lang w:eastAsia="bg-BG"/>
          </w:rPr>
          <w:t>чл. 79, ал. 1</w:t>
        </w:r>
      </w:hyperlink>
      <w:r w:rsidRPr="00D62BB7">
        <w:rPr>
          <w:rFonts w:ascii="Times New Roman" w:eastAsia="Times New Roman" w:hAnsi="Times New Roman" w:cs="Times New Roman"/>
          <w:i/>
          <w:iCs/>
          <w:sz w:val="24"/>
          <w:szCs w:val="24"/>
          <w:lang w:eastAsia="bg-BG"/>
        </w:rPr>
        <w:t xml:space="preserve"> от ЗДДС и </w:t>
      </w:r>
      <w:hyperlink r:id="rId36" w:anchor="ppzdds_chl_66" w:history="1">
        <w:r w:rsidRPr="00D62BB7">
          <w:rPr>
            <w:rFonts w:ascii="Times New Roman" w:eastAsia="Times New Roman" w:hAnsi="Times New Roman" w:cs="Times New Roman"/>
            <w:i/>
            <w:iCs/>
            <w:color w:val="0000FF"/>
            <w:sz w:val="24"/>
            <w:szCs w:val="24"/>
            <w:u w:val="single"/>
            <w:lang w:eastAsia="bg-BG"/>
          </w:rPr>
          <w:t>чл. 66, ал. 3</w:t>
        </w:r>
      </w:hyperlink>
      <w:r w:rsidRPr="00D62BB7">
        <w:rPr>
          <w:rFonts w:ascii="Times New Roman" w:eastAsia="Times New Roman" w:hAnsi="Times New Roman" w:cs="Times New Roman"/>
          <w:i/>
          <w:iCs/>
          <w:sz w:val="24"/>
          <w:szCs w:val="24"/>
          <w:lang w:eastAsia="bg-BG"/>
        </w:rPr>
        <w:t xml:space="preserve"> от ППЗДДС. В случая няма да намери приложение изключението на </w:t>
      </w:r>
      <w:hyperlink r:id="rId37" w:anchor="zdds_chl_80" w:history="1">
        <w:r w:rsidRPr="00D62BB7">
          <w:rPr>
            <w:rFonts w:ascii="Times New Roman" w:eastAsia="Times New Roman" w:hAnsi="Times New Roman" w:cs="Times New Roman"/>
            <w:i/>
            <w:iCs/>
            <w:color w:val="0000FF"/>
            <w:sz w:val="24"/>
            <w:szCs w:val="24"/>
            <w:u w:val="single"/>
            <w:lang w:eastAsia="bg-BG"/>
          </w:rPr>
          <w:t>чл. 80, ал.1, т. 4</w:t>
        </w:r>
      </w:hyperlink>
      <w:r w:rsidRPr="00D62BB7">
        <w:rPr>
          <w:rFonts w:ascii="Times New Roman" w:eastAsia="Times New Roman" w:hAnsi="Times New Roman" w:cs="Times New Roman"/>
          <w:i/>
          <w:iCs/>
          <w:sz w:val="24"/>
          <w:szCs w:val="24"/>
          <w:lang w:eastAsia="bg-BG"/>
        </w:rPr>
        <w:t xml:space="preserve"> от ЗДДС, тъй като не са изтекли 5 годни считано от началото на годината, в която е упражнено правото на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Допълнително, в </w:t>
      </w:r>
      <w:hyperlink r:id="rId38" w:anchor="zdds_chl_80" w:history="1">
        <w:r w:rsidRPr="00D62BB7">
          <w:rPr>
            <w:rFonts w:ascii="Times New Roman" w:eastAsia="Times New Roman" w:hAnsi="Times New Roman" w:cs="Times New Roman"/>
            <w:b/>
            <w:bCs/>
            <w:color w:val="0000FF"/>
            <w:sz w:val="24"/>
            <w:szCs w:val="24"/>
            <w:u w:val="single"/>
            <w:lang w:eastAsia="bg-BG"/>
          </w:rPr>
          <w:t>чл. 80, ал. 2</w:t>
        </w:r>
      </w:hyperlink>
      <w:r w:rsidRPr="00D62BB7">
        <w:rPr>
          <w:rFonts w:ascii="Times New Roman" w:eastAsia="Times New Roman" w:hAnsi="Times New Roman" w:cs="Times New Roman"/>
          <w:b/>
          <w:bCs/>
          <w:sz w:val="24"/>
          <w:szCs w:val="24"/>
          <w:lang w:eastAsia="bg-BG"/>
        </w:rPr>
        <w:t xml:space="preserve"> от ЗДДС също има изключения</w:t>
      </w:r>
      <w:r w:rsidRPr="00D62BB7">
        <w:rPr>
          <w:rFonts w:ascii="Times New Roman" w:eastAsia="Times New Roman" w:hAnsi="Times New Roman" w:cs="Times New Roman"/>
          <w:sz w:val="24"/>
          <w:szCs w:val="24"/>
          <w:lang w:eastAsia="bg-BG"/>
        </w:rPr>
        <w:t xml:space="preserve">, като се указва, че </w:t>
      </w:r>
      <w:r w:rsidRPr="00D62BB7">
        <w:rPr>
          <w:rFonts w:ascii="Times New Roman" w:eastAsia="Times New Roman" w:hAnsi="Times New Roman" w:cs="Times New Roman"/>
          <w:b/>
          <w:bCs/>
          <w:sz w:val="24"/>
          <w:szCs w:val="24"/>
          <w:lang w:eastAsia="bg-BG"/>
        </w:rPr>
        <w:t xml:space="preserve">корекции по </w:t>
      </w:r>
      <w:hyperlink r:id="rId39" w:anchor="zdds_chl_79" w:history="1">
        <w:r w:rsidRPr="00D62BB7">
          <w:rPr>
            <w:rFonts w:ascii="Times New Roman" w:eastAsia="Times New Roman" w:hAnsi="Times New Roman" w:cs="Times New Roman"/>
            <w:b/>
            <w:bCs/>
            <w:color w:val="0000FF"/>
            <w:sz w:val="24"/>
            <w:szCs w:val="24"/>
            <w:u w:val="single"/>
            <w:lang w:eastAsia="bg-BG"/>
          </w:rPr>
          <w:t>чл. 79</w:t>
        </w:r>
      </w:hyperlink>
      <w:r w:rsidRPr="00D62BB7">
        <w:rPr>
          <w:rFonts w:ascii="Times New Roman" w:eastAsia="Times New Roman" w:hAnsi="Times New Roman" w:cs="Times New Roman"/>
          <w:b/>
          <w:bCs/>
          <w:sz w:val="24"/>
          <w:szCs w:val="24"/>
          <w:lang w:eastAsia="bg-BG"/>
        </w:rPr>
        <w:t xml:space="preserve"> не се извършват в случаите на</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унищожаване, липса или брак, причинени от непреодолима сила</w:t>
      </w:r>
      <w:r w:rsidRPr="00D62BB7">
        <w:rPr>
          <w:rFonts w:ascii="Times New Roman" w:eastAsia="Times New Roman" w:hAnsi="Times New Roman" w:cs="Times New Roman"/>
          <w:sz w:val="24"/>
          <w:szCs w:val="24"/>
          <w:lang w:eastAsia="bg-BG"/>
        </w:rPr>
        <w:t>, както и в случаите на унищожаване на акцизни стоки под административен контрол по реда на Закона за акцизите и данъчните складове;</w:t>
      </w:r>
    </w:p>
    <w:p w:rsidR="00D62BB7" w:rsidRPr="00D62BB7" w:rsidRDefault="00D62BB7" w:rsidP="00D62BB7">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унищожаване, липса или брак, причинени от </w:t>
      </w:r>
      <w:r w:rsidRPr="00D62BB7">
        <w:rPr>
          <w:rFonts w:ascii="Times New Roman" w:eastAsia="Times New Roman" w:hAnsi="Times New Roman" w:cs="Times New Roman"/>
          <w:b/>
          <w:bCs/>
          <w:sz w:val="24"/>
          <w:szCs w:val="24"/>
          <w:lang w:eastAsia="bg-BG"/>
        </w:rPr>
        <w:t>аварии или катастрофи</w:t>
      </w:r>
      <w:r w:rsidRPr="00D62BB7">
        <w:rPr>
          <w:rFonts w:ascii="Times New Roman" w:eastAsia="Times New Roman" w:hAnsi="Times New Roman" w:cs="Times New Roman"/>
          <w:sz w:val="24"/>
          <w:szCs w:val="24"/>
          <w:lang w:eastAsia="bg-BG"/>
        </w:rPr>
        <w:t>, за които лицето може да докаже, че не са причинени по негова вина или по вина на лицето, което използва стоката;</w:t>
      </w:r>
    </w:p>
    <w:p w:rsidR="00D62BB7" w:rsidRPr="00D62BB7" w:rsidRDefault="00D62BB7" w:rsidP="00D62BB7">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липси, произтичащи от промяна на физико-химичните свойства в нормални размери</w:t>
      </w:r>
      <w:r w:rsidRPr="00D62BB7">
        <w:rPr>
          <w:rFonts w:ascii="Times New Roman" w:eastAsia="Times New Roman" w:hAnsi="Times New Roman" w:cs="Times New Roman"/>
          <w:sz w:val="24"/>
          <w:szCs w:val="24"/>
          <w:lang w:eastAsia="bg-BG"/>
        </w:rPr>
        <w:t xml:space="preserve">, съответстващи на установените норми за пределни размери на естествените фири, и липси на стоки при тяхното съхраняване и транспортиране съгласно нормативен акт или фирмени стандарти и </w:t>
      </w:r>
      <w:proofErr w:type="spellStart"/>
      <w:r w:rsidRPr="00D62BB7">
        <w:rPr>
          <w:rFonts w:ascii="Times New Roman" w:eastAsia="Times New Roman" w:hAnsi="Times New Roman" w:cs="Times New Roman"/>
          <w:sz w:val="24"/>
          <w:szCs w:val="24"/>
          <w:lang w:eastAsia="bg-BG"/>
        </w:rPr>
        <w:t>нормали</w:t>
      </w:r>
      <w:proofErr w:type="spellEnd"/>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технологичен брак в допустимите норми, определени с технологичната документация</w:t>
      </w:r>
      <w:r w:rsidRPr="00D62BB7">
        <w:rPr>
          <w:rFonts w:ascii="Times New Roman" w:eastAsia="Times New Roman" w:hAnsi="Times New Roman" w:cs="Times New Roman"/>
          <w:sz w:val="24"/>
          <w:szCs w:val="24"/>
          <w:lang w:eastAsia="bg-BG"/>
        </w:rPr>
        <w:t xml:space="preserve"> за съответното производство или дейност;</w:t>
      </w:r>
    </w:p>
    <w:p w:rsidR="00D62BB7" w:rsidRPr="00D62BB7" w:rsidRDefault="00D62BB7" w:rsidP="00D62BB7">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брак поради изтичане срока на годност</w:t>
      </w:r>
      <w:r w:rsidRPr="00D62BB7">
        <w:rPr>
          <w:rFonts w:ascii="Times New Roman" w:eastAsia="Times New Roman" w:hAnsi="Times New Roman" w:cs="Times New Roman"/>
          <w:sz w:val="24"/>
          <w:szCs w:val="24"/>
          <w:lang w:eastAsia="bg-BG"/>
        </w:rPr>
        <w:t>/трайност, определен съгласно изискванията на нормативен акт;</w:t>
      </w:r>
    </w:p>
    <w:p w:rsidR="00D62BB7" w:rsidRPr="00F8286C" w:rsidRDefault="00D62BB7" w:rsidP="00F8286C">
      <w:pPr>
        <w:numPr>
          <w:ilvl w:val="0"/>
          <w:numId w:val="1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брак на дълготрайни активи, когато балансовата им стойност е по-ниска от 10 на сто от отчетната им стойност.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Предвид посоченото по-горе, при липси и бракуване на материални запаси, регистрираното по ЗДДС лице дължи данък в размер на приспаднатия данъчен кредит, ако не са налице ограниченията на: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07A7" w:rsidP="00D62BB7">
      <w:pPr>
        <w:numPr>
          <w:ilvl w:val="0"/>
          <w:numId w:val="14"/>
        </w:numPr>
        <w:spacing w:before="100" w:beforeAutospacing="1" w:after="100" w:afterAutospacing="1" w:line="240" w:lineRule="auto"/>
        <w:rPr>
          <w:rFonts w:ascii="Times New Roman" w:eastAsia="Times New Roman" w:hAnsi="Times New Roman" w:cs="Times New Roman"/>
          <w:sz w:val="24"/>
          <w:szCs w:val="24"/>
          <w:lang w:eastAsia="bg-BG"/>
        </w:rPr>
      </w:pPr>
      <w:hyperlink r:id="rId40" w:anchor="zdds_chl_80" w:history="1">
        <w:r w:rsidR="00D62BB7" w:rsidRPr="00D62BB7">
          <w:rPr>
            <w:rFonts w:ascii="Times New Roman" w:eastAsia="Times New Roman" w:hAnsi="Times New Roman" w:cs="Times New Roman"/>
            <w:b/>
            <w:bCs/>
            <w:color w:val="0000FF"/>
            <w:sz w:val="24"/>
            <w:szCs w:val="24"/>
            <w:u w:val="single"/>
            <w:lang w:eastAsia="bg-BG"/>
          </w:rPr>
          <w:t>чл. 80, ал. 1, т.</w:t>
        </w:r>
      </w:hyperlink>
      <w:hyperlink r:id="rId41" w:anchor="zdds_chl_80" w:history="1">
        <w:r w:rsidR="00D62BB7" w:rsidRPr="00D62BB7">
          <w:rPr>
            <w:rFonts w:ascii="Times New Roman" w:eastAsia="Times New Roman" w:hAnsi="Times New Roman" w:cs="Times New Roman"/>
            <w:b/>
            <w:bCs/>
            <w:color w:val="0000FF"/>
            <w:sz w:val="24"/>
            <w:szCs w:val="24"/>
            <w:u w:val="single"/>
            <w:lang w:eastAsia="bg-BG"/>
          </w:rPr>
          <w:t xml:space="preserve"> 4</w:t>
        </w:r>
      </w:hyperlink>
      <w:r w:rsidR="00D62BB7" w:rsidRPr="00D62BB7">
        <w:rPr>
          <w:rFonts w:ascii="Times New Roman" w:eastAsia="Times New Roman" w:hAnsi="Times New Roman" w:cs="Times New Roman"/>
          <w:b/>
          <w:bCs/>
          <w:sz w:val="24"/>
          <w:szCs w:val="24"/>
          <w:lang w:eastAsia="bg-BG"/>
        </w:rPr>
        <w:t xml:space="preserve"> от ЗДДС</w:t>
      </w:r>
      <w:r w:rsidR="00D62BB7" w:rsidRPr="00D62BB7">
        <w:rPr>
          <w:rFonts w:ascii="Times New Roman" w:eastAsia="Times New Roman" w:hAnsi="Times New Roman" w:cs="Times New Roman"/>
          <w:sz w:val="24"/>
          <w:szCs w:val="24"/>
          <w:lang w:eastAsia="bg-BG"/>
        </w:rPr>
        <w:t xml:space="preserve"> или</w:t>
      </w:r>
    </w:p>
    <w:p w:rsidR="00D62BB7" w:rsidRPr="00F8286C" w:rsidRDefault="00D607A7" w:rsidP="00F8286C">
      <w:pPr>
        <w:numPr>
          <w:ilvl w:val="0"/>
          <w:numId w:val="14"/>
        </w:numPr>
        <w:spacing w:before="100" w:beforeAutospacing="1" w:after="100" w:afterAutospacing="1" w:line="240" w:lineRule="auto"/>
        <w:rPr>
          <w:rFonts w:ascii="Times New Roman" w:eastAsia="Times New Roman" w:hAnsi="Times New Roman" w:cs="Times New Roman"/>
          <w:sz w:val="24"/>
          <w:szCs w:val="24"/>
          <w:lang w:eastAsia="bg-BG"/>
        </w:rPr>
      </w:pPr>
      <w:hyperlink r:id="rId42" w:anchor="zdds_chl_80" w:history="1">
        <w:r w:rsidR="00D62BB7" w:rsidRPr="00D62BB7">
          <w:rPr>
            <w:rFonts w:ascii="Times New Roman" w:eastAsia="Times New Roman" w:hAnsi="Times New Roman" w:cs="Times New Roman"/>
            <w:b/>
            <w:bCs/>
            <w:color w:val="0000FF"/>
            <w:sz w:val="24"/>
            <w:szCs w:val="24"/>
            <w:u w:val="single"/>
            <w:lang w:eastAsia="bg-BG"/>
          </w:rPr>
          <w:t>чл. 80, ал. 2</w:t>
        </w:r>
      </w:hyperlink>
      <w:r w:rsidR="00D62BB7" w:rsidRPr="00D62BB7">
        <w:rPr>
          <w:rFonts w:ascii="Times New Roman" w:eastAsia="Times New Roman" w:hAnsi="Times New Roman" w:cs="Times New Roman"/>
          <w:b/>
          <w:bCs/>
          <w:sz w:val="24"/>
          <w:szCs w:val="24"/>
          <w:lang w:eastAsia="bg-BG"/>
        </w:rPr>
        <w:t xml:space="preserve"> от ЗДДС.</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разпоредбата на </w:t>
      </w:r>
      <w:hyperlink r:id="rId43" w:anchor="ppzdds_chl_66" w:history="1">
        <w:r w:rsidRPr="00D62BB7">
          <w:rPr>
            <w:rFonts w:ascii="Times New Roman" w:eastAsia="Times New Roman" w:hAnsi="Times New Roman" w:cs="Times New Roman"/>
            <w:b/>
            <w:bCs/>
            <w:color w:val="0000FF"/>
            <w:sz w:val="24"/>
            <w:szCs w:val="24"/>
            <w:u w:val="single"/>
            <w:lang w:eastAsia="bg-BG"/>
          </w:rPr>
          <w:t>чл. 66, ал. 12</w:t>
        </w:r>
      </w:hyperlink>
      <w:r w:rsidRPr="00D62BB7">
        <w:rPr>
          <w:rFonts w:ascii="Times New Roman" w:eastAsia="Times New Roman" w:hAnsi="Times New Roman" w:cs="Times New Roman"/>
          <w:b/>
          <w:bCs/>
          <w:sz w:val="24"/>
          <w:szCs w:val="24"/>
          <w:lang w:eastAsia="bg-BG"/>
        </w:rPr>
        <w:t xml:space="preserve"> на ППЗДДС, в сила от 13.07.2018 г.</w:t>
      </w:r>
      <w:r w:rsidRPr="00D62BB7">
        <w:rPr>
          <w:rFonts w:ascii="Times New Roman" w:eastAsia="Times New Roman" w:hAnsi="Times New Roman" w:cs="Times New Roman"/>
          <w:sz w:val="24"/>
          <w:szCs w:val="24"/>
          <w:lang w:eastAsia="bg-BG"/>
        </w:rPr>
        <w:t xml:space="preserve"> се въведоха допълнителни правила за определянето на срока за извършване на корекции – относно спирането и възобновяването на срока, но е важно да се обърне внимание на обстоятелството, че става въпрос за </w:t>
      </w:r>
      <w:r w:rsidRPr="00D62BB7">
        <w:rPr>
          <w:rFonts w:ascii="Times New Roman" w:eastAsia="Times New Roman" w:hAnsi="Times New Roman" w:cs="Times New Roman"/>
          <w:b/>
          <w:bCs/>
          <w:sz w:val="24"/>
          <w:szCs w:val="24"/>
          <w:lang w:eastAsia="bg-BG"/>
        </w:rPr>
        <w:t xml:space="preserve">корекции по </w:t>
      </w:r>
      <w:hyperlink r:id="rId44" w:anchor="zdds_chl_79a" w:history="1">
        <w:r w:rsidRPr="00D62BB7">
          <w:rPr>
            <w:rFonts w:ascii="Times New Roman" w:eastAsia="Times New Roman" w:hAnsi="Times New Roman" w:cs="Times New Roman"/>
            <w:b/>
            <w:bCs/>
            <w:color w:val="0000FF"/>
            <w:sz w:val="24"/>
            <w:szCs w:val="24"/>
            <w:u w:val="single"/>
            <w:lang w:eastAsia="bg-BG"/>
          </w:rPr>
          <w:t>чл. 79а</w:t>
        </w:r>
      </w:hyperlink>
      <w:r w:rsidRPr="00D62BB7">
        <w:rPr>
          <w:rFonts w:ascii="Times New Roman" w:eastAsia="Times New Roman" w:hAnsi="Times New Roman" w:cs="Times New Roman"/>
          <w:b/>
          <w:bCs/>
          <w:sz w:val="24"/>
          <w:szCs w:val="24"/>
          <w:lang w:eastAsia="bg-BG"/>
        </w:rPr>
        <w:t xml:space="preserve"> и </w:t>
      </w:r>
      <w:hyperlink r:id="rId45" w:anchor="zdds_chl_79b" w:history="1">
        <w:r w:rsidRPr="00D62BB7">
          <w:rPr>
            <w:rFonts w:ascii="Times New Roman" w:eastAsia="Times New Roman" w:hAnsi="Times New Roman" w:cs="Times New Roman"/>
            <w:b/>
            <w:bCs/>
            <w:color w:val="0000FF"/>
            <w:sz w:val="24"/>
            <w:szCs w:val="24"/>
            <w:u w:val="single"/>
            <w:lang w:eastAsia="bg-BG"/>
          </w:rPr>
          <w:t>чл. 79б</w:t>
        </w:r>
      </w:hyperlink>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Тези корекции се извършват </w:t>
      </w:r>
      <w:r w:rsidRPr="00D62BB7">
        <w:rPr>
          <w:rFonts w:ascii="Times New Roman" w:eastAsia="Times New Roman" w:hAnsi="Times New Roman" w:cs="Times New Roman"/>
          <w:b/>
          <w:bCs/>
          <w:sz w:val="24"/>
          <w:szCs w:val="24"/>
          <w:lang w:eastAsia="bg-BG"/>
        </w:rPr>
        <w:t>при промяна в използването на стоки и услуги, които са дълготрайни активи по смисъла на ЗДДС</w:t>
      </w:r>
      <w:r w:rsidRPr="00D62BB7">
        <w:rPr>
          <w:rFonts w:ascii="Times New Roman" w:eastAsia="Times New Roman" w:hAnsi="Times New Roman" w:cs="Times New Roman"/>
          <w:sz w:val="24"/>
          <w:szCs w:val="24"/>
          <w:lang w:eastAsia="bg-BG"/>
        </w:rPr>
        <w:t xml:space="preserve">. В разпоредбите на ЗДДС, считано от 01.01.2019 г. това са нормите на </w:t>
      </w:r>
      <w:hyperlink r:id="rId46" w:anchor="zdds_chl_79a" w:history="1">
        <w:r w:rsidRPr="00D62BB7">
          <w:rPr>
            <w:rFonts w:ascii="Times New Roman" w:eastAsia="Times New Roman" w:hAnsi="Times New Roman" w:cs="Times New Roman"/>
            <w:color w:val="0000FF"/>
            <w:sz w:val="24"/>
            <w:szCs w:val="24"/>
            <w:u w:val="single"/>
            <w:lang w:eastAsia="bg-BG"/>
          </w:rPr>
          <w:t>чл. 79а, ал. 8</w:t>
        </w:r>
      </w:hyperlink>
      <w:r w:rsidRPr="00D62BB7">
        <w:rPr>
          <w:rFonts w:ascii="Times New Roman" w:eastAsia="Times New Roman" w:hAnsi="Times New Roman" w:cs="Times New Roman"/>
          <w:sz w:val="24"/>
          <w:szCs w:val="24"/>
          <w:lang w:eastAsia="bg-BG"/>
        </w:rPr>
        <w:t xml:space="preserve"> и </w:t>
      </w:r>
      <w:hyperlink r:id="rId47" w:anchor="zdds_chl_79b" w:history="1">
        <w:r w:rsidRPr="00D62BB7">
          <w:rPr>
            <w:rFonts w:ascii="Times New Roman" w:eastAsia="Times New Roman" w:hAnsi="Times New Roman" w:cs="Times New Roman"/>
            <w:color w:val="0000FF"/>
            <w:sz w:val="24"/>
            <w:szCs w:val="24"/>
            <w:u w:val="single"/>
            <w:lang w:eastAsia="bg-BG"/>
          </w:rPr>
          <w:t>чл. 79б, ал. 7</w:t>
        </w:r>
      </w:hyperlink>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При извършване на корекции по </w:t>
      </w:r>
      <w:hyperlink r:id="rId48" w:anchor="zdds_chl_79" w:history="1">
        <w:r w:rsidRPr="00D62BB7">
          <w:rPr>
            <w:rFonts w:ascii="Times New Roman" w:eastAsia="Times New Roman" w:hAnsi="Times New Roman" w:cs="Times New Roman"/>
            <w:color w:val="0000FF"/>
            <w:sz w:val="24"/>
            <w:szCs w:val="24"/>
            <w:u w:val="single"/>
            <w:lang w:eastAsia="bg-BG"/>
          </w:rPr>
          <w:t>чл. 79</w:t>
        </w:r>
      </w:hyperlink>
      <w:r w:rsidRPr="00D62BB7">
        <w:rPr>
          <w:rFonts w:ascii="Times New Roman" w:eastAsia="Times New Roman" w:hAnsi="Times New Roman" w:cs="Times New Roman"/>
          <w:sz w:val="24"/>
          <w:szCs w:val="24"/>
          <w:lang w:eastAsia="bg-BG"/>
        </w:rPr>
        <w:t xml:space="preserve"> от ЗДДС, </w:t>
      </w:r>
      <w:r w:rsidRPr="00D62BB7">
        <w:rPr>
          <w:rFonts w:ascii="Times New Roman" w:eastAsia="Times New Roman" w:hAnsi="Times New Roman" w:cs="Times New Roman"/>
          <w:b/>
          <w:bCs/>
          <w:sz w:val="24"/>
          <w:szCs w:val="24"/>
          <w:lang w:eastAsia="bg-BG"/>
        </w:rPr>
        <w:t xml:space="preserve">тези текстове не са </w:t>
      </w:r>
      <w:proofErr w:type="spellStart"/>
      <w:r w:rsidRPr="00D62BB7">
        <w:rPr>
          <w:rFonts w:ascii="Times New Roman" w:eastAsia="Times New Roman" w:hAnsi="Times New Roman" w:cs="Times New Roman"/>
          <w:b/>
          <w:bCs/>
          <w:sz w:val="24"/>
          <w:szCs w:val="24"/>
          <w:lang w:eastAsia="bg-BG"/>
        </w:rPr>
        <w:t>относими</w:t>
      </w:r>
      <w:proofErr w:type="spellEnd"/>
      <w:r w:rsidRPr="00D62BB7">
        <w:rPr>
          <w:rFonts w:ascii="Times New Roman" w:eastAsia="Times New Roman" w:hAnsi="Times New Roman" w:cs="Times New Roman"/>
          <w:b/>
          <w:bCs/>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Третиране на брак и липси на МЗ по реда на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Ако не става въпрос за петте случаи, изрично посочени в </w:t>
      </w:r>
      <w:hyperlink r:id="rId49" w:anchor="zkpo_chl_28" w:history="1">
        <w:r w:rsidRPr="00D62BB7">
          <w:rPr>
            <w:rFonts w:ascii="Times New Roman" w:eastAsia="Times New Roman" w:hAnsi="Times New Roman" w:cs="Times New Roman"/>
            <w:color w:val="0000FF"/>
            <w:sz w:val="24"/>
            <w:szCs w:val="24"/>
            <w:u w:val="single"/>
            <w:lang w:eastAsia="bg-BG"/>
          </w:rPr>
          <w:t>чл. 28, ал. 3 от ЗКПО</w:t>
        </w:r>
      </w:hyperlink>
      <w:r w:rsidRPr="00D62BB7">
        <w:rPr>
          <w:rFonts w:ascii="Times New Roman" w:eastAsia="Times New Roman" w:hAnsi="Times New Roman" w:cs="Times New Roman"/>
          <w:sz w:val="24"/>
          <w:szCs w:val="24"/>
          <w:lang w:eastAsia="bg-BG"/>
        </w:rPr>
        <w:t>, а именно:</w:t>
      </w:r>
    </w:p>
    <w:p w:rsidR="00D62BB7" w:rsidRPr="00D62BB7" w:rsidRDefault="00D62BB7" w:rsidP="00D62BB7">
      <w:pPr>
        <w:numPr>
          <w:ilvl w:val="0"/>
          <w:numId w:val="1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наличие на </w:t>
      </w:r>
      <w:r w:rsidRPr="00D62BB7">
        <w:rPr>
          <w:rFonts w:ascii="Times New Roman" w:eastAsia="Times New Roman" w:hAnsi="Times New Roman" w:cs="Times New Roman"/>
          <w:b/>
          <w:bCs/>
          <w:i/>
          <w:iCs/>
          <w:sz w:val="24"/>
          <w:szCs w:val="24"/>
          <w:lang w:eastAsia="bg-BG"/>
        </w:rPr>
        <w:t>непреодолима сила</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технологичен брак</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промяна на </w:t>
      </w:r>
      <w:r w:rsidRPr="00D62BB7">
        <w:rPr>
          <w:rFonts w:ascii="Times New Roman" w:eastAsia="Times New Roman" w:hAnsi="Times New Roman" w:cs="Times New Roman"/>
          <w:b/>
          <w:bCs/>
          <w:i/>
          <w:iCs/>
          <w:sz w:val="24"/>
          <w:szCs w:val="24"/>
          <w:lang w:eastAsia="bg-BG"/>
        </w:rPr>
        <w:t>физико-химичните свойства</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изтичане </w:t>
      </w:r>
      <w:r w:rsidRPr="00D62BB7">
        <w:rPr>
          <w:rFonts w:ascii="Times New Roman" w:eastAsia="Times New Roman" w:hAnsi="Times New Roman" w:cs="Times New Roman"/>
          <w:b/>
          <w:bCs/>
          <w:i/>
          <w:iCs/>
          <w:sz w:val="24"/>
          <w:szCs w:val="24"/>
          <w:lang w:eastAsia="bg-BG"/>
        </w:rPr>
        <w:t>срока на годност</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търговска дейност в обекти, в които клиентите имат </w:t>
      </w:r>
      <w:r w:rsidRPr="00D62BB7">
        <w:rPr>
          <w:rFonts w:ascii="Times New Roman" w:eastAsia="Times New Roman" w:hAnsi="Times New Roman" w:cs="Times New Roman"/>
          <w:b/>
          <w:bCs/>
          <w:i/>
          <w:iCs/>
          <w:sz w:val="24"/>
          <w:szCs w:val="24"/>
          <w:lang w:eastAsia="bg-BG"/>
        </w:rPr>
        <w:t>пряк физически достъп до предлаганите стоки</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бракът, </w:t>
      </w:r>
      <w:r w:rsidRPr="00D62BB7">
        <w:rPr>
          <w:rFonts w:ascii="Times New Roman" w:eastAsia="Times New Roman" w:hAnsi="Times New Roman" w:cs="Times New Roman"/>
          <w:sz w:val="24"/>
          <w:szCs w:val="24"/>
          <w:lang w:eastAsia="bg-BG"/>
        </w:rPr>
        <w:t xml:space="preserve">както и </w:t>
      </w:r>
      <w:r w:rsidRPr="00D62BB7">
        <w:rPr>
          <w:rFonts w:ascii="Times New Roman" w:eastAsia="Times New Roman" w:hAnsi="Times New Roman" w:cs="Times New Roman"/>
          <w:b/>
          <w:bCs/>
          <w:sz w:val="24"/>
          <w:szCs w:val="24"/>
          <w:lang w:eastAsia="bg-BG"/>
        </w:rPr>
        <w:t>липсата</w:t>
      </w:r>
      <w:r w:rsidRPr="00D62BB7">
        <w:rPr>
          <w:rFonts w:ascii="Times New Roman" w:eastAsia="Times New Roman" w:hAnsi="Times New Roman" w:cs="Times New Roman"/>
          <w:sz w:val="24"/>
          <w:szCs w:val="24"/>
          <w:lang w:eastAsia="bg-BG"/>
        </w:rPr>
        <w:t xml:space="preserve"> на МЗ:</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материали,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стоки,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незавършено производство,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готова продукция,</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са</w:t>
      </w:r>
      <w:r w:rsidRPr="00D62BB7">
        <w:rPr>
          <w:rFonts w:ascii="Times New Roman" w:eastAsia="Times New Roman" w:hAnsi="Times New Roman" w:cs="Times New Roman"/>
          <w:i/>
          <w:iCs/>
          <w:sz w:val="24"/>
          <w:szCs w:val="24"/>
          <w:lang w:eastAsia="bg-BG"/>
        </w:rPr>
        <w:t xml:space="preserve"> </w:t>
      </w:r>
      <w:r w:rsidRPr="00D62BB7">
        <w:rPr>
          <w:rFonts w:ascii="Times New Roman" w:eastAsia="Times New Roman" w:hAnsi="Times New Roman" w:cs="Times New Roman"/>
          <w:b/>
          <w:bCs/>
          <w:i/>
          <w:iCs/>
          <w:sz w:val="24"/>
          <w:szCs w:val="24"/>
          <w:lang w:eastAsia="bg-BG"/>
        </w:rPr>
        <w:t xml:space="preserve">непризнат разход </w:t>
      </w:r>
      <w:r w:rsidRPr="00D62BB7">
        <w:rPr>
          <w:rFonts w:ascii="Times New Roman" w:eastAsia="Times New Roman" w:hAnsi="Times New Roman" w:cs="Times New Roman"/>
          <w:b/>
          <w:bCs/>
          <w:sz w:val="24"/>
          <w:szCs w:val="24"/>
          <w:lang w:eastAsia="bg-BG"/>
        </w:rPr>
        <w:t>за данъчни цели</w:t>
      </w:r>
      <w:r w:rsidRPr="00D62BB7">
        <w:rPr>
          <w:rFonts w:ascii="Times New Roman" w:eastAsia="Times New Roman" w:hAnsi="Times New Roman" w:cs="Times New Roman"/>
          <w:sz w:val="24"/>
          <w:szCs w:val="24"/>
          <w:lang w:eastAsia="bg-BG"/>
        </w:rPr>
        <w:t>, т.е. посочват се в увеличение при данъчно преобразуване.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proofErr w:type="spellStart"/>
      <w:r w:rsidRPr="00D62BB7">
        <w:rPr>
          <w:rFonts w:ascii="Times New Roman" w:eastAsia="Times New Roman" w:hAnsi="Times New Roman" w:cs="Times New Roman"/>
          <w:sz w:val="24"/>
          <w:szCs w:val="24"/>
          <w:lang w:eastAsia="bg-BG"/>
        </w:rPr>
        <w:t>Независио</w:t>
      </w:r>
      <w:proofErr w:type="spellEnd"/>
      <w:r w:rsidRPr="00D62BB7">
        <w:rPr>
          <w:rFonts w:ascii="Times New Roman" w:eastAsia="Times New Roman" w:hAnsi="Times New Roman" w:cs="Times New Roman"/>
          <w:sz w:val="24"/>
          <w:szCs w:val="24"/>
          <w:lang w:eastAsia="bg-BG"/>
        </w:rPr>
        <w:t xml:space="preserve"> от това </w:t>
      </w:r>
      <w:r w:rsidRPr="00D62BB7">
        <w:rPr>
          <w:rFonts w:ascii="Times New Roman" w:eastAsia="Times New Roman" w:hAnsi="Times New Roman" w:cs="Times New Roman"/>
          <w:b/>
          <w:bCs/>
          <w:sz w:val="24"/>
          <w:szCs w:val="24"/>
          <w:lang w:eastAsia="bg-BG"/>
        </w:rPr>
        <w:t xml:space="preserve">бракът, </w:t>
      </w:r>
      <w:r w:rsidRPr="00D62BB7">
        <w:rPr>
          <w:rFonts w:ascii="Times New Roman" w:eastAsia="Times New Roman" w:hAnsi="Times New Roman" w:cs="Times New Roman"/>
          <w:sz w:val="24"/>
          <w:szCs w:val="24"/>
          <w:lang w:eastAsia="bg-BG"/>
        </w:rPr>
        <w:t xml:space="preserve">както и </w:t>
      </w:r>
      <w:r w:rsidRPr="00D62BB7">
        <w:rPr>
          <w:rFonts w:ascii="Times New Roman" w:eastAsia="Times New Roman" w:hAnsi="Times New Roman" w:cs="Times New Roman"/>
          <w:b/>
          <w:bCs/>
          <w:sz w:val="24"/>
          <w:szCs w:val="24"/>
          <w:lang w:eastAsia="bg-BG"/>
        </w:rPr>
        <w:t>липсата</w:t>
      </w:r>
      <w:r w:rsidRPr="00D62BB7">
        <w:rPr>
          <w:rFonts w:ascii="Times New Roman" w:eastAsia="Times New Roman" w:hAnsi="Times New Roman" w:cs="Times New Roman"/>
          <w:sz w:val="24"/>
          <w:szCs w:val="24"/>
          <w:lang w:eastAsia="bg-BG"/>
        </w:rPr>
        <w:t xml:space="preserve"> на МЗ следва да бъдат</w:t>
      </w:r>
      <w:r w:rsidRPr="00D62BB7">
        <w:rPr>
          <w:rFonts w:ascii="Times New Roman" w:eastAsia="Times New Roman" w:hAnsi="Times New Roman" w:cs="Times New Roman"/>
          <w:b/>
          <w:bCs/>
          <w:sz w:val="24"/>
          <w:szCs w:val="24"/>
          <w:lang w:eastAsia="bg-BG"/>
        </w:rPr>
        <w:t xml:space="preserve"> документирани по съответния ред с протокол/акт за бракуване или липси на МЗ</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Разбира се редът, по който се установя бракът и липсите на МЗ, е </w:t>
      </w:r>
      <w:r w:rsidRPr="00D62BB7">
        <w:rPr>
          <w:rFonts w:ascii="Times New Roman" w:eastAsia="Times New Roman" w:hAnsi="Times New Roman" w:cs="Times New Roman"/>
          <w:b/>
          <w:bCs/>
          <w:sz w:val="24"/>
          <w:szCs w:val="24"/>
          <w:lang w:eastAsia="bg-BG"/>
        </w:rPr>
        <w:t>инвентаризацията</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Ще припомним, че съгласно </w:t>
      </w:r>
      <w:hyperlink r:id="rId50" w:anchor="zsch_dr_1_t_5" w:history="1">
        <w:r w:rsidRPr="00D62BB7">
          <w:rPr>
            <w:rFonts w:ascii="Times New Roman" w:eastAsia="Times New Roman" w:hAnsi="Times New Roman" w:cs="Times New Roman"/>
            <w:color w:val="0000FF"/>
            <w:sz w:val="24"/>
            <w:szCs w:val="24"/>
            <w:u w:val="single"/>
            <w:lang w:eastAsia="bg-BG"/>
          </w:rPr>
          <w:t>§ 1 т. 5 от § 1 на ДР</w:t>
        </w:r>
      </w:hyperlink>
      <w:r w:rsidRPr="00D62BB7">
        <w:rPr>
          <w:rFonts w:ascii="Times New Roman" w:eastAsia="Times New Roman" w:hAnsi="Times New Roman" w:cs="Times New Roman"/>
          <w:sz w:val="24"/>
          <w:szCs w:val="24"/>
          <w:lang w:eastAsia="bg-BG"/>
        </w:rPr>
        <w:t xml:space="preserve"> на ЗСч, "</w:t>
      </w:r>
      <w:r w:rsidRPr="00D62BB7">
        <w:rPr>
          <w:rFonts w:ascii="Times New Roman" w:eastAsia="Times New Roman" w:hAnsi="Times New Roman" w:cs="Times New Roman"/>
          <w:b/>
          <w:bCs/>
          <w:sz w:val="24"/>
          <w:szCs w:val="24"/>
          <w:lang w:eastAsia="bg-BG"/>
        </w:rPr>
        <w:t>инвентаризация</w:t>
      </w:r>
      <w:r w:rsidRPr="00D62BB7">
        <w:rPr>
          <w:rFonts w:ascii="Times New Roman" w:eastAsia="Times New Roman" w:hAnsi="Times New Roman" w:cs="Times New Roman"/>
          <w:sz w:val="24"/>
          <w:szCs w:val="24"/>
          <w:lang w:eastAsia="bg-BG"/>
        </w:rPr>
        <w:t>" е процесът на:</w:t>
      </w:r>
    </w:p>
    <w:p w:rsidR="00D62BB7" w:rsidRPr="00D62BB7" w:rsidRDefault="00D62BB7" w:rsidP="00D62BB7">
      <w:pPr>
        <w:numPr>
          <w:ilvl w:val="0"/>
          <w:numId w:val="16"/>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подготовка и </w:t>
      </w:r>
      <w:r w:rsidRPr="00D62BB7">
        <w:rPr>
          <w:rFonts w:ascii="Times New Roman" w:eastAsia="Times New Roman" w:hAnsi="Times New Roman" w:cs="Times New Roman"/>
          <w:b/>
          <w:bCs/>
          <w:sz w:val="24"/>
          <w:szCs w:val="24"/>
          <w:lang w:eastAsia="bg-BG"/>
        </w:rPr>
        <w:t>фактическа проверка</w:t>
      </w:r>
      <w:r w:rsidRPr="00D62BB7">
        <w:rPr>
          <w:rFonts w:ascii="Times New Roman" w:eastAsia="Times New Roman" w:hAnsi="Times New Roman" w:cs="Times New Roman"/>
          <w:sz w:val="24"/>
          <w:szCs w:val="24"/>
          <w:lang w:eastAsia="bg-BG"/>
        </w:rPr>
        <w:t xml:space="preserve"> чрез </w:t>
      </w:r>
      <w:r w:rsidRPr="00D62BB7">
        <w:rPr>
          <w:rFonts w:ascii="Times New Roman" w:eastAsia="Times New Roman" w:hAnsi="Times New Roman" w:cs="Times New Roman"/>
          <w:b/>
          <w:bCs/>
          <w:sz w:val="24"/>
          <w:szCs w:val="24"/>
          <w:lang w:eastAsia="bg-BG"/>
        </w:rPr>
        <w:t>различни способи</w:t>
      </w:r>
      <w:r w:rsidRPr="00D62BB7">
        <w:rPr>
          <w:rFonts w:ascii="Times New Roman" w:eastAsia="Times New Roman" w:hAnsi="Times New Roman" w:cs="Times New Roman"/>
          <w:sz w:val="24"/>
          <w:szCs w:val="24"/>
          <w:lang w:eastAsia="bg-BG"/>
        </w:rPr>
        <w:t xml:space="preserve"> на </w:t>
      </w:r>
      <w:r w:rsidRPr="00D62BB7">
        <w:rPr>
          <w:rFonts w:ascii="Times New Roman" w:eastAsia="Times New Roman" w:hAnsi="Times New Roman" w:cs="Times New Roman"/>
          <w:b/>
          <w:bCs/>
          <w:sz w:val="24"/>
          <w:szCs w:val="24"/>
          <w:lang w:eastAsia="bg-BG"/>
        </w:rPr>
        <w:t xml:space="preserve">натуралните </w:t>
      </w:r>
      <w:r w:rsidRPr="00D62BB7">
        <w:rPr>
          <w:rFonts w:ascii="Times New Roman" w:eastAsia="Times New Roman" w:hAnsi="Times New Roman" w:cs="Times New Roman"/>
          <w:sz w:val="24"/>
          <w:szCs w:val="24"/>
          <w:lang w:eastAsia="bg-BG"/>
        </w:rPr>
        <w:t>и стойностните параметри на активите и пасивите на предприятието към точно определена дата,</w:t>
      </w:r>
    </w:p>
    <w:p w:rsidR="00D62BB7" w:rsidRPr="00D62BB7" w:rsidRDefault="00D62BB7" w:rsidP="00D62BB7">
      <w:pPr>
        <w:numPr>
          <w:ilvl w:val="0"/>
          <w:numId w:val="16"/>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съпоставяне на получените резултати </w:t>
      </w:r>
      <w:r w:rsidRPr="00D62BB7">
        <w:rPr>
          <w:rFonts w:ascii="Times New Roman" w:eastAsia="Times New Roman" w:hAnsi="Times New Roman" w:cs="Times New Roman"/>
          <w:sz w:val="24"/>
          <w:szCs w:val="24"/>
          <w:lang w:eastAsia="bg-BG"/>
        </w:rPr>
        <w:t>със счетоводните данни и</w:t>
      </w:r>
    </w:p>
    <w:p w:rsidR="00D62BB7" w:rsidRPr="00D62BB7" w:rsidRDefault="00D62BB7" w:rsidP="00D62BB7">
      <w:pPr>
        <w:numPr>
          <w:ilvl w:val="0"/>
          <w:numId w:val="16"/>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установяване на </w:t>
      </w:r>
      <w:r w:rsidRPr="00D62BB7">
        <w:rPr>
          <w:rFonts w:ascii="Times New Roman" w:eastAsia="Times New Roman" w:hAnsi="Times New Roman" w:cs="Times New Roman"/>
          <w:b/>
          <w:bCs/>
          <w:sz w:val="24"/>
          <w:szCs w:val="24"/>
          <w:lang w:eastAsia="bg-BG"/>
        </w:rPr>
        <w:t>евентуални разлики</w:t>
      </w: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 xml:space="preserve">Данъчнозадълженото лице или приходните органи могат да докажат </w:t>
      </w:r>
      <w:r w:rsidRPr="00D62BB7">
        <w:rPr>
          <w:rFonts w:ascii="Times New Roman" w:eastAsia="Times New Roman" w:hAnsi="Times New Roman" w:cs="Times New Roman"/>
          <w:b/>
          <w:bCs/>
          <w:sz w:val="24"/>
          <w:szCs w:val="24"/>
          <w:lang w:eastAsia="bg-BG"/>
        </w:rPr>
        <w:t xml:space="preserve">фактическия размер на бракуваните и липсващите МЗ </w:t>
      </w:r>
      <w:r w:rsidRPr="00D62BB7">
        <w:rPr>
          <w:rFonts w:ascii="Times New Roman" w:eastAsia="Times New Roman" w:hAnsi="Times New Roman" w:cs="Times New Roman"/>
          <w:b/>
          <w:bCs/>
          <w:i/>
          <w:iCs/>
          <w:sz w:val="24"/>
          <w:szCs w:val="24"/>
          <w:lang w:eastAsia="bg-BG"/>
        </w:rPr>
        <w:t xml:space="preserve">само </w:t>
      </w:r>
      <w:r w:rsidRPr="00D62BB7">
        <w:rPr>
          <w:rFonts w:ascii="Times New Roman" w:eastAsia="Times New Roman" w:hAnsi="Times New Roman" w:cs="Times New Roman"/>
          <w:sz w:val="24"/>
          <w:szCs w:val="24"/>
          <w:lang w:eastAsia="bg-BG"/>
        </w:rPr>
        <w:t xml:space="preserve">въз основа на коректно проведена </w:t>
      </w:r>
      <w:r w:rsidRPr="00D62BB7">
        <w:rPr>
          <w:rFonts w:ascii="Times New Roman" w:eastAsia="Times New Roman" w:hAnsi="Times New Roman" w:cs="Times New Roman"/>
          <w:b/>
          <w:bCs/>
          <w:sz w:val="24"/>
          <w:szCs w:val="24"/>
          <w:lang w:eastAsia="bg-BG"/>
        </w:rPr>
        <w:t>инвентаризация.</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При наличие на протокол/акт за бракуване/липси на МЗ, вследствие на проведената инвентаризация, изготвен по съответния ред или друг документ, удостоверяващ брак или липса на МЗ:</w:t>
      </w:r>
    </w:p>
    <w:p w:rsidR="00D62BB7" w:rsidRPr="00D62BB7" w:rsidRDefault="00D62BB7" w:rsidP="00D62BB7">
      <w:pPr>
        <w:numPr>
          <w:ilvl w:val="0"/>
          <w:numId w:val="17"/>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който е посочено, че бракът/липсата е за сметка на предприятието и съответно следва да се отчете като </w:t>
      </w:r>
      <w:r w:rsidRPr="00D62BB7">
        <w:rPr>
          <w:rFonts w:ascii="Times New Roman" w:eastAsia="Times New Roman" w:hAnsi="Times New Roman" w:cs="Times New Roman"/>
          <w:b/>
          <w:bCs/>
          <w:sz w:val="24"/>
          <w:szCs w:val="24"/>
          <w:lang w:eastAsia="bg-BG"/>
        </w:rPr>
        <w:t>разход на предприятието</w:t>
      </w:r>
      <w:r w:rsidRPr="00D62BB7">
        <w:rPr>
          <w:rFonts w:ascii="Times New Roman" w:eastAsia="Times New Roman" w:hAnsi="Times New Roman" w:cs="Times New Roman"/>
          <w:sz w:val="24"/>
          <w:szCs w:val="24"/>
          <w:lang w:eastAsia="bg-BG"/>
        </w:rPr>
        <w:t xml:space="preserve"> и</w:t>
      </w:r>
    </w:p>
    <w:p w:rsidR="00D62BB7" w:rsidRPr="00F8286C" w:rsidRDefault="00D62BB7" w:rsidP="00D62BB7">
      <w:pPr>
        <w:numPr>
          <w:ilvl w:val="0"/>
          <w:numId w:val="18"/>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при условие, че в </w:t>
      </w:r>
      <w:r w:rsidRPr="00D62BB7">
        <w:rPr>
          <w:rFonts w:ascii="Times New Roman" w:eastAsia="Times New Roman" w:hAnsi="Times New Roman" w:cs="Times New Roman"/>
          <w:b/>
          <w:bCs/>
          <w:sz w:val="24"/>
          <w:szCs w:val="24"/>
          <w:lang w:eastAsia="bg-BG"/>
        </w:rPr>
        <w:t xml:space="preserve">заключението на комисията </w:t>
      </w:r>
      <w:r w:rsidRPr="00D62BB7">
        <w:rPr>
          <w:rFonts w:ascii="Times New Roman" w:eastAsia="Times New Roman" w:hAnsi="Times New Roman" w:cs="Times New Roman"/>
          <w:sz w:val="24"/>
          <w:szCs w:val="24"/>
          <w:lang w:eastAsia="bg-BG"/>
        </w:rPr>
        <w:t xml:space="preserve">относно </w:t>
      </w:r>
      <w:r w:rsidRPr="00D62BB7">
        <w:rPr>
          <w:rFonts w:ascii="Times New Roman" w:eastAsia="Times New Roman" w:hAnsi="Times New Roman" w:cs="Times New Roman"/>
          <w:b/>
          <w:bCs/>
          <w:i/>
          <w:iCs/>
          <w:sz w:val="24"/>
          <w:szCs w:val="24"/>
          <w:lang w:eastAsia="bg-BG"/>
        </w:rPr>
        <w:t>причини</w:t>
      </w:r>
      <w:r w:rsidRPr="00D62BB7">
        <w:rPr>
          <w:rFonts w:ascii="Times New Roman" w:eastAsia="Times New Roman" w:hAnsi="Times New Roman" w:cs="Times New Roman"/>
          <w:b/>
          <w:bCs/>
          <w:sz w:val="24"/>
          <w:szCs w:val="24"/>
          <w:lang w:eastAsia="bg-BG"/>
        </w:rPr>
        <w:t xml:space="preserve"> за бракуването</w:t>
      </w:r>
      <w:r w:rsidRPr="00D62BB7">
        <w:rPr>
          <w:rFonts w:ascii="Times New Roman" w:eastAsia="Times New Roman" w:hAnsi="Times New Roman" w:cs="Times New Roman"/>
          <w:sz w:val="24"/>
          <w:szCs w:val="24"/>
          <w:lang w:eastAsia="bg-BG"/>
        </w:rPr>
        <w:t xml:space="preserve"> или </w:t>
      </w:r>
      <w:r w:rsidRPr="00D62BB7">
        <w:rPr>
          <w:rFonts w:ascii="Times New Roman" w:eastAsia="Times New Roman" w:hAnsi="Times New Roman" w:cs="Times New Roman"/>
          <w:b/>
          <w:bCs/>
          <w:sz w:val="24"/>
          <w:szCs w:val="24"/>
          <w:lang w:eastAsia="bg-BG"/>
        </w:rPr>
        <w:t>липсите</w:t>
      </w:r>
      <w:r w:rsidRPr="00D62BB7">
        <w:rPr>
          <w:rFonts w:ascii="Times New Roman" w:eastAsia="Times New Roman" w:hAnsi="Times New Roman" w:cs="Times New Roman"/>
          <w:b/>
          <w:bCs/>
          <w:i/>
          <w:iCs/>
          <w:sz w:val="24"/>
          <w:szCs w:val="24"/>
          <w:lang w:eastAsia="bg-BG"/>
        </w:rPr>
        <w:t xml:space="preserve"> не е посочено</w:t>
      </w:r>
      <w:r w:rsidRPr="00D62BB7">
        <w:rPr>
          <w:rFonts w:ascii="Times New Roman" w:eastAsia="Times New Roman" w:hAnsi="Times New Roman" w:cs="Times New Roman"/>
          <w:b/>
          <w:bCs/>
          <w:sz w:val="24"/>
          <w:szCs w:val="24"/>
          <w:lang w:eastAsia="bg-BG"/>
        </w:rPr>
        <w:t xml:space="preserve"> някое от </w:t>
      </w:r>
      <w:r w:rsidRPr="00D62BB7">
        <w:rPr>
          <w:rFonts w:ascii="Times New Roman" w:eastAsia="Times New Roman" w:hAnsi="Times New Roman" w:cs="Times New Roman"/>
          <w:b/>
          <w:bCs/>
          <w:i/>
          <w:iCs/>
          <w:sz w:val="24"/>
          <w:szCs w:val="24"/>
          <w:lang w:eastAsia="bg-BG"/>
        </w:rPr>
        <w:t>петте събития</w:t>
      </w:r>
      <w:r w:rsidRPr="00D62BB7">
        <w:rPr>
          <w:rFonts w:ascii="Times New Roman" w:eastAsia="Times New Roman" w:hAnsi="Times New Roman" w:cs="Times New Roman"/>
          <w:sz w:val="24"/>
          <w:szCs w:val="24"/>
          <w:lang w:eastAsia="bg-BG"/>
        </w:rPr>
        <w:t xml:space="preserve">, изброени в </w:t>
      </w:r>
      <w:hyperlink r:id="rId51" w:anchor="zkpo_chl_28" w:history="1">
        <w:r w:rsidRPr="00D62BB7">
          <w:rPr>
            <w:rFonts w:ascii="Times New Roman" w:eastAsia="Times New Roman" w:hAnsi="Times New Roman" w:cs="Times New Roman"/>
            <w:color w:val="0000FF"/>
            <w:sz w:val="24"/>
            <w:szCs w:val="24"/>
            <w:u w:val="single"/>
            <w:lang w:eastAsia="bg-BG"/>
          </w:rPr>
          <w:t>чл. 28, ал. 3 от ЗКПО</w:t>
        </w:r>
      </w:hyperlink>
    </w:p>
    <w:p w:rsidR="00F8286C" w:rsidRPr="00F8286C" w:rsidRDefault="00F8286C" w:rsidP="00F8286C">
      <w:pPr>
        <w:spacing w:before="100" w:beforeAutospacing="1" w:after="100" w:afterAutospacing="1" w:line="240" w:lineRule="auto"/>
      </w:pPr>
      <w:r>
        <w:t>Чл. 28.</w:t>
      </w:r>
      <w:r w:rsidRPr="00F8286C">
        <w:t xml:space="preserve"> </w:t>
      </w:r>
      <w:r>
        <w:t>3. изтичане срока на годност съгласно нормативен акт или фирмени стандарти, когато не е налице нормативен акт, и в обичайните за съответната дейност размери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следва да се имат предвид следните разпоредби, регламентиращи</w:t>
      </w:r>
      <w:r w:rsidRPr="00D62BB7">
        <w:rPr>
          <w:rFonts w:ascii="Times New Roman" w:eastAsia="Times New Roman" w:hAnsi="Times New Roman" w:cs="Times New Roman"/>
          <w:b/>
          <w:bCs/>
          <w:sz w:val="24"/>
          <w:szCs w:val="24"/>
          <w:lang w:eastAsia="bg-BG"/>
        </w:rPr>
        <w:t xml:space="preserve"> данъчни преобразувания:</w:t>
      </w:r>
    </w:p>
    <w:p w:rsidR="00D62BB7" w:rsidRPr="00D62BB7" w:rsidRDefault="00D62BB7" w:rsidP="00D62BB7">
      <w:pPr>
        <w:numPr>
          <w:ilvl w:val="0"/>
          <w:numId w:val="1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счетоводните разходи от брак/липси на материални запаси не се признават за данъчни цели</w:t>
      </w:r>
      <w:r w:rsidRPr="00D62BB7">
        <w:rPr>
          <w:rFonts w:ascii="Times New Roman" w:eastAsia="Times New Roman" w:hAnsi="Times New Roman" w:cs="Times New Roman"/>
          <w:sz w:val="24"/>
          <w:szCs w:val="24"/>
          <w:lang w:eastAsia="bg-BG"/>
        </w:rPr>
        <w:t>, т.е. посочват се в увеличение при данъчно преобразуване – </w:t>
      </w:r>
      <w:hyperlink r:id="rId52" w:anchor="zkpo_chl_28" w:history="1">
        <w:r w:rsidRPr="00D62BB7">
          <w:rPr>
            <w:rFonts w:ascii="Times New Roman" w:eastAsia="Times New Roman" w:hAnsi="Times New Roman" w:cs="Times New Roman"/>
            <w:color w:val="0000FF"/>
            <w:sz w:val="24"/>
            <w:szCs w:val="24"/>
            <w:u w:val="single"/>
            <w:lang w:eastAsia="bg-BG"/>
          </w:rPr>
          <w:t>чл. 28, ал. 2 от ЗКПО</w:t>
        </w:r>
      </w:hyperlink>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разходът, отчетен за възстановен по реда на </w:t>
      </w:r>
      <w:hyperlink r:id="rId53" w:anchor="zdds_chl_79" w:history="1">
        <w:r w:rsidRPr="00D62BB7">
          <w:rPr>
            <w:rFonts w:ascii="Times New Roman" w:eastAsia="Times New Roman" w:hAnsi="Times New Roman" w:cs="Times New Roman"/>
            <w:b/>
            <w:bCs/>
            <w:color w:val="0000FF"/>
            <w:sz w:val="24"/>
            <w:szCs w:val="24"/>
            <w:u w:val="single"/>
            <w:lang w:eastAsia="bg-BG"/>
          </w:rPr>
          <w:t>чл. 79, ал. 1</w:t>
        </w:r>
      </w:hyperlink>
      <w:r w:rsidRPr="00D62BB7">
        <w:rPr>
          <w:rFonts w:ascii="Times New Roman" w:eastAsia="Times New Roman" w:hAnsi="Times New Roman" w:cs="Times New Roman"/>
          <w:b/>
          <w:bCs/>
          <w:sz w:val="24"/>
          <w:szCs w:val="24"/>
          <w:lang w:eastAsia="bg-BG"/>
        </w:rPr>
        <w:t xml:space="preserve"> от ЗДДС данъчен кредит</w:t>
      </w:r>
      <w:r w:rsidRPr="00D62BB7">
        <w:rPr>
          <w:rFonts w:ascii="Times New Roman" w:eastAsia="Times New Roman" w:hAnsi="Times New Roman" w:cs="Times New Roman"/>
          <w:sz w:val="24"/>
          <w:szCs w:val="24"/>
          <w:lang w:eastAsia="bg-BG"/>
        </w:rPr>
        <w:t>, ползван при доставката на бракуваните /липсващите МЗ, не се признава за данъчни цели, т.е. посочва се в увеличение при данъчно преобразуване – </w:t>
      </w:r>
      <w:hyperlink r:id="rId54" w:anchor="zkpo_chl_28" w:history="1">
        <w:r w:rsidRPr="00D62BB7">
          <w:rPr>
            <w:rFonts w:ascii="Times New Roman" w:eastAsia="Times New Roman" w:hAnsi="Times New Roman" w:cs="Times New Roman"/>
            <w:color w:val="0000FF"/>
            <w:sz w:val="24"/>
            <w:szCs w:val="24"/>
            <w:u w:val="single"/>
            <w:lang w:eastAsia="bg-BG"/>
          </w:rPr>
          <w:t>чл. 28, ал. 4 от ЗКПО</w:t>
        </w:r>
      </w:hyperlink>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1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счетоводните приходи, възникнали по повод на брак/липси на МЗ</w:t>
      </w:r>
      <w:r w:rsidRPr="00D62BB7">
        <w:rPr>
          <w:rFonts w:ascii="Times New Roman" w:eastAsia="Times New Roman" w:hAnsi="Times New Roman" w:cs="Times New Roman"/>
          <w:sz w:val="24"/>
          <w:szCs w:val="24"/>
          <w:lang w:eastAsia="bg-BG"/>
        </w:rPr>
        <w:t xml:space="preserve"> (от застраховки или продажби на бракуваните запаси) не се признават за данъчни цели, т.е. посочва се в намаление при данъчно преобразуване, но само до размера на непризнатите разходи - </w:t>
      </w:r>
      <w:hyperlink r:id="rId55" w:anchor="zkpo_chl_29" w:history="1">
        <w:r w:rsidRPr="00D62BB7">
          <w:rPr>
            <w:rFonts w:ascii="Times New Roman" w:eastAsia="Times New Roman" w:hAnsi="Times New Roman" w:cs="Times New Roman"/>
            <w:color w:val="0000FF"/>
            <w:sz w:val="24"/>
            <w:szCs w:val="24"/>
            <w:u w:val="single"/>
            <w:lang w:eastAsia="bg-BG"/>
          </w:rPr>
          <w:t>чл. 29 от ЗКПО</w:t>
        </w:r>
      </w:hyperlink>
      <w:r w:rsidRPr="00D62BB7">
        <w:rPr>
          <w:rFonts w:ascii="Times New Roman" w:eastAsia="Times New Roman" w:hAnsi="Times New Roman" w:cs="Times New Roman"/>
          <w:sz w:val="24"/>
          <w:szCs w:val="24"/>
          <w:lang w:eastAsia="bg-BG"/>
        </w:rPr>
        <w:t>;</w:t>
      </w:r>
    </w:p>
    <w:p w:rsidR="00D62BB7" w:rsidRPr="00F8286C" w:rsidRDefault="00D62BB7" w:rsidP="00D62BB7">
      <w:pPr>
        <w:numPr>
          <w:ilvl w:val="0"/>
          <w:numId w:val="1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разходите от </w:t>
      </w:r>
      <w:proofErr w:type="spellStart"/>
      <w:r w:rsidRPr="00D62BB7">
        <w:rPr>
          <w:rFonts w:ascii="Times New Roman" w:eastAsia="Times New Roman" w:hAnsi="Times New Roman" w:cs="Times New Roman"/>
          <w:b/>
          <w:bCs/>
          <w:sz w:val="24"/>
          <w:szCs w:val="24"/>
          <w:lang w:eastAsia="bg-BG"/>
        </w:rPr>
        <w:t>последващи</w:t>
      </w:r>
      <w:proofErr w:type="spellEnd"/>
      <w:r w:rsidRPr="00D62BB7">
        <w:rPr>
          <w:rFonts w:ascii="Times New Roman" w:eastAsia="Times New Roman" w:hAnsi="Times New Roman" w:cs="Times New Roman"/>
          <w:b/>
          <w:bCs/>
          <w:sz w:val="24"/>
          <w:szCs w:val="24"/>
          <w:lang w:eastAsia="bg-BG"/>
        </w:rPr>
        <w:t xml:space="preserve"> оценки (</w:t>
      </w:r>
      <w:proofErr w:type="spellStart"/>
      <w:r w:rsidRPr="00D62BB7">
        <w:rPr>
          <w:rFonts w:ascii="Times New Roman" w:eastAsia="Times New Roman" w:hAnsi="Times New Roman" w:cs="Times New Roman"/>
          <w:b/>
          <w:bCs/>
          <w:sz w:val="24"/>
          <w:szCs w:val="24"/>
          <w:lang w:eastAsia="bg-BG"/>
        </w:rPr>
        <w:t>обезценки</w:t>
      </w:r>
      <w:proofErr w:type="spellEnd"/>
      <w:r w:rsidRPr="00D62BB7">
        <w:rPr>
          <w:rFonts w:ascii="Times New Roman" w:eastAsia="Times New Roman" w:hAnsi="Times New Roman" w:cs="Times New Roman"/>
          <w:b/>
          <w:bCs/>
          <w:sz w:val="24"/>
          <w:szCs w:val="24"/>
          <w:lang w:eastAsia="bg-BG"/>
        </w:rPr>
        <w:t>) на бракуваните/липсващи МЗ</w:t>
      </w:r>
      <w:r w:rsidRPr="00D62BB7">
        <w:rPr>
          <w:rFonts w:ascii="Times New Roman" w:eastAsia="Times New Roman" w:hAnsi="Times New Roman" w:cs="Times New Roman"/>
          <w:sz w:val="24"/>
          <w:szCs w:val="24"/>
          <w:lang w:eastAsia="bg-BG"/>
        </w:rPr>
        <w:t xml:space="preserve">, отчетени и съответно </w:t>
      </w:r>
      <w:r w:rsidRPr="00D62BB7">
        <w:rPr>
          <w:rFonts w:ascii="Times New Roman" w:eastAsia="Times New Roman" w:hAnsi="Times New Roman" w:cs="Times New Roman"/>
          <w:b/>
          <w:bCs/>
          <w:i/>
          <w:iCs/>
          <w:sz w:val="24"/>
          <w:szCs w:val="24"/>
          <w:lang w:eastAsia="bg-BG"/>
        </w:rPr>
        <w:t>непризнатите за данъчни цели през предходен период</w:t>
      </w:r>
      <w:r w:rsidRPr="00D62BB7">
        <w:rPr>
          <w:rFonts w:ascii="Times New Roman" w:eastAsia="Times New Roman" w:hAnsi="Times New Roman" w:cs="Times New Roman"/>
          <w:sz w:val="24"/>
          <w:szCs w:val="24"/>
          <w:lang w:eastAsia="bg-BG"/>
        </w:rPr>
        <w:t xml:space="preserve">, не се посочват в намаление по общия ред на </w:t>
      </w:r>
      <w:hyperlink r:id="rId56" w:anchor="zkpo_chl_35" w:history="1">
        <w:r w:rsidRPr="00D62BB7">
          <w:rPr>
            <w:rFonts w:ascii="Times New Roman" w:eastAsia="Times New Roman" w:hAnsi="Times New Roman" w:cs="Times New Roman"/>
            <w:color w:val="0000FF"/>
            <w:sz w:val="24"/>
            <w:szCs w:val="24"/>
            <w:u w:val="single"/>
            <w:lang w:eastAsia="bg-BG"/>
          </w:rPr>
          <w:t>чл. 35, ал. 2 от ЗКПО</w:t>
        </w:r>
      </w:hyperlink>
      <w:r w:rsidRPr="00D62BB7">
        <w:rPr>
          <w:rFonts w:ascii="Times New Roman" w:eastAsia="Times New Roman" w:hAnsi="Times New Roman" w:cs="Times New Roman"/>
          <w:sz w:val="24"/>
          <w:szCs w:val="24"/>
          <w:lang w:eastAsia="bg-BG"/>
        </w:rPr>
        <w:t xml:space="preserve"> в годината на отписването им, а се превръщат в </w:t>
      </w:r>
      <w:r w:rsidRPr="00D62BB7">
        <w:rPr>
          <w:rFonts w:ascii="Times New Roman" w:eastAsia="Times New Roman" w:hAnsi="Times New Roman" w:cs="Times New Roman"/>
          <w:b/>
          <w:bCs/>
          <w:sz w:val="24"/>
          <w:szCs w:val="24"/>
          <w:lang w:eastAsia="bg-BG"/>
        </w:rPr>
        <w:t>постоянна данъчна разлика</w:t>
      </w:r>
      <w:r w:rsidRPr="00D62BB7">
        <w:rPr>
          <w:rFonts w:ascii="Times New Roman" w:eastAsia="Times New Roman" w:hAnsi="Times New Roman" w:cs="Times New Roman"/>
          <w:sz w:val="24"/>
          <w:szCs w:val="24"/>
          <w:lang w:eastAsia="bg-BG"/>
        </w:rPr>
        <w:t xml:space="preserve"> (</w:t>
      </w:r>
      <w:hyperlink r:id="rId57" w:anchor="zkpo_chl_35" w:history="1">
        <w:r w:rsidRPr="00D62BB7">
          <w:rPr>
            <w:rFonts w:ascii="Times New Roman" w:eastAsia="Times New Roman" w:hAnsi="Times New Roman" w:cs="Times New Roman"/>
            <w:color w:val="0000FF"/>
            <w:sz w:val="24"/>
            <w:szCs w:val="24"/>
            <w:u w:val="single"/>
            <w:lang w:eastAsia="bg-BG"/>
          </w:rPr>
          <w:t>чл. 35, ал. 3 от ЗКПО</w:t>
        </w:r>
      </w:hyperlink>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w:t>
      </w:r>
      <w:r w:rsidRPr="00D62BB7">
        <w:rPr>
          <w:rFonts w:ascii="Times New Roman" w:eastAsia="Times New Roman" w:hAnsi="Times New Roman" w:cs="Times New Roman"/>
          <w:b/>
          <w:bCs/>
          <w:i/>
          <w:iCs/>
          <w:sz w:val="24"/>
          <w:szCs w:val="24"/>
          <w:lang w:eastAsia="bg-BG"/>
        </w:rPr>
        <w:t xml:space="preserve">Пример за отчитане на брак/липси на материални запаси по реда на чл. 28, ал.2 от ЗКПО, при извършена </w:t>
      </w:r>
      <w:proofErr w:type="spellStart"/>
      <w:r w:rsidRPr="00D62BB7">
        <w:rPr>
          <w:rFonts w:ascii="Times New Roman" w:eastAsia="Times New Roman" w:hAnsi="Times New Roman" w:cs="Times New Roman"/>
          <w:b/>
          <w:bCs/>
          <w:i/>
          <w:iCs/>
          <w:sz w:val="24"/>
          <w:szCs w:val="24"/>
          <w:lang w:eastAsia="bg-BG"/>
        </w:rPr>
        <w:t>обезценка</w:t>
      </w:r>
      <w:proofErr w:type="spellEnd"/>
      <w:r w:rsidRPr="00D62BB7">
        <w:rPr>
          <w:rFonts w:ascii="Times New Roman" w:eastAsia="Times New Roman" w:hAnsi="Times New Roman" w:cs="Times New Roman"/>
          <w:b/>
          <w:bCs/>
          <w:i/>
          <w:iCs/>
          <w:sz w:val="24"/>
          <w:szCs w:val="24"/>
          <w:lang w:eastAsia="bg-BG"/>
        </w:rPr>
        <w:t xml:space="preserve"> в предходен период</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i/>
          <w:iCs/>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i/>
          <w:iCs/>
          <w:sz w:val="24"/>
          <w:szCs w:val="24"/>
          <w:lang w:eastAsia="bg-BG"/>
        </w:rPr>
        <w:t xml:space="preserve">През 2015 г. в склада на предприятие са заведени материали с отчетна стойност 10 000 лв. Ползван е данъчен кредит в размер на 2 000 лв. Към 31. 12. 2016 г. е извършена </w:t>
      </w:r>
      <w:proofErr w:type="spellStart"/>
      <w:r w:rsidRPr="00D62BB7">
        <w:rPr>
          <w:rFonts w:ascii="Times New Roman" w:eastAsia="Times New Roman" w:hAnsi="Times New Roman" w:cs="Times New Roman"/>
          <w:i/>
          <w:iCs/>
          <w:sz w:val="24"/>
          <w:szCs w:val="24"/>
          <w:lang w:eastAsia="bg-BG"/>
        </w:rPr>
        <w:t>обезценка</w:t>
      </w:r>
      <w:proofErr w:type="spellEnd"/>
      <w:r w:rsidRPr="00D62BB7">
        <w:rPr>
          <w:rFonts w:ascii="Times New Roman" w:eastAsia="Times New Roman" w:hAnsi="Times New Roman" w:cs="Times New Roman"/>
          <w:i/>
          <w:iCs/>
          <w:sz w:val="24"/>
          <w:szCs w:val="24"/>
          <w:lang w:eastAsia="bg-BG"/>
        </w:rPr>
        <w:t xml:space="preserve"> в размер на 1000 лв., тъй като нетната реализуема стойност на материалите е спаднала на 9 000 лв. (Разходите за </w:t>
      </w:r>
      <w:proofErr w:type="spellStart"/>
      <w:r w:rsidRPr="00D62BB7">
        <w:rPr>
          <w:rFonts w:ascii="Times New Roman" w:eastAsia="Times New Roman" w:hAnsi="Times New Roman" w:cs="Times New Roman"/>
          <w:i/>
          <w:iCs/>
          <w:sz w:val="24"/>
          <w:szCs w:val="24"/>
          <w:lang w:eastAsia="bg-BG"/>
        </w:rPr>
        <w:t>обезценка</w:t>
      </w:r>
      <w:proofErr w:type="spellEnd"/>
      <w:r w:rsidRPr="00D62BB7">
        <w:rPr>
          <w:rFonts w:ascii="Times New Roman" w:eastAsia="Times New Roman" w:hAnsi="Times New Roman" w:cs="Times New Roman"/>
          <w:i/>
          <w:iCs/>
          <w:sz w:val="24"/>
          <w:szCs w:val="24"/>
          <w:lang w:eastAsia="bg-BG"/>
        </w:rPr>
        <w:t xml:space="preserve"> не са признати за данъчни цели - посочени са в увеличение през 2016 г.). През м. май 2018 г. се налага стоките изцяло да се бракуват, тъй като се оказва, че са загубили потребителските си качества, поради съхранение при неподходящи условия, което не е по вина на МОЛ. На основание на </w:t>
      </w:r>
      <w:hyperlink r:id="rId58" w:anchor="zdds_chl_79" w:history="1">
        <w:r w:rsidRPr="00D62BB7">
          <w:rPr>
            <w:rFonts w:ascii="Times New Roman" w:eastAsia="Times New Roman" w:hAnsi="Times New Roman" w:cs="Times New Roman"/>
            <w:i/>
            <w:iCs/>
            <w:color w:val="0000FF"/>
            <w:sz w:val="24"/>
            <w:szCs w:val="24"/>
            <w:u w:val="single"/>
            <w:lang w:eastAsia="bg-BG"/>
          </w:rPr>
          <w:t>чл. 79, ал. 1</w:t>
        </w:r>
      </w:hyperlink>
      <w:r w:rsidRPr="00D62BB7">
        <w:rPr>
          <w:rFonts w:ascii="Times New Roman" w:eastAsia="Times New Roman" w:hAnsi="Times New Roman" w:cs="Times New Roman"/>
          <w:i/>
          <w:iCs/>
          <w:sz w:val="24"/>
          <w:szCs w:val="24"/>
          <w:lang w:eastAsia="bg-BG"/>
        </w:rPr>
        <w:t xml:space="preserve"> от ЗДДС се възстановява ползваният данъчен кредит в </w:t>
      </w:r>
      <w:r w:rsidRPr="00D62BB7">
        <w:rPr>
          <w:rFonts w:ascii="Times New Roman" w:eastAsia="Times New Roman" w:hAnsi="Times New Roman" w:cs="Times New Roman"/>
          <w:i/>
          <w:iCs/>
          <w:sz w:val="24"/>
          <w:szCs w:val="24"/>
          <w:lang w:eastAsia="bg-BG"/>
        </w:rPr>
        <w:lastRenderedPageBreak/>
        <w:t>размер на 2000 лв. През 2018 г. м. юли материалите са продадени на вторични суровини, като са реализирани приходи в размер на 500 лв</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Данъчният ефект за дружеството през 2018 г. е следният:</w:t>
      </w:r>
    </w:p>
    <w:p w:rsidR="00D62BB7" w:rsidRPr="00D62BB7" w:rsidRDefault="00D62BB7" w:rsidP="00D62BB7">
      <w:pPr>
        <w:numPr>
          <w:ilvl w:val="0"/>
          <w:numId w:val="20"/>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Увеличение </w:t>
      </w:r>
      <w:r w:rsidRPr="00D62BB7">
        <w:rPr>
          <w:rFonts w:ascii="Times New Roman" w:eastAsia="Times New Roman" w:hAnsi="Times New Roman" w:cs="Times New Roman"/>
          <w:sz w:val="24"/>
          <w:szCs w:val="24"/>
          <w:lang w:eastAsia="bg-BG"/>
        </w:rPr>
        <w:t xml:space="preserve">(р. 7, р. 7.2 и р. 7.3 Колона А от част V на ГДД по </w:t>
      </w:r>
      <w:hyperlink r:id="rId59" w:anchor="zkpo_chl_92"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w:t>
      </w:r>
      <w:r w:rsidRPr="00D62BB7">
        <w:rPr>
          <w:rFonts w:ascii="Times New Roman" w:eastAsia="Times New Roman" w:hAnsi="Times New Roman" w:cs="Times New Roman"/>
          <w:b/>
          <w:bCs/>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9 000 лв. с отчетените за сметка на </w:t>
      </w:r>
      <w:proofErr w:type="spellStart"/>
      <w:r w:rsidRPr="00D62BB7">
        <w:rPr>
          <w:rFonts w:ascii="Times New Roman" w:eastAsia="Times New Roman" w:hAnsi="Times New Roman" w:cs="Times New Roman"/>
          <w:sz w:val="24"/>
          <w:szCs w:val="24"/>
          <w:lang w:eastAsia="bg-BG"/>
        </w:rPr>
        <w:t>преприятието</w:t>
      </w:r>
      <w:proofErr w:type="spellEnd"/>
      <w:r w:rsidRPr="00D62BB7">
        <w:rPr>
          <w:rFonts w:ascii="Times New Roman" w:eastAsia="Times New Roman" w:hAnsi="Times New Roman" w:cs="Times New Roman"/>
          <w:sz w:val="24"/>
          <w:szCs w:val="24"/>
          <w:lang w:eastAsia="bg-BG"/>
        </w:rPr>
        <w:t xml:space="preserve"> разходи за брак на материални запаси (</w:t>
      </w:r>
      <w:hyperlink r:id="rId60" w:anchor="zkpo_chl_28" w:history="1">
        <w:r w:rsidRPr="00D62BB7">
          <w:rPr>
            <w:rFonts w:ascii="Times New Roman" w:eastAsia="Times New Roman" w:hAnsi="Times New Roman" w:cs="Times New Roman"/>
            <w:color w:val="0000FF"/>
            <w:sz w:val="24"/>
            <w:szCs w:val="24"/>
            <w:u w:val="single"/>
            <w:lang w:eastAsia="bg-BG"/>
          </w:rPr>
          <w:t>чл. 28, ал. 2</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2 000 лв. с отчетеният разход за ДДС по </w:t>
      </w:r>
      <w:hyperlink r:id="rId61" w:anchor="zdds_chl_79" w:history="1">
        <w:r w:rsidRPr="00D62BB7">
          <w:rPr>
            <w:rFonts w:ascii="Times New Roman" w:eastAsia="Times New Roman" w:hAnsi="Times New Roman" w:cs="Times New Roman"/>
            <w:color w:val="0000FF"/>
            <w:sz w:val="24"/>
            <w:szCs w:val="24"/>
            <w:u w:val="single"/>
            <w:lang w:eastAsia="bg-BG"/>
          </w:rPr>
          <w:t xml:space="preserve">чл. 79, ал. </w:t>
        </w:r>
      </w:hyperlink>
      <w:r w:rsidRPr="00D62BB7">
        <w:rPr>
          <w:rFonts w:ascii="Times New Roman" w:eastAsia="Times New Roman" w:hAnsi="Times New Roman" w:cs="Times New Roman"/>
          <w:sz w:val="24"/>
          <w:szCs w:val="24"/>
          <w:lang w:eastAsia="bg-BG"/>
        </w:rPr>
        <w:t>1 от ЗДДС (</w:t>
      </w:r>
      <w:hyperlink r:id="rId62" w:anchor="zkpo_chl_28" w:history="1">
        <w:r w:rsidRPr="00D62BB7">
          <w:rPr>
            <w:rFonts w:ascii="Times New Roman" w:eastAsia="Times New Roman" w:hAnsi="Times New Roman" w:cs="Times New Roman"/>
            <w:color w:val="0000FF"/>
            <w:sz w:val="24"/>
            <w:szCs w:val="24"/>
            <w:u w:val="single"/>
            <w:lang w:eastAsia="bg-BG"/>
          </w:rPr>
          <w:t>чл. 28, ал. 4</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numPr>
          <w:ilvl w:val="0"/>
          <w:numId w:val="2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Намаление </w:t>
      </w:r>
      <w:r w:rsidRPr="00D62BB7">
        <w:rPr>
          <w:rFonts w:ascii="Times New Roman" w:eastAsia="Times New Roman" w:hAnsi="Times New Roman" w:cs="Times New Roman"/>
          <w:sz w:val="24"/>
          <w:szCs w:val="24"/>
          <w:lang w:eastAsia="bg-BG"/>
        </w:rPr>
        <w:t xml:space="preserve">(Колона Б от част V на ГДД по </w:t>
      </w:r>
      <w:hyperlink r:id="rId63" w:anchor="zkpo_chl_92"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500 лв. – приходи от вторични суровини (</w:t>
      </w:r>
      <w:hyperlink r:id="rId64" w:anchor="zkpo_chl_29" w:history="1">
        <w:r w:rsidRPr="00D62BB7">
          <w:rPr>
            <w:rFonts w:ascii="Times New Roman" w:eastAsia="Times New Roman" w:hAnsi="Times New Roman" w:cs="Times New Roman"/>
            <w:color w:val="0000FF"/>
            <w:sz w:val="24"/>
            <w:szCs w:val="24"/>
            <w:u w:val="single"/>
            <w:lang w:eastAsia="bg-BG"/>
          </w:rPr>
          <w:t>чл. 29</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Не следва да се извършва намаление с разходите за </w:t>
      </w:r>
      <w:proofErr w:type="spellStart"/>
      <w:r w:rsidRPr="00D62BB7">
        <w:rPr>
          <w:rFonts w:ascii="Times New Roman" w:eastAsia="Times New Roman" w:hAnsi="Times New Roman" w:cs="Times New Roman"/>
          <w:b/>
          <w:bCs/>
          <w:sz w:val="24"/>
          <w:szCs w:val="24"/>
          <w:lang w:eastAsia="bg-BG"/>
        </w:rPr>
        <w:t>обезценка</w:t>
      </w:r>
      <w:proofErr w:type="spellEnd"/>
      <w:r w:rsidRPr="00D62BB7">
        <w:rPr>
          <w:rFonts w:ascii="Times New Roman" w:eastAsia="Times New Roman" w:hAnsi="Times New Roman" w:cs="Times New Roman"/>
          <w:b/>
          <w:bCs/>
          <w:sz w:val="24"/>
          <w:szCs w:val="24"/>
          <w:lang w:eastAsia="bg-BG"/>
        </w:rPr>
        <w:t>, отчетени през 2016 г. в размер на 1000 лв.</w:t>
      </w:r>
      <w:r w:rsidRPr="00D62BB7">
        <w:rPr>
          <w:rFonts w:ascii="Times New Roman" w:eastAsia="Times New Roman" w:hAnsi="Times New Roman" w:cs="Times New Roman"/>
          <w:sz w:val="24"/>
          <w:szCs w:val="24"/>
          <w:lang w:eastAsia="bg-BG"/>
        </w:rPr>
        <w:t xml:space="preserve">, непризнати за данъчни </w:t>
      </w:r>
      <w:proofErr w:type="spellStart"/>
      <w:r w:rsidRPr="00D62BB7">
        <w:rPr>
          <w:rFonts w:ascii="Times New Roman" w:eastAsia="Times New Roman" w:hAnsi="Times New Roman" w:cs="Times New Roman"/>
          <w:sz w:val="24"/>
          <w:szCs w:val="24"/>
          <w:lang w:eastAsia="bg-BG"/>
        </w:rPr>
        <w:t>целипо</w:t>
      </w:r>
      <w:proofErr w:type="spellEnd"/>
      <w:r w:rsidRPr="00D62BB7">
        <w:rPr>
          <w:rFonts w:ascii="Times New Roman" w:eastAsia="Times New Roman" w:hAnsi="Times New Roman" w:cs="Times New Roman"/>
          <w:sz w:val="24"/>
          <w:szCs w:val="24"/>
          <w:lang w:eastAsia="bg-BG"/>
        </w:rPr>
        <w:t xml:space="preserve"> реда на </w:t>
      </w:r>
      <w:hyperlink r:id="rId65" w:anchor="zkpo_chl_34" w:history="1">
        <w:r w:rsidRPr="00D62BB7">
          <w:rPr>
            <w:rFonts w:ascii="Times New Roman" w:eastAsia="Times New Roman" w:hAnsi="Times New Roman" w:cs="Times New Roman"/>
            <w:color w:val="0000FF"/>
            <w:sz w:val="24"/>
            <w:szCs w:val="24"/>
            <w:u w:val="single"/>
            <w:lang w:eastAsia="bg-BG"/>
          </w:rPr>
          <w:t>чл. 34, ал. 1</w:t>
        </w:r>
      </w:hyperlink>
      <w:r w:rsidRPr="00D62BB7">
        <w:rPr>
          <w:rFonts w:ascii="Times New Roman" w:eastAsia="Times New Roman" w:hAnsi="Times New Roman" w:cs="Times New Roman"/>
          <w:sz w:val="24"/>
          <w:szCs w:val="24"/>
          <w:lang w:eastAsia="bg-BG"/>
        </w:rPr>
        <w:t xml:space="preserve"> от ЗКПО (посочени в увеличение на р. 3 Колона А от част V на ГДД по </w:t>
      </w:r>
      <w:hyperlink r:id="rId66" w:anchor="zkpo_chl_28"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Аналогични увеличения ще се извършат и при </w:t>
      </w:r>
      <w:r w:rsidRPr="00D62BB7">
        <w:rPr>
          <w:rFonts w:ascii="Times New Roman" w:eastAsia="Times New Roman" w:hAnsi="Times New Roman" w:cs="Times New Roman"/>
          <w:b/>
          <w:bCs/>
          <w:sz w:val="24"/>
          <w:szCs w:val="24"/>
          <w:lang w:eastAsia="bg-BG"/>
        </w:rPr>
        <w:t>отчетен разход от липси на МЗ</w:t>
      </w:r>
      <w:r w:rsidRPr="00D62BB7">
        <w:rPr>
          <w:rFonts w:ascii="Times New Roman" w:eastAsia="Times New Roman" w:hAnsi="Times New Roman" w:cs="Times New Roman"/>
          <w:sz w:val="24"/>
          <w:szCs w:val="24"/>
          <w:lang w:eastAsia="bg-BG"/>
        </w:rPr>
        <w:t xml:space="preserve"> за сметка на предприятието, причините за които не попадат в изключенията изброени в </w:t>
      </w:r>
      <w:hyperlink r:id="rId67" w:anchor="zkpo_chl_28" w:history="1">
        <w:r w:rsidRPr="00D62BB7">
          <w:rPr>
            <w:rFonts w:ascii="Times New Roman" w:eastAsia="Times New Roman" w:hAnsi="Times New Roman" w:cs="Times New Roman"/>
            <w:color w:val="0000FF"/>
            <w:sz w:val="24"/>
            <w:szCs w:val="24"/>
            <w:u w:val="single"/>
            <w:lang w:eastAsia="bg-BG"/>
          </w:rPr>
          <w:t>чл. 28, ал. 3</w:t>
        </w:r>
      </w:hyperlink>
      <w:r w:rsidRPr="00D62BB7">
        <w:rPr>
          <w:rFonts w:ascii="Times New Roman" w:eastAsia="Times New Roman" w:hAnsi="Times New Roman" w:cs="Times New Roman"/>
          <w:sz w:val="24"/>
          <w:szCs w:val="24"/>
          <w:lang w:eastAsia="bg-BG"/>
        </w:rPr>
        <w:t xml:space="preserve"> от ЗКПО, като разбира се в случая няма да има приходи от вторични суровини</w:t>
      </w:r>
    </w:p>
    <w:p w:rsidR="00D62BB7" w:rsidRPr="00D62BB7" w:rsidRDefault="00D62BB7" w:rsidP="00F8286C">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jc w:val="center"/>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 xml:space="preserve">Пример за отчитане на брак/липси на материални запаси по реда на чл. 28, ал. 2 от ЗКПО при липса на </w:t>
      </w:r>
      <w:proofErr w:type="spellStart"/>
      <w:r w:rsidRPr="00D62BB7">
        <w:rPr>
          <w:rFonts w:ascii="Times New Roman" w:eastAsia="Times New Roman" w:hAnsi="Times New Roman" w:cs="Times New Roman"/>
          <w:b/>
          <w:bCs/>
          <w:i/>
          <w:iCs/>
          <w:sz w:val="24"/>
          <w:szCs w:val="24"/>
          <w:lang w:eastAsia="bg-BG"/>
        </w:rPr>
        <w:t>обезценка</w:t>
      </w:r>
      <w:proofErr w:type="spellEnd"/>
      <w:r w:rsidRPr="00D62BB7">
        <w:rPr>
          <w:rFonts w:ascii="Times New Roman" w:eastAsia="Times New Roman" w:hAnsi="Times New Roman" w:cs="Times New Roman"/>
          <w:b/>
          <w:bCs/>
          <w:i/>
          <w:iCs/>
          <w:sz w:val="24"/>
          <w:szCs w:val="24"/>
          <w:lang w:eastAsia="bg-BG"/>
        </w:rPr>
        <w:t xml:space="preserve"> в предходен период</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Ако не бе извършена </w:t>
      </w:r>
      <w:proofErr w:type="spellStart"/>
      <w:r w:rsidRPr="00D62BB7">
        <w:rPr>
          <w:rFonts w:ascii="Times New Roman" w:eastAsia="Times New Roman" w:hAnsi="Times New Roman" w:cs="Times New Roman"/>
          <w:sz w:val="24"/>
          <w:szCs w:val="24"/>
          <w:lang w:eastAsia="bg-BG"/>
        </w:rPr>
        <w:t>обезценка</w:t>
      </w:r>
      <w:proofErr w:type="spellEnd"/>
      <w:r w:rsidRPr="00D62BB7">
        <w:rPr>
          <w:rFonts w:ascii="Times New Roman" w:eastAsia="Times New Roman" w:hAnsi="Times New Roman" w:cs="Times New Roman"/>
          <w:sz w:val="24"/>
          <w:szCs w:val="24"/>
          <w:lang w:eastAsia="bg-BG"/>
        </w:rPr>
        <w:t xml:space="preserve"> през 2016 г. и балансовата стойността на МЗ бе 10 000 лв., т.е. непроменена от дата на </w:t>
      </w:r>
      <w:proofErr w:type="spellStart"/>
      <w:r w:rsidRPr="00D62BB7">
        <w:rPr>
          <w:rFonts w:ascii="Times New Roman" w:eastAsia="Times New Roman" w:hAnsi="Times New Roman" w:cs="Times New Roman"/>
          <w:sz w:val="24"/>
          <w:szCs w:val="24"/>
          <w:lang w:eastAsia="bg-BG"/>
        </w:rPr>
        <w:t>заприходяването</w:t>
      </w:r>
      <w:proofErr w:type="spellEnd"/>
      <w:r w:rsidRPr="00D62BB7">
        <w:rPr>
          <w:rFonts w:ascii="Times New Roman" w:eastAsia="Times New Roman" w:hAnsi="Times New Roman" w:cs="Times New Roman"/>
          <w:sz w:val="24"/>
          <w:szCs w:val="24"/>
          <w:lang w:eastAsia="bg-BG"/>
        </w:rPr>
        <w:t xml:space="preserve"> им в склада, то данъчният ефект за дружеството при отчетени брак /липса през 2018 г. е следният:</w:t>
      </w:r>
    </w:p>
    <w:p w:rsidR="00D62BB7" w:rsidRPr="00D62BB7" w:rsidRDefault="00D62BB7" w:rsidP="00D62BB7">
      <w:pPr>
        <w:numPr>
          <w:ilvl w:val="0"/>
          <w:numId w:val="22"/>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Увеличение </w:t>
      </w:r>
      <w:r w:rsidRPr="00D62BB7">
        <w:rPr>
          <w:rFonts w:ascii="Times New Roman" w:eastAsia="Times New Roman" w:hAnsi="Times New Roman" w:cs="Times New Roman"/>
          <w:sz w:val="24"/>
          <w:szCs w:val="24"/>
          <w:lang w:eastAsia="bg-BG"/>
        </w:rPr>
        <w:t xml:space="preserve">(р. 7, р. 7.2 и р. 7.3 Колона А от част V на ГДД по </w:t>
      </w:r>
      <w:hyperlink r:id="rId68" w:anchor="zkpo_chl_92"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w:t>
      </w:r>
      <w:r w:rsidRPr="00D62BB7">
        <w:rPr>
          <w:rFonts w:ascii="Times New Roman" w:eastAsia="Times New Roman" w:hAnsi="Times New Roman" w:cs="Times New Roman"/>
          <w:b/>
          <w:bCs/>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10 000 лв. с отчетените за сметка на предприятието разходи за брак на материални запаси (</w:t>
      </w:r>
      <w:hyperlink r:id="rId69" w:anchor="zkpo_chl_28" w:history="1">
        <w:r w:rsidRPr="00D62BB7">
          <w:rPr>
            <w:rFonts w:ascii="Times New Roman" w:eastAsia="Times New Roman" w:hAnsi="Times New Roman" w:cs="Times New Roman"/>
            <w:color w:val="0000FF"/>
            <w:sz w:val="24"/>
            <w:szCs w:val="24"/>
            <w:u w:val="single"/>
            <w:lang w:eastAsia="bg-BG"/>
          </w:rPr>
          <w:t>чл. 28, ал. 2</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2 000 лв. с отчетеният разход за ДДС по </w:t>
      </w:r>
      <w:hyperlink r:id="rId70" w:anchor="zdds_chl_79" w:history="1">
        <w:r w:rsidRPr="00D62BB7">
          <w:rPr>
            <w:rFonts w:ascii="Times New Roman" w:eastAsia="Times New Roman" w:hAnsi="Times New Roman" w:cs="Times New Roman"/>
            <w:color w:val="0000FF"/>
            <w:sz w:val="24"/>
            <w:szCs w:val="24"/>
            <w:u w:val="single"/>
            <w:lang w:eastAsia="bg-BG"/>
          </w:rPr>
          <w:t>чл. 79, ал. 1</w:t>
        </w:r>
      </w:hyperlink>
      <w:r w:rsidRPr="00D62BB7">
        <w:rPr>
          <w:rFonts w:ascii="Times New Roman" w:eastAsia="Times New Roman" w:hAnsi="Times New Roman" w:cs="Times New Roman"/>
          <w:sz w:val="24"/>
          <w:szCs w:val="24"/>
          <w:lang w:eastAsia="bg-BG"/>
        </w:rPr>
        <w:t xml:space="preserve"> от ЗДДС (</w:t>
      </w:r>
      <w:hyperlink r:id="rId71" w:anchor="zkpo_chl_28" w:history="1">
        <w:r w:rsidRPr="00D62BB7">
          <w:rPr>
            <w:rFonts w:ascii="Times New Roman" w:eastAsia="Times New Roman" w:hAnsi="Times New Roman" w:cs="Times New Roman"/>
            <w:color w:val="0000FF"/>
            <w:sz w:val="24"/>
            <w:szCs w:val="24"/>
            <w:u w:val="single"/>
            <w:lang w:eastAsia="bg-BG"/>
          </w:rPr>
          <w:t>чл. 28, ал. 4</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numPr>
          <w:ilvl w:val="0"/>
          <w:numId w:val="2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Намаление </w:t>
      </w:r>
      <w:r w:rsidRPr="00D62BB7">
        <w:rPr>
          <w:rFonts w:ascii="Times New Roman" w:eastAsia="Times New Roman" w:hAnsi="Times New Roman" w:cs="Times New Roman"/>
          <w:sz w:val="24"/>
          <w:szCs w:val="24"/>
          <w:lang w:eastAsia="bg-BG"/>
        </w:rPr>
        <w:t>(</w:t>
      </w:r>
      <w:r w:rsidRPr="00D62BB7">
        <w:rPr>
          <w:rFonts w:ascii="Times New Roman" w:eastAsia="Times New Roman" w:hAnsi="Times New Roman" w:cs="Times New Roman"/>
          <w:b/>
          <w:bCs/>
          <w:i/>
          <w:iCs/>
          <w:sz w:val="24"/>
          <w:szCs w:val="24"/>
          <w:lang w:eastAsia="bg-BG"/>
        </w:rPr>
        <w:t>без случаите на липси</w:t>
      </w:r>
      <w:r w:rsidRPr="00D62BB7">
        <w:rPr>
          <w:rFonts w:ascii="Times New Roman" w:eastAsia="Times New Roman" w:hAnsi="Times New Roman" w:cs="Times New Roman"/>
          <w:sz w:val="24"/>
          <w:szCs w:val="24"/>
          <w:lang w:eastAsia="bg-BG"/>
        </w:rPr>
        <w:t xml:space="preserve">) (Колона Б от част V на ГДД по </w:t>
      </w:r>
      <w:hyperlink r:id="rId72" w:anchor="zkpo_chl_92" w:history="1">
        <w:r w:rsidRPr="00D62BB7">
          <w:rPr>
            <w:rFonts w:ascii="Times New Roman" w:eastAsia="Times New Roman" w:hAnsi="Times New Roman" w:cs="Times New Roman"/>
            <w:color w:val="0000FF"/>
            <w:sz w:val="24"/>
            <w:szCs w:val="24"/>
            <w:u w:val="single"/>
            <w:lang w:eastAsia="bg-BG"/>
          </w:rPr>
          <w:t>чл. 92</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500 лв. – приходи от вторични суровини (</w:t>
      </w:r>
      <w:hyperlink r:id="rId73" w:anchor="zkpo_chl_29" w:history="1">
        <w:r w:rsidRPr="00D62BB7">
          <w:rPr>
            <w:rFonts w:ascii="Times New Roman" w:eastAsia="Times New Roman" w:hAnsi="Times New Roman" w:cs="Times New Roman"/>
            <w:color w:val="0000FF"/>
            <w:sz w:val="24"/>
            <w:szCs w:val="24"/>
            <w:u w:val="single"/>
            <w:lang w:eastAsia="bg-BG"/>
          </w:rPr>
          <w:t>чл. 29</w:t>
        </w:r>
      </w:hyperlink>
      <w:r w:rsidRPr="00D62BB7">
        <w:rPr>
          <w:rFonts w:ascii="Times New Roman" w:eastAsia="Times New Roman" w:hAnsi="Times New Roman" w:cs="Times New Roman"/>
          <w:sz w:val="24"/>
          <w:szCs w:val="24"/>
          <w:lang w:eastAsia="bg-BG"/>
        </w:rPr>
        <w:t xml:space="preserve"> от ЗКПО).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Приемаме, че това ще най-често срещания казус при отчитане на брак и липси на МЗ, доколкото едва ли, предприятията получили писма от НАП са правили </w:t>
      </w:r>
      <w:proofErr w:type="spellStart"/>
      <w:r w:rsidRPr="00D62BB7">
        <w:rPr>
          <w:rFonts w:ascii="Times New Roman" w:eastAsia="Times New Roman" w:hAnsi="Times New Roman" w:cs="Times New Roman"/>
          <w:sz w:val="24"/>
          <w:szCs w:val="24"/>
          <w:lang w:eastAsia="bg-BG"/>
        </w:rPr>
        <w:t>обезценки</w:t>
      </w:r>
      <w:proofErr w:type="spellEnd"/>
      <w:r w:rsidRPr="00D62BB7">
        <w:rPr>
          <w:rFonts w:ascii="Times New Roman" w:eastAsia="Times New Roman" w:hAnsi="Times New Roman" w:cs="Times New Roman"/>
          <w:sz w:val="24"/>
          <w:szCs w:val="24"/>
          <w:lang w:eastAsia="bg-BG"/>
        </w:rPr>
        <w:t xml:space="preserve"> през годините.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lastRenderedPageBreak/>
        <w:t>Какъв е реално понесеният данъчен ефект за предприятието от гледна точка на корпоративният данък</w:t>
      </w:r>
      <w:r w:rsidRPr="00D62BB7">
        <w:rPr>
          <w:rFonts w:ascii="Times New Roman" w:eastAsia="Times New Roman" w:hAnsi="Times New Roman" w:cs="Times New Roman"/>
          <w:sz w:val="24"/>
          <w:szCs w:val="24"/>
          <w:lang w:eastAsia="bg-BG"/>
        </w:rPr>
        <w:t>, респ. данъкът по реда на ЗДДФЛ за едноличните търговци</w:t>
      </w:r>
      <w:r w:rsidRPr="00D62BB7">
        <w:rPr>
          <w:rFonts w:ascii="Times New Roman" w:eastAsia="Times New Roman" w:hAnsi="Times New Roman" w:cs="Times New Roman"/>
          <w:b/>
          <w:bCs/>
          <w:sz w:val="24"/>
          <w:szCs w:val="24"/>
          <w:lang w:eastAsia="bg-BG"/>
        </w:rPr>
        <w:t xml:space="preserve"> при отчитане на брак и липси на МЗ по реда на </w:t>
      </w:r>
      <w:hyperlink r:id="rId74" w:anchor="zkpo_chl_28" w:history="1">
        <w:r w:rsidRPr="00D62BB7">
          <w:rPr>
            <w:rFonts w:ascii="Times New Roman" w:eastAsia="Times New Roman" w:hAnsi="Times New Roman" w:cs="Times New Roman"/>
            <w:b/>
            <w:bCs/>
            <w:color w:val="0000FF"/>
            <w:sz w:val="24"/>
            <w:szCs w:val="24"/>
            <w:u w:val="single"/>
            <w:lang w:eastAsia="bg-BG"/>
          </w:rPr>
          <w:t>чл. 28, ал. 2</w:t>
        </w:r>
      </w:hyperlink>
      <w:r w:rsidRPr="00D62BB7">
        <w:rPr>
          <w:rFonts w:ascii="Times New Roman" w:eastAsia="Times New Roman" w:hAnsi="Times New Roman" w:cs="Times New Roman"/>
          <w:b/>
          <w:bCs/>
          <w:sz w:val="24"/>
          <w:szCs w:val="24"/>
          <w:lang w:eastAsia="bg-BG"/>
        </w:rPr>
        <w:t xml:space="preserve"> от ЗКПО?</w:t>
      </w:r>
    </w:p>
    <w:p w:rsidR="00D62BB7" w:rsidRPr="00D62BB7" w:rsidRDefault="00D62BB7" w:rsidP="00D62BB7">
      <w:pPr>
        <w:numPr>
          <w:ilvl w:val="0"/>
          <w:numId w:val="24"/>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балансова стойност 10 000 лв. на МЗ вече не се посочва в баланса, като се трансформира в счетоводен разход от 10 000 лв.</w:t>
      </w:r>
    </w:p>
    <w:p w:rsidR="00D62BB7" w:rsidRPr="00D62BB7" w:rsidRDefault="00D62BB7" w:rsidP="00D62BB7">
      <w:pPr>
        <w:numPr>
          <w:ilvl w:val="0"/>
          <w:numId w:val="2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отчетен е допълнително разход от 2000 лв. за възстановен данъчен кредит;</w:t>
      </w:r>
    </w:p>
    <w:p w:rsidR="00D62BB7" w:rsidRPr="00D62BB7" w:rsidRDefault="00D62BB7" w:rsidP="00D62BB7">
      <w:pPr>
        <w:numPr>
          <w:ilvl w:val="0"/>
          <w:numId w:val="26"/>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счетоводният финансов резултат (СФР) е намален с 12 000 лв.</w:t>
      </w:r>
    </w:p>
    <w:p w:rsidR="00D62BB7" w:rsidRPr="00D62BB7" w:rsidRDefault="00D62BB7" w:rsidP="00D62BB7">
      <w:pPr>
        <w:numPr>
          <w:ilvl w:val="0"/>
          <w:numId w:val="27"/>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счетоводният разход от 12000 лв. не е признат за данъчни цели.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Ако приемем, че това единственият счетоводен разход на дружеството за 2018 г. и СФР е счетоводна загуба (12 000 лв.), данъчният финансов резултат (ДФР) е нула.</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резултат на операцията по отписване на МЗ като брак или липса по реда на </w:t>
      </w:r>
      <w:hyperlink r:id="rId75" w:anchor="zkpo_chl_28" w:history="1">
        <w:r w:rsidRPr="00D62BB7">
          <w:rPr>
            <w:rFonts w:ascii="Times New Roman" w:eastAsia="Times New Roman" w:hAnsi="Times New Roman" w:cs="Times New Roman"/>
            <w:color w:val="0000FF"/>
            <w:sz w:val="24"/>
            <w:szCs w:val="24"/>
            <w:u w:val="single"/>
            <w:lang w:eastAsia="bg-BG"/>
          </w:rPr>
          <w:t>чл. 28, ал. 2</w:t>
        </w:r>
      </w:hyperlink>
      <w:r w:rsidRPr="00D62BB7">
        <w:rPr>
          <w:rFonts w:ascii="Times New Roman" w:eastAsia="Times New Roman" w:hAnsi="Times New Roman" w:cs="Times New Roman"/>
          <w:sz w:val="24"/>
          <w:szCs w:val="24"/>
          <w:lang w:eastAsia="bg-BG"/>
        </w:rPr>
        <w:t xml:space="preserve"> от ЗКПО </w:t>
      </w:r>
      <w:r w:rsidRPr="00D62BB7">
        <w:rPr>
          <w:rFonts w:ascii="Times New Roman" w:eastAsia="Times New Roman" w:hAnsi="Times New Roman" w:cs="Times New Roman"/>
          <w:b/>
          <w:bCs/>
          <w:sz w:val="24"/>
          <w:szCs w:val="24"/>
          <w:lang w:eastAsia="bg-BG"/>
        </w:rPr>
        <w:t>не се формира ефективно данъчно задължение по реда на ЗКПО</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Няма </w:t>
      </w:r>
      <w:r w:rsidRPr="00D62BB7">
        <w:rPr>
          <w:rFonts w:ascii="Times New Roman" w:eastAsia="Times New Roman" w:hAnsi="Times New Roman" w:cs="Times New Roman"/>
          <w:b/>
          <w:bCs/>
          <w:sz w:val="24"/>
          <w:szCs w:val="24"/>
          <w:lang w:eastAsia="bg-BG"/>
        </w:rPr>
        <w:t>никакъв допълнителен данъчен ефект от гледна точка на ЗКПО, респ. ЗДДФЛ</w:t>
      </w:r>
      <w:r w:rsidRPr="00D62BB7">
        <w:rPr>
          <w:rFonts w:ascii="Times New Roman" w:eastAsia="Times New Roman" w:hAnsi="Times New Roman" w:cs="Times New Roman"/>
          <w:sz w:val="24"/>
          <w:szCs w:val="24"/>
          <w:lang w:eastAsia="bg-BG"/>
        </w:rPr>
        <w:t xml:space="preserve"> по сравнение със ситуацията, </w:t>
      </w:r>
      <w:r w:rsidRPr="00D62BB7">
        <w:rPr>
          <w:rFonts w:ascii="Times New Roman" w:eastAsia="Times New Roman" w:hAnsi="Times New Roman" w:cs="Times New Roman"/>
          <w:b/>
          <w:bCs/>
          <w:sz w:val="24"/>
          <w:szCs w:val="24"/>
          <w:lang w:eastAsia="bg-BG"/>
        </w:rPr>
        <w:t>при която МЗ от 10 000 лв. продължаваха да присъстват в баланса, без да се трансформират в счетоводен разход от брак и липси.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Нещо повече даже да се констатира, че бракът и липсите би следвало да се отчетат като счетоводен разход за минали отчетни периоди и съответно е налице</w:t>
      </w:r>
      <w:r w:rsidRPr="00D62BB7">
        <w:rPr>
          <w:rFonts w:ascii="Times New Roman" w:eastAsia="Times New Roman" w:hAnsi="Times New Roman" w:cs="Times New Roman"/>
          <w:b/>
          <w:bCs/>
          <w:sz w:val="24"/>
          <w:szCs w:val="24"/>
          <w:lang w:eastAsia="bg-BG"/>
        </w:rPr>
        <w:t xml:space="preserve"> счетоводна грешка за минали периоди</w:t>
      </w:r>
      <w:r w:rsidRPr="00D62BB7">
        <w:rPr>
          <w:rFonts w:ascii="Times New Roman" w:eastAsia="Times New Roman" w:hAnsi="Times New Roman" w:cs="Times New Roman"/>
          <w:sz w:val="24"/>
          <w:szCs w:val="24"/>
          <w:lang w:eastAsia="bg-BG"/>
        </w:rPr>
        <w:t xml:space="preserve">, отчетена по реда СС 8, респ. МСС 8, </w:t>
      </w:r>
      <w:r w:rsidRPr="00D62BB7">
        <w:rPr>
          <w:rFonts w:ascii="Times New Roman" w:eastAsia="Times New Roman" w:hAnsi="Times New Roman" w:cs="Times New Roman"/>
          <w:b/>
          <w:bCs/>
          <w:sz w:val="24"/>
          <w:szCs w:val="24"/>
          <w:lang w:eastAsia="bg-BG"/>
        </w:rPr>
        <w:t xml:space="preserve">не би следвало да се подава коригираща данъчна декларация по </w:t>
      </w:r>
      <w:hyperlink r:id="rId76" w:anchor="zkpo_chl_75" w:history="1">
        <w:r w:rsidRPr="00D62BB7">
          <w:rPr>
            <w:rFonts w:ascii="Times New Roman" w:eastAsia="Times New Roman" w:hAnsi="Times New Roman" w:cs="Times New Roman"/>
            <w:b/>
            <w:bCs/>
            <w:color w:val="0000FF"/>
            <w:sz w:val="24"/>
            <w:szCs w:val="24"/>
            <w:u w:val="single"/>
            <w:lang w:eastAsia="bg-BG"/>
          </w:rPr>
          <w:t>чл. 75, ал. 3</w:t>
        </w:r>
      </w:hyperlink>
      <w:r w:rsidRPr="00D62BB7">
        <w:rPr>
          <w:rFonts w:ascii="Times New Roman" w:eastAsia="Times New Roman" w:hAnsi="Times New Roman" w:cs="Times New Roman"/>
          <w:b/>
          <w:bCs/>
          <w:sz w:val="24"/>
          <w:szCs w:val="24"/>
          <w:lang w:eastAsia="bg-BG"/>
        </w:rPr>
        <w:t xml:space="preserve"> от ЗКПО</w:t>
      </w:r>
      <w:r w:rsidRPr="00D62BB7">
        <w:rPr>
          <w:rFonts w:ascii="Times New Roman" w:eastAsia="Times New Roman" w:hAnsi="Times New Roman" w:cs="Times New Roman"/>
          <w:sz w:val="24"/>
          <w:szCs w:val="24"/>
          <w:lang w:eastAsia="bg-BG"/>
        </w:rPr>
        <w:t>, доколкото независимо че в счетоводните регистри се извършват промени:</w:t>
      </w:r>
    </w:p>
    <w:p w:rsidR="00D62BB7" w:rsidRPr="00D62BB7" w:rsidRDefault="00D62BB7" w:rsidP="00D62BB7">
      <w:pPr>
        <w:numPr>
          <w:ilvl w:val="0"/>
          <w:numId w:val="28"/>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неотчетените своевременно счетоводни разходи биха били непризнати за данъчни цели като постоянна разлика и</w:t>
      </w:r>
    </w:p>
    <w:p w:rsidR="00D62BB7" w:rsidRPr="00D62BB7" w:rsidRDefault="00D62BB7" w:rsidP="00D62BB7">
      <w:pPr>
        <w:numPr>
          <w:ilvl w:val="0"/>
          <w:numId w:val="29"/>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ДФР за съответните минали периоди би бил непроменен.</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В този случай подаването на коригираща декларация се </w:t>
      </w:r>
      <w:proofErr w:type="spellStart"/>
      <w:r w:rsidRPr="00D62BB7">
        <w:rPr>
          <w:rFonts w:ascii="Times New Roman" w:eastAsia="Times New Roman" w:hAnsi="Times New Roman" w:cs="Times New Roman"/>
          <w:sz w:val="24"/>
          <w:szCs w:val="24"/>
          <w:lang w:eastAsia="bg-BG"/>
        </w:rPr>
        <w:t>обезмисля</w:t>
      </w:r>
      <w:proofErr w:type="spellEnd"/>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Данъчният ефект </w:t>
      </w:r>
      <w:r w:rsidRPr="00D62BB7">
        <w:rPr>
          <w:rFonts w:ascii="Times New Roman" w:eastAsia="Times New Roman" w:hAnsi="Times New Roman" w:cs="Times New Roman"/>
          <w:sz w:val="24"/>
          <w:szCs w:val="24"/>
          <w:lang w:eastAsia="bg-BG"/>
        </w:rPr>
        <w:t>при отчетен:</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numPr>
          <w:ilvl w:val="0"/>
          <w:numId w:val="30"/>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 xml:space="preserve">брак и </w:t>
      </w:r>
    </w:p>
    <w:p w:rsidR="00D62BB7" w:rsidRPr="00D62BB7" w:rsidRDefault="00D62BB7" w:rsidP="00D62BB7">
      <w:pPr>
        <w:numPr>
          <w:ilvl w:val="0"/>
          <w:numId w:val="30"/>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 xml:space="preserve">липси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на наличности от МЗ по реда на </w:t>
      </w:r>
      <w:hyperlink r:id="rId77" w:anchor="zkpo_chl_28" w:history="1">
        <w:r w:rsidRPr="00D62BB7">
          <w:rPr>
            <w:rFonts w:ascii="Times New Roman" w:eastAsia="Times New Roman" w:hAnsi="Times New Roman" w:cs="Times New Roman"/>
            <w:color w:val="0000FF"/>
            <w:sz w:val="24"/>
            <w:szCs w:val="24"/>
            <w:u w:val="single"/>
            <w:lang w:eastAsia="bg-BG"/>
          </w:rPr>
          <w:t>чл. 28, ал. 2</w:t>
        </w:r>
      </w:hyperlink>
      <w:r w:rsidRPr="00D62BB7">
        <w:rPr>
          <w:rFonts w:ascii="Times New Roman" w:eastAsia="Times New Roman" w:hAnsi="Times New Roman" w:cs="Times New Roman"/>
          <w:sz w:val="24"/>
          <w:szCs w:val="24"/>
          <w:lang w:eastAsia="bg-BG"/>
        </w:rPr>
        <w:t xml:space="preserve"> от ЗКПО </w:t>
      </w:r>
      <w:r w:rsidRPr="00D62BB7">
        <w:rPr>
          <w:rFonts w:ascii="Times New Roman" w:eastAsia="Times New Roman" w:hAnsi="Times New Roman" w:cs="Times New Roman"/>
          <w:b/>
          <w:bCs/>
          <w:sz w:val="24"/>
          <w:szCs w:val="24"/>
          <w:lang w:eastAsia="bg-BG"/>
        </w:rPr>
        <w:t>е при ефективно дължимият ДДС за ползвания данъчен кредит.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Разбира се </w:t>
      </w:r>
      <w:r w:rsidRPr="00D62BB7">
        <w:rPr>
          <w:rFonts w:ascii="Times New Roman" w:eastAsia="Times New Roman" w:hAnsi="Times New Roman" w:cs="Times New Roman"/>
          <w:b/>
          <w:bCs/>
          <w:sz w:val="24"/>
          <w:szCs w:val="24"/>
          <w:lang w:eastAsia="bg-BG"/>
        </w:rPr>
        <w:t xml:space="preserve">ситуацията би била съвсем друга, ако се стигне до ревизия от страна на приходните органи </w:t>
      </w:r>
      <w:r w:rsidRPr="00D62BB7">
        <w:rPr>
          <w:rFonts w:ascii="Times New Roman" w:eastAsia="Times New Roman" w:hAnsi="Times New Roman" w:cs="Times New Roman"/>
          <w:sz w:val="24"/>
          <w:szCs w:val="24"/>
          <w:lang w:eastAsia="bg-BG"/>
        </w:rPr>
        <w:t>и се докаже, че в случая</w:t>
      </w:r>
      <w:r w:rsidRPr="00D62BB7">
        <w:rPr>
          <w:rFonts w:ascii="Times New Roman" w:eastAsia="Times New Roman" w:hAnsi="Times New Roman" w:cs="Times New Roman"/>
          <w:b/>
          <w:bCs/>
          <w:sz w:val="24"/>
          <w:szCs w:val="24"/>
          <w:lang w:eastAsia="bg-BG"/>
        </w:rPr>
        <w:t xml:space="preserve"> не е налице: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numPr>
          <w:ilvl w:val="0"/>
          <w:numId w:val="3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lastRenderedPageBreak/>
        <w:t xml:space="preserve">брак </w:t>
      </w:r>
      <w:r w:rsidRPr="00D62BB7">
        <w:rPr>
          <w:rFonts w:ascii="Times New Roman" w:eastAsia="Times New Roman" w:hAnsi="Times New Roman" w:cs="Times New Roman"/>
          <w:sz w:val="24"/>
          <w:szCs w:val="24"/>
          <w:lang w:eastAsia="bg-BG"/>
        </w:rPr>
        <w:t>на МЗ или</w:t>
      </w:r>
    </w:p>
    <w:p w:rsidR="00D62BB7" w:rsidRPr="00D62BB7" w:rsidRDefault="00D62BB7" w:rsidP="00D62BB7">
      <w:pPr>
        <w:numPr>
          <w:ilvl w:val="0"/>
          <w:numId w:val="31"/>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липса </w:t>
      </w:r>
      <w:r w:rsidRPr="00D62BB7">
        <w:rPr>
          <w:rFonts w:ascii="Times New Roman" w:eastAsia="Times New Roman" w:hAnsi="Times New Roman" w:cs="Times New Roman"/>
          <w:sz w:val="24"/>
          <w:szCs w:val="24"/>
          <w:lang w:eastAsia="bg-BG"/>
        </w:rPr>
        <w:t>на МЗ,</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i/>
          <w:iCs/>
          <w:sz w:val="24"/>
          <w:szCs w:val="24"/>
          <w:lang w:eastAsia="bg-BG"/>
        </w:rPr>
        <w:t>а неотчетени приходи от продажби за ревизираните отчетни периоди</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Тогава вече ще се определи </w:t>
      </w:r>
      <w:r w:rsidRPr="00D62BB7">
        <w:rPr>
          <w:rFonts w:ascii="Times New Roman" w:eastAsia="Times New Roman" w:hAnsi="Times New Roman" w:cs="Times New Roman"/>
          <w:b/>
          <w:bCs/>
          <w:sz w:val="24"/>
          <w:szCs w:val="24"/>
          <w:lang w:eastAsia="bg-BG"/>
        </w:rPr>
        <w:t>корпоративен данък по реда на ЗКПО</w:t>
      </w:r>
      <w:r w:rsidRPr="00D62BB7">
        <w:rPr>
          <w:rFonts w:ascii="Times New Roman" w:eastAsia="Times New Roman" w:hAnsi="Times New Roman" w:cs="Times New Roman"/>
          <w:sz w:val="24"/>
          <w:szCs w:val="24"/>
          <w:lang w:eastAsia="bg-BG"/>
        </w:rPr>
        <w:t xml:space="preserve">, респ. данък по реда на ЗДДФЛ на база на </w:t>
      </w:r>
      <w:r w:rsidRPr="00D62BB7">
        <w:rPr>
          <w:rFonts w:ascii="Times New Roman" w:eastAsia="Times New Roman" w:hAnsi="Times New Roman" w:cs="Times New Roman"/>
          <w:b/>
          <w:bCs/>
          <w:sz w:val="24"/>
          <w:szCs w:val="24"/>
          <w:lang w:eastAsia="bg-BG"/>
        </w:rPr>
        <w:t xml:space="preserve">пазарните цени на липсващите, респ. бракуваните МЗ </w:t>
      </w:r>
      <w:r w:rsidRPr="00D62BB7">
        <w:rPr>
          <w:rFonts w:ascii="Times New Roman" w:eastAsia="Times New Roman" w:hAnsi="Times New Roman" w:cs="Times New Roman"/>
          <w:sz w:val="24"/>
          <w:szCs w:val="24"/>
          <w:lang w:eastAsia="bg-BG"/>
        </w:rPr>
        <w:t xml:space="preserve">с лихви за минали периоди, респ. би могло да се наложи и имуществена санкция по </w:t>
      </w:r>
      <w:hyperlink r:id="rId78" w:anchor="zkpo_chl_261" w:history="1">
        <w:r w:rsidRPr="00D62BB7">
          <w:rPr>
            <w:rFonts w:ascii="Times New Roman" w:eastAsia="Times New Roman" w:hAnsi="Times New Roman" w:cs="Times New Roman"/>
            <w:color w:val="0000FF"/>
            <w:sz w:val="24"/>
            <w:szCs w:val="24"/>
            <w:u w:val="single"/>
            <w:lang w:eastAsia="bg-BG"/>
          </w:rPr>
          <w:t>чл. 261</w:t>
        </w:r>
      </w:hyperlink>
      <w:r w:rsidRPr="00D62BB7">
        <w:rPr>
          <w:rFonts w:ascii="Times New Roman" w:eastAsia="Times New Roman" w:hAnsi="Times New Roman" w:cs="Times New Roman"/>
          <w:sz w:val="24"/>
          <w:szCs w:val="24"/>
          <w:lang w:eastAsia="bg-BG"/>
        </w:rPr>
        <w:t xml:space="preserve"> от ЗКПО, респ. </w:t>
      </w:r>
      <w:hyperlink r:id="rId79" w:anchor="zddfl_chl_80" w:history="1">
        <w:r w:rsidRPr="00D62BB7">
          <w:rPr>
            <w:rFonts w:ascii="Times New Roman" w:eastAsia="Times New Roman" w:hAnsi="Times New Roman" w:cs="Times New Roman"/>
            <w:color w:val="0000FF"/>
            <w:sz w:val="24"/>
            <w:szCs w:val="24"/>
            <w:u w:val="single"/>
            <w:lang w:eastAsia="bg-BG"/>
          </w:rPr>
          <w:t>чл. 80, ал. 2</w:t>
        </w:r>
      </w:hyperlink>
      <w:r w:rsidRPr="00D62BB7">
        <w:rPr>
          <w:rFonts w:ascii="Times New Roman" w:eastAsia="Times New Roman" w:hAnsi="Times New Roman" w:cs="Times New Roman"/>
          <w:sz w:val="24"/>
          <w:szCs w:val="24"/>
          <w:lang w:eastAsia="bg-BG"/>
        </w:rPr>
        <w:t xml:space="preserve"> от ЗДДФЛ. Възможно е да се приложи и разпоредбата на </w:t>
      </w:r>
      <w:hyperlink r:id="rId80" w:history="1">
        <w:r w:rsidRPr="00D62BB7">
          <w:rPr>
            <w:rFonts w:ascii="Times New Roman" w:eastAsia="Times New Roman" w:hAnsi="Times New Roman" w:cs="Times New Roman"/>
            <w:color w:val="0000FF"/>
            <w:sz w:val="24"/>
            <w:szCs w:val="24"/>
            <w:u w:val="single"/>
            <w:lang w:eastAsia="bg-BG"/>
          </w:rPr>
          <w:t>чл. 313, ал. 2</w:t>
        </w:r>
      </w:hyperlink>
      <w:r w:rsidRPr="00D62BB7">
        <w:rPr>
          <w:rFonts w:ascii="Times New Roman" w:eastAsia="Times New Roman" w:hAnsi="Times New Roman" w:cs="Times New Roman"/>
          <w:sz w:val="24"/>
          <w:szCs w:val="24"/>
          <w:lang w:eastAsia="bg-BG"/>
        </w:rPr>
        <w:t xml:space="preserve"> от Наказателния кодекс</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Разбира се, ако се докаже, че </w:t>
      </w:r>
      <w:r w:rsidRPr="00D62BB7">
        <w:rPr>
          <w:rFonts w:ascii="Times New Roman" w:eastAsia="Times New Roman" w:hAnsi="Times New Roman" w:cs="Times New Roman"/>
          <w:b/>
          <w:bCs/>
          <w:sz w:val="24"/>
          <w:szCs w:val="24"/>
          <w:lang w:eastAsia="bg-BG"/>
        </w:rPr>
        <w:t>през миналите години, респ. и 2018 г.</w:t>
      </w:r>
      <w:r w:rsidRPr="00D62BB7">
        <w:rPr>
          <w:rFonts w:ascii="Times New Roman" w:eastAsia="Times New Roman" w:hAnsi="Times New Roman" w:cs="Times New Roman"/>
          <w:sz w:val="24"/>
          <w:szCs w:val="24"/>
          <w:lang w:eastAsia="bg-BG"/>
        </w:rPr>
        <w:t xml:space="preserve"> са били налице </w:t>
      </w:r>
      <w:r w:rsidRPr="00D62BB7">
        <w:rPr>
          <w:rFonts w:ascii="Times New Roman" w:eastAsia="Times New Roman" w:hAnsi="Times New Roman" w:cs="Times New Roman"/>
          <w:b/>
          <w:bCs/>
          <w:sz w:val="24"/>
          <w:szCs w:val="24"/>
          <w:lang w:eastAsia="bg-BG"/>
        </w:rPr>
        <w:t xml:space="preserve">някои от петте изключения по </w:t>
      </w:r>
      <w:hyperlink r:id="rId81" w:anchor="zkpo_chl_28" w:history="1">
        <w:r w:rsidRPr="00D62BB7">
          <w:rPr>
            <w:rFonts w:ascii="Times New Roman" w:eastAsia="Times New Roman" w:hAnsi="Times New Roman" w:cs="Times New Roman"/>
            <w:b/>
            <w:bCs/>
            <w:color w:val="0000FF"/>
            <w:sz w:val="24"/>
            <w:szCs w:val="24"/>
            <w:u w:val="single"/>
            <w:lang w:eastAsia="bg-BG"/>
          </w:rPr>
          <w:t>чл. 28, ал. 3</w:t>
        </w:r>
      </w:hyperlink>
      <w:r w:rsidRPr="00D62BB7">
        <w:rPr>
          <w:rFonts w:ascii="Times New Roman" w:eastAsia="Times New Roman" w:hAnsi="Times New Roman" w:cs="Times New Roman"/>
          <w:b/>
          <w:bCs/>
          <w:sz w:val="24"/>
          <w:szCs w:val="24"/>
          <w:lang w:eastAsia="bg-BG"/>
        </w:rPr>
        <w:t xml:space="preserve"> от ЗКПО,</w:t>
      </w:r>
      <w:r w:rsidRPr="00D62BB7">
        <w:rPr>
          <w:rFonts w:ascii="Times New Roman" w:eastAsia="Times New Roman" w:hAnsi="Times New Roman" w:cs="Times New Roman"/>
          <w:sz w:val="24"/>
          <w:szCs w:val="24"/>
          <w:lang w:eastAsia="bg-BG"/>
        </w:rPr>
        <w:t xml:space="preserve"> изброени в началото, то тогава:</w:t>
      </w:r>
    </w:p>
    <w:p w:rsidR="00D62BB7" w:rsidRPr="00D62BB7" w:rsidRDefault="00D62BB7" w:rsidP="00D62BB7">
      <w:pPr>
        <w:numPr>
          <w:ilvl w:val="0"/>
          <w:numId w:val="32"/>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отчетените счетоводни разходи от липси и брак</w:t>
      </w:r>
      <w:r w:rsidRPr="00D62BB7">
        <w:rPr>
          <w:rFonts w:ascii="Times New Roman" w:eastAsia="Times New Roman" w:hAnsi="Times New Roman" w:cs="Times New Roman"/>
          <w:sz w:val="24"/>
          <w:szCs w:val="24"/>
          <w:lang w:eastAsia="bg-BG"/>
        </w:rPr>
        <w:t xml:space="preserve">, намалили СФР за минали години, </w:t>
      </w:r>
      <w:r w:rsidRPr="00D62BB7">
        <w:rPr>
          <w:rFonts w:ascii="Times New Roman" w:eastAsia="Times New Roman" w:hAnsi="Times New Roman" w:cs="Times New Roman"/>
          <w:b/>
          <w:bCs/>
          <w:sz w:val="24"/>
          <w:szCs w:val="24"/>
          <w:lang w:eastAsia="bg-BG"/>
        </w:rPr>
        <w:t>респ. и за 2018 г.</w:t>
      </w:r>
      <w:r w:rsidRPr="00D62BB7">
        <w:rPr>
          <w:rFonts w:ascii="Times New Roman" w:eastAsia="Times New Roman" w:hAnsi="Times New Roman" w:cs="Times New Roman"/>
          <w:sz w:val="24"/>
          <w:szCs w:val="24"/>
          <w:lang w:eastAsia="bg-BG"/>
        </w:rPr>
        <w:t xml:space="preserve"> биха били </w:t>
      </w:r>
      <w:r w:rsidRPr="00D62BB7">
        <w:rPr>
          <w:rFonts w:ascii="Times New Roman" w:eastAsia="Times New Roman" w:hAnsi="Times New Roman" w:cs="Times New Roman"/>
          <w:b/>
          <w:bCs/>
          <w:sz w:val="24"/>
          <w:szCs w:val="24"/>
          <w:lang w:eastAsia="bg-BG"/>
        </w:rPr>
        <w:t>признати за данъчни цели</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33"/>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това би довело до </w:t>
      </w:r>
      <w:r w:rsidRPr="00D62BB7">
        <w:rPr>
          <w:rFonts w:ascii="Times New Roman" w:eastAsia="Times New Roman" w:hAnsi="Times New Roman" w:cs="Times New Roman"/>
          <w:b/>
          <w:bCs/>
          <w:sz w:val="24"/>
          <w:szCs w:val="24"/>
          <w:lang w:eastAsia="bg-BG"/>
        </w:rPr>
        <w:t>промяна на ДФР за съответните минали години</w:t>
      </w:r>
      <w:r w:rsidRPr="00D62BB7">
        <w:rPr>
          <w:rFonts w:ascii="Times New Roman" w:eastAsia="Times New Roman" w:hAnsi="Times New Roman" w:cs="Times New Roman"/>
          <w:sz w:val="24"/>
          <w:szCs w:val="24"/>
          <w:lang w:eastAsia="bg-BG"/>
        </w:rPr>
        <w:t>, т.е.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би се намалил дължимият корпоративен данък, респ. дължимият данък по ЗДДФЛ или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увеличила данъчната загуба за минали години;</w:t>
      </w:r>
    </w:p>
    <w:p w:rsidR="00D62BB7" w:rsidRPr="00D62BB7" w:rsidRDefault="00D62BB7" w:rsidP="00D62BB7">
      <w:pPr>
        <w:numPr>
          <w:ilvl w:val="0"/>
          <w:numId w:val="34"/>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това обстоятелство изисква да се подаде </w:t>
      </w:r>
      <w:r w:rsidRPr="00D62BB7">
        <w:rPr>
          <w:rFonts w:ascii="Times New Roman" w:eastAsia="Times New Roman" w:hAnsi="Times New Roman" w:cs="Times New Roman"/>
          <w:b/>
          <w:bCs/>
          <w:sz w:val="24"/>
          <w:szCs w:val="24"/>
          <w:lang w:eastAsia="bg-BG"/>
        </w:rPr>
        <w:t xml:space="preserve">коригираща декларация по реда на </w:t>
      </w:r>
      <w:hyperlink r:id="rId82" w:anchor="zkpo_chl_75" w:history="1">
        <w:r w:rsidRPr="00D62BB7">
          <w:rPr>
            <w:rFonts w:ascii="Times New Roman" w:eastAsia="Times New Roman" w:hAnsi="Times New Roman" w:cs="Times New Roman"/>
            <w:b/>
            <w:bCs/>
            <w:color w:val="0000FF"/>
            <w:sz w:val="24"/>
            <w:szCs w:val="24"/>
            <w:u w:val="single"/>
            <w:lang w:eastAsia="bg-BG"/>
          </w:rPr>
          <w:t>чл. 75, ал. 3</w:t>
        </w:r>
      </w:hyperlink>
      <w:r w:rsidRPr="00D62BB7">
        <w:rPr>
          <w:rFonts w:ascii="Times New Roman" w:eastAsia="Times New Roman" w:hAnsi="Times New Roman" w:cs="Times New Roman"/>
          <w:b/>
          <w:bCs/>
          <w:sz w:val="24"/>
          <w:szCs w:val="24"/>
          <w:lang w:eastAsia="bg-BG"/>
        </w:rPr>
        <w:t xml:space="preserve"> от ЗКПО за минали години.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Не считаме, че е удачно предприятията, натрупали огромни запаси, да изберат този път.</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Всяко от обстоятелствата по </w:t>
      </w:r>
      <w:hyperlink r:id="rId83" w:anchor="zkpo_chl_28" w:history="1">
        <w:r w:rsidRPr="00D62BB7">
          <w:rPr>
            <w:rFonts w:ascii="Times New Roman" w:eastAsia="Times New Roman" w:hAnsi="Times New Roman" w:cs="Times New Roman"/>
            <w:b/>
            <w:bCs/>
            <w:color w:val="0000FF"/>
            <w:sz w:val="24"/>
            <w:szCs w:val="24"/>
            <w:u w:val="single"/>
            <w:lang w:eastAsia="bg-BG"/>
          </w:rPr>
          <w:t>чл. 28, ал. 3</w:t>
        </w:r>
      </w:hyperlink>
      <w:r w:rsidRPr="00D62BB7">
        <w:rPr>
          <w:rFonts w:ascii="Times New Roman" w:eastAsia="Times New Roman" w:hAnsi="Times New Roman" w:cs="Times New Roman"/>
          <w:b/>
          <w:bCs/>
          <w:sz w:val="24"/>
          <w:szCs w:val="24"/>
          <w:lang w:eastAsia="bg-BG"/>
        </w:rPr>
        <w:t xml:space="preserve"> от ЗКПО изисква много солидно доказване </w:t>
      </w:r>
      <w:r w:rsidRPr="00D62BB7">
        <w:rPr>
          <w:rFonts w:ascii="Times New Roman" w:eastAsia="Times New Roman" w:hAnsi="Times New Roman" w:cs="Times New Roman"/>
          <w:sz w:val="24"/>
          <w:szCs w:val="24"/>
          <w:lang w:eastAsia="bg-BG"/>
        </w:rPr>
        <w:t>от страна на данъчно задълженото лице и  изключително детайлна аналитична отчетност,</w:t>
      </w:r>
      <w:r w:rsidRPr="00D62BB7">
        <w:rPr>
          <w:rFonts w:ascii="Times New Roman" w:eastAsia="Times New Roman" w:hAnsi="Times New Roman" w:cs="Times New Roman"/>
          <w:b/>
          <w:bCs/>
          <w:i/>
          <w:iCs/>
          <w:sz w:val="24"/>
          <w:szCs w:val="24"/>
          <w:lang w:eastAsia="bg-BG"/>
        </w:rPr>
        <w:t xml:space="preserve"> например</w:t>
      </w:r>
      <w:r w:rsidRPr="00D62BB7">
        <w:rPr>
          <w:rFonts w:ascii="Times New Roman" w:eastAsia="Times New Roman" w:hAnsi="Times New Roman" w:cs="Times New Roman"/>
          <w:b/>
          <w:bCs/>
          <w:sz w:val="24"/>
          <w:szCs w:val="24"/>
          <w:lang w:eastAsia="bg-BG"/>
        </w:rPr>
        <w:t>:</w:t>
      </w:r>
    </w:p>
    <w:p w:rsidR="00D62BB7" w:rsidRPr="00D62BB7" w:rsidRDefault="00D62BB7" w:rsidP="00D62BB7">
      <w:pPr>
        <w:numPr>
          <w:ilvl w:val="0"/>
          <w:numId w:val="35"/>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не е достатъчно само да е налице погиване на МЗ </w:t>
      </w:r>
      <w:r w:rsidRPr="00D62BB7">
        <w:rPr>
          <w:rFonts w:ascii="Times New Roman" w:eastAsia="Times New Roman" w:hAnsi="Times New Roman" w:cs="Times New Roman"/>
          <w:sz w:val="24"/>
          <w:szCs w:val="24"/>
          <w:lang w:eastAsia="bg-BG"/>
        </w:rPr>
        <w:t xml:space="preserve">в следствие на </w:t>
      </w:r>
      <w:r w:rsidRPr="00D62BB7">
        <w:rPr>
          <w:rFonts w:ascii="Times New Roman" w:eastAsia="Times New Roman" w:hAnsi="Times New Roman" w:cs="Times New Roman"/>
          <w:b/>
          <w:bCs/>
          <w:sz w:val="24"/>
          <w:szCs w:val="24"/>
          <w:lang w:eastAsia="bg-BG"/>
        </w:rPr>
        <w:t xml:space="preserve">непреодолима сила </w:t>
      </w:r>
      <w:r w:rsidRPr="00D62BB7">
        <w:rPr>
          <w:rFonts w:ascii="Times New Roman" w:eastAsia="Times New Roman" w:hAnsi="Times New Roman" w:cs="Times New Roman"/>
          <w:sz w:val="24"/>
          <w:szCs w:val="24"/>
          <w:lang w:eastAsia="bg-BG"/>
        </w:rPr>
        <w:t xml:space="preserve">по смисъла на </w:t>
      </w:r>
      <w:proofErr w:type="spellStart"/>
      <w:r w:rsidRPr="00D62BB7">
        <w:rPr>
          <w:rFonts w:ascii="Times New Roman" w:eastAsia="Times New Roman" w:hAnsi="Times New Roman" w:cs="Times New Roman"/>
          <w:sz w:val="24"/>
          <w:szCs w:val="24"/>
          <w:lang w:eastAsia="bg-BG"/>
        </w:rPr>
        <w:t>на</w:t>
      </w:r>
      <w:proofErr w:type="spellEnd"/>
      <w:r w:rsidRPr="00D62BB7">
        <w:rPr>
          <w:rFonts w:ascii="Times New Roman" w:eastAsia="Times New Roman" w:hAnsi="Times New Roman" w:cs="Times New Roman"/>
          <w:sz w:val="24"/>
          <w:szCs w:val="24"/>
          <w:lang w:eastAsia="bg-BG"/>
        </w:rPr>
        <w:t xml:space="preserve"> </w:t>
      </w:r>
      <w:hyperlink r:id="rId84" w:anchor="tz_chl_306" w:history="1">
        <w:r w:rsidRPr="00D62BB7">
          <w:rPr>
            <w:rFonts w:ascii="Times New Roman" w:eastAsia="Times New Roman" w:hAnsi="Times New Roman" w:cs="Times New Roman"/>
            <w:color w:val="0000FF"/>
            <w:sz w:val="24"/>
            <w:szCs w:val="24"/>
            <w:u w:val="single"/>
            <w:lang w:eastAsia="bg-BG"/>
          </w:rPr>
          <w:t>чл. 306, ал. 2 от Търговския закон</w:t>
        </w:r>
      </w:hyperlink>
      <w:r w:rsidRPr="00D62BB7">
        <w:rPr>
          <w:rFonts w:ascii="Times New Roman" w:eastAsia="Times New Roman" w:hAnsi="Times New Roman" w:cs="Times New Roman"/>
          <w:sz w:val="24"/>
          <w:szCs w:val="24"/>
          <w:lang w:eastAsia="bg-BG"/>
        </w:rPr>
        <w:t>, като пожар, наводнение и др. подобни (кражбата не е непреодолима сила), но и да се докаже, че:</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съответното лице </w:t>
      </w:r>
      <w:r w:rsidRPr="00D62BB7">
        <w:rPr>
          <w:rFonts w:ascii="Times New Roman" w:eastAsia="Times New Roman" w:hAnsi="Times New Roman" w:cs="Times New Roman"/>
          <w:b/>
          <w:bCs/>
          <w:i/>
          <w:iCs/>
          <w:sz w:val="24"/>
          <w:szCs w:val="24"/>
          <w:lang w:eastAsia="bg-BG"/>
        </w:rPr>
        <w:t xml:space="preserve">не би могло да предотврати събитието при полагане на всички възможни усилия </w:t>
      </w:r>
      <w:r w:rsidRPr="00D62BB7">
        <w:rPr>
          <w:rFonts w:ascii="Times New Roman" w:eastAsia="Times New Roman" w:hAnsi="Times New Roman" w:cs="Times New Roman"/>
          <w:sz w:val="24"/>
          <w:szCs w:val="24"/>
          <w:lang w:eastAsia="bg-BG"/>
        </w:rPr>
        <w:t>с грижата на добър стопанин, както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 xml:space="preserve">кои именно МЗ са били в помещенията, </w:t>
      </w:r>
      <w:r w:rsidRPr="00D62BB7">
        <w:rPr>
          <w:rFonts w:ascii="Times New Roman" w:eastAsia="Times New Roman" w:hAnsi="Times New Roman" w:cs="Times New Roman"/>
          <w:sz w:val="24"/>
          <w:szCs w:val="24"/>
          <w:lang w:eastAsia="bg-BG"/>
        </w:rPr>
        <w:t>засегнати от непреодолимата сила.</w:t>
      </w:r>
    </w:p>
    <w:p w:rsidR="00D62BB7" w:rsidRPr="00D62BB7" w:rsidRDefault="00D62BB7" w:rsidP="00D62BB7">
      <w:pPr>
        <w:numPr>
          <w:ilvl w:val="0"/>
          <w:numId w:val="36"/>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не е достатъчно само да се докаже, че е </w:t>
      </w:r>
      <w:r w:rsidRPr="00D62BB7">
        <w:rPr>
          <w:rFonts w:ascii="Times New Roman" w:eastAsia="Times New Roman" w:hAnsi="Times New Roman" w:cs="Times New Roman"/>
          <w:b/>
          <w:bCs/>
          <w:sz w:val="24"/>
          <w:szCs w:val="24"/>
          <w:lang w:eastAsia="bg-BG"/>
        </w:rPr>
        <w:t>изтекъл срокът на годност на дадена стока</w:t>
      </w:r>
      <w:r w:rsidRPr="00D62BB7">
        <w:rPr>
          <w:rFonts w:ascii="Times New Roman" w:eastAsia="Times New Roman" w:hAnsi="Times New Roman" w:cs="Times New Roman"/>
          <w:sz w:val="24"/>
          <w:szCs w:val="24"/>
          <w:lang w:eastAsia="bg-BG"/>
        </w:rPr>
        <w:t>, но и именно:</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i/>
          <w:iCs/>
          <w:sz w:val="24"/>
          <w:szCs w:val="24"/>
          <w:lang w:eastAsia="bg-BG"/>
        </w:rPr>
        <w:t xml:space="preserve">кои партиди </w:t>
      </w:r>
      <w:r w:rsidRPr="00D62BB7">
        <w:rPr>
          <w:rFonts w:ascii="Times New Roman" w:eastAsia="Times New Roman" w:hAnsi="Times New Roman" w:cs="Times New Roman"/>
          <w:sz w:val="24"/>
          <w:szCs w:val="24"/>
          <w:lang w:eastAsia="bg-BG"/>
        </w:rPr>
        <w:t>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b/>
          <w:bCs/>
          <w:sz w:val="24"/>
          <w:szCs w:val="24"/>
          <w:lang w:eastAsia="bg-BG"/>
        </w:rPr>
        <w:t xml:space="preserve">-   </w:t>
      </w:r>
      <w:r w:rsidRPr="00D62BB7">
        <w:rPr>
          <w:rFonts w:ascii="Times New Roman" w:eastAsia="Times New Roman" w:hAnsi="Times New Roman" w:cs="Times New Roman"/>
          <w:sz w:val="24"/>
          <w:szCs w:val="24"/>
          <w:lang w:eastAsia="bg-BG"/>
        </w:rPr>
        <w:t xml:space="preserve">в </w:t>
      </w:r>
      <w:r w:rsidRPr="00D62BB7">
        <w:rPr>
          <w:rFonts w:ascii="Times New Roman" w:eastAsia="Times New Roman" w:hAnsi="Times New Roman" w:cs="Times New Roman"/>
          <w:b/>
          <w:bCs/>
          <w:i/>
          <w:iCs/>
          <w:sz w:val="24"/>
          <w:szCs w:val="24"/>
          <w:lang w:eastAsia="bg-BG"/>
        </w:rPr>
        <w:t xml:space="preserve">кои точно времеви периоди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са станали негодни за ползване и </w:t>
      </w:r>
      <w:r w:rsidRPr="00D62BB7">
        <w:rPr>
          <w:rFonts w:ascii="Times New Roman" w:eastAsia="Times New Roman" w:hAnsi="Times New Roman" w:cs="Times New Roman"/>
          <w:b/>
          <w:bCs/>
          <w:sz w:val="24"/>
          <w:szCs w:val="24"/>
          <w:lang w:eastAsia="bg-BG"/>
        </w:rPr>
        <w:t>именно тогава да се отпише разходът</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lastRenderedPageBreak/>
        <w:t xml:space="preserve">В този смисъл е много показателно актуално решение на ВАС </w:t>
      </w:r>
      <w:hyperlink r:id="rId85" w:history="1">
        <w:r w:rsidRPr="00D62BB7">
          <w:rPr>
            <w:rFonts w:ascii="Times New Roman" w:eastAsia="Times New Roman" w:hAnsi="Times New Roman" w:cs="Times New Roman"/>
            <w:color w:val="0000FF"/>
            <w:sz w:val="24"/>
            <w:szCs w:val="24"/>
            <w:u w:val="single"/>
            <w:lang w:eastAsia="bg-BG"/>
          </w:rPr>
          <w:t xml:space="preserve">№ 96 от 04. 01. 2018 г. по </w:t>
        </w:r>
        <w:proofErr w:type="spellStart"/>
        <w:r w:rsidRPr="00D62BB7">
          <w:rPr>
            <w:rFonts w:ascii="Times New Roman" w:eastAsia="Times New Roman" w:hAnsi="Times New Roman" w:cs="Times New Roman"/>
            <w:color w:val="0000FF"/>
            <w:sz w:val="24"/>
            <w:szCs w:val="24"/>
            <w:u w:val="single"/>
            <w:lang w:eastAsia="bg-BG"/>
          </w:rPr>
          <w:t>адм</w:t>
        </w:r>
        <w:proofErr w:type="spellEnd"/>
        <w:r w:rsidRPr="00D62BB7">
          <w:rPr>
            <w:rFonts w:ascii="Times New Roman" w:eastAsia="Times New Roman" w:hAnsi="Times New Roman" w:cs="Times New Roman"/>
            <w:color w:val="0000FF"/>
            <w:sz w:val="24"/>
            <w:szCs w:val="24"/>
            <w:u w:val="single"/>
            <w:lang w:eastAsia="bg-BG"/>
          </w:rPr>
          <w:t xml:space="preserve">. дело № 4549/2017 г., VIII </w:t>
        </w:r>
        <w:proofErr w:type="spellStart"/>
        <w:r w:rsidRPr="00D62BB7">
          <w:rPr>
            <w:rFonts w:ascii="Times New Roman" w:eastAsia="Times New Roman" w:hAnsi="Times New Roman" w:cs="Times New Roman"/>
            <w:color w:val="0000FF"/>
            <w:sz w:val="24"/>
            <w:szCs w:val="24"/>
            <w:u w:val="single"/>
            <w:lang w:eastAsia="bg-BG"/>
          </w:rPr>
          <w:t>отд</w:t>
        </w:r>
        <w:proofErr w:type="spellEnd"/>
      </w:hyperlink>
      <w:r w:rsidRPr="00D62BB7">
        <w:rPr>
          <w:rFonts w:ascii="Times New Roman" w:eastAsia="Times New Roman" w:hAnsi="Times New Roman" w:cs="Times New Roman"/>
          <w:sz w:val="24"/>
          <w:szCs w:val="24"/>
          <w:lang w:eastAsia="bg-BG"/>
        </w:rPr>
        <w:t>. В него се стига до извода, че независимо, че е очевидно стоките са негодни за употреба (става въпрос за хранителни стоки, закупени 2003 г. и бракувани 2007 г.), като това обстоятелство е признато и от данъчната администрация, доколкото бракуването им не е оформено документално така, че</w:t>
      </w:r>
      <w:r w:rsidRPr="00D62BB7">
        <w:rPr>
          <w:rFonts w:ascii="Times New Roman" w:eastAsia="Times New Roman" w:hAnsi="Times New Roman" w:cs="Times New Roman"/>
          <w:b/>
          <w:bCs/>
          <w:sz w:val="24"/>
          <w:szCs w:val="24"/>
          <w:lang w:eastAsia="bg-BG"/>
        </w:rPr>
        <w:t xml:space="preserve"> </w:t>
      </w:r>
      <w:r w:rsidRPr="00D62BB7">
        <w:rPr>
          <w:rFonts w:ascii="Times New Roman" w:eastAsia="Times New Roman" w:hAnsi="Times New Roman" w:cs="Times New Roman"/>
          <w:b/>
          <w:bCs/>
          <w:i/>
          <w:iCs/>
          <w:sz w:val="24"/>
          <w:szCs w:val="24"/>
          <w:lang w:eastAsia="bg-BG"/>
        </w:rPr>
        <w:t>срокът на годност</w:t>
      </w:r>
      <w:r w:rsidRPr="00D62BB7">
        <w:rPr>
          <w:rFonts w:ascii="Times New Roman" w:eastAsia="Times New Roman" w:hAnsi="Times New Roman" w:cs="Times New Roman"/>
          <w:b/>
          <w:bCs/>
          <w:sz w:val="24"/>
          <w:szCs w:val="24"/>
          <w:lang w:eastAsia="bg-BG"/>
        </w:rPr>
        <w:t xml:space="preserve"> на бракуваните стоки да е установен за </w:t>
      </w:r>
      <w:r w:rsidRPr="00D62BB7">
        <w:rPr>
          <w:rFonts w:ascii="Times New Roman" w:eastAsia="Times New Roman" w:hAnsi="Times New Roman" w:cs="Times New Roman"/>
          <w:b/>
          <w:bCs/>
          <w:i/>
          <w:iCs/>
          <w:sz w:val="24"/>
          <w:szCs w:val="24"/>
          <w:lang w:eastAsia="bg-BG"/>
        </w:rPr>
        <w:t>всяка партида</w:t>
      </w:r>
      <w:r w:rsidRPr="00D62BB7">
        <w:rPr>
          <w:rFonts w:ascii="Times New Roman" w:eastAsia="Times New Roman" w:hAnsi="Times New Roman" w:cs="Times New Roman"/>
          <w:b/>
          <w:bCs/>
          <w:sz w:val="24"/>
          <w:szCs w:val="24"/>
          <w:lang w:eastAsia="bg-BG"/>
        </w:rPr>
        <w:t xml:space="preserve"> и </w:t>
      </w:r>
      <w:r w:rsidRPr="00D62BB7">
        <w:rPr>
          <w:rFonts w:ascii="Times New Roman" w:eastAsia="Times New Roman" w:hAnsi="Times New Roman" w:cs="Times New Roman"/>
          <w:sz w:val="24"/>
          <w:szCs w:val="24"/>
          <w:lang w:eastAsia="bg-BG"/>
        </w:rPr>
        <w:t>съответно</w:t>
      </w:r>
      <w:r w:rsidRPr="00D62BB7">
        <w:rPr>
          <w:rFonts w:ascii="Times New Roman" w:eastAsia="Times New Roman" w:hAnsi="Times New Roman" w:cs="Times New Roman"/>
          <w:b/>
          <w:bCs/>
          <w:sz w:val="24"/>
          <w:szCs w:val="24"/>
          <w:lang w:eastAsia="bg-BG"/>
        </w:rPr>
        <w:t xml:space="preserve"> бракуването да стане </w:t>
      </w:r>
      <w:r w:rsidRPr="00D62BB7">
        <w:rPr>
          <w:rFonts w:ascii="Times New Roman" w:eastAsia="Times New Roman" w:hAnsi="Times New Roman" w:cs="Times New Roman"/>
          <w:b/>
          <w:bCs/>
          <w:i/>
          <w:iCs/>
          <w:sz w:val="24"/>
          <w:szCs w:val="24"/>
          <w:lang w:eastAsia="bg-BG"/>
        </w:rPr>
        <w:t>точно в годината на изтичането му</w:t>
      </w:r>
      <w:r w:rsidRPr="00D62BB7">
        <w:rPr>
          <w:rFonts w:ascii="Times New Roman" w:eastAsia="Times New Roman" w:hAnsi="Times New Roman" w:cs="Times New Roman"/>
          <w:sz w:val="24"/>
          <w:szCs w:val="24"/>
          <w:lang w:eastAsia="bg-BG"/>
        </w:rPr>
        <w:t>, съответните разходи за брак са непризнати за данъчни цели. (</w:t>
      </w:r>
      <w:r w:rsidRPr="00D62BB7">
        <w:rPr>
          <w:rFonts w:ascii="Times New Roman" w:eastAsia="Times New Roman" w:hAnsi="Times New Roman" w:cs="Times New Roman"/>
          <w:i/>
          <w:iCs/>
          <w:sz w:val="24"/>
          <w:szCs w:val="24"/>
          <w:lang w:eastAsia="bg-BG"/>
        </w:rPr>
        <w:t>Решението е свързано и с възстановяване на данъчен кредит по реда на ЗДДС</w:t>
      </w:r>
      <w:r w:rsidRPr="00D62BB7">
        <w:rPr>
          <w:rFonts w:ascii="Times New Roman" w:eastAsia="Times New Roman" w:hAnsi="Times New Roman" w:cs="Times New Roman"/>
          <w:sz w:val="24"/>
          <w:szCs w:val="24"/>
          <w:lang w:eastAsia="bg-BG"/>
        </w:rPr>
        <w:t>.)</w:t>
      </w:r>
    </w:p>
    <w:p w:rsidR="00D62BB7" w:rsidRPr="00D62BB7" w:rsidRDefault="00D62BB7" w:rsidP="00D62BB7">
      <w:pPr>
        <w:numPr>
          <w:ilvl w:val="0"/>
          <w:numId w:val="37"/>
        </w:numPr>
        <w:spacing w:before="100" w:beforeAutospacing="1" w:after="100" w:afterAutospacing="1"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признаването на разходите за</w:t>
      </w:r>
      <w:r w:rsidRPr="00D62BB7">
        <w:rPr>
          <w:rFonts w:ascii="Times New Roman" w:eastAsia="Times New Roman" w:hAnsi="Times New Roman" w:cs="Times New Roman"/>
          <w:b/>
          <w:bCs/>
          <w:sz w:val="24"/>
          <w:szCs w:val="24"/>
          <w:lang w:eastAsia="bg-BG"/>
        </w:rPr>
        <w:t xml:space="preserve"> брак/и липси </w:t>
      </w:r>
      <w:r w:rsidRPr="00D62BB7">
        <w:rPr>
          <w:rFonts w:ascii="Times New Roman" w:eastAsia="Times New Roman" w:hAnsi="Times New Roman" w:cs="Times New Roman"/>
          <w:sz w:val="24"/>
          <w:szCs w:val="24"/>
          <w:lang w:eastAsia="bg-BG"/>
        </w:rPr>
        <w:t>поради:</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 xml:space="preserve">изтичането на срока на годност,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 xml:space="preserve">технологичен брак,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промяна на физико-химичните свойства</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следва да е в рамките на </w:t>
      </w:r>
      <w:r w:rsidRPr="00D62BB7">
        <w:rPr>
          <w:rFonts w:ascii="Times New Roman" w:eastAsia="Times New Roman" w:hAnsi="Times New Roman" w:cs="Times New Roman"/>
          <w:b/>
          <w:bCs/>
          <w:i/>
          <w:iCs/>
          <w:sz w:val="24"/>
          <w:szCs w:val="24"/>
          <w:lang w:eastAsia="bg-BG"/>
        </w:rPr>
        <w:t>обичайните размери</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Това изисква </w:t>
      </w:r>
      <w:r w:rsidRPr="00D62BB7">
        <w:rPr>
          <w:rFonts w:ascii="Times New Roman" w:eastAsia="Times New Roman" w:hAnsi="Times New Roman" w:cs="Times New Roman"/>
          <w:b/>
          <w:bCs/>
          <w:sz w:val="24"/>
          <w:szCs w:val="24"/>
          <w:lang w:eastAsia="bg-BG"/>
        </w:rPr>
        <w:t>задължително наличие на стандарти в съответното предприятие, приети</w:t>
      </w: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въз основа на нормативен акт</w:t>
      </w:r>
      <w:r w:rsidRPr="00D62BB7">
        <w:rPr>
          <w:rFonts w:ascii="Times New Roman" w:eastAsia="Times New Roman" w:hAnsi="Times New Roman" w:cs="Times New Roman"/>
          <w:sz w:val="24"/>
          <w:szCs w:val="24"/>
          <w:lang w:eastAsia="bg-BG"/>
        </w:rPr>
        <w:t xml:space="preserve">, като при липса на такъв могат да се въвеждат </w:t>
      </w:r>
      <w:r w:rsidRPr="00D62BB7">
        <w:rPr>
          <w:rFonts w:ascii="Times New Roman" w:eastAsia="Times New Roman" w:hAnsi="Times New Roman" w:cs="Times New Roman"/>
          <w:b/>
          <w:bCs/>
          <w:i/>
          <w:iCs/>
          <w:sz w:val="24"/>
          <w:szCs w:val="24"/>
          <w:lang w:eastAsia="bg-BG"/>
        </w:rPr>
        <w:t>фирмени стандарти</w:t>
      </w:r>
      <w:r w:rsidRPr="00D62BB7">
        <w:rPr>
          <w:rFonts w:ascii="Times New Roman" w:eastAsia="Times New Roman" w:hAnsi="Times New Roman" w:cs="Times New Roman"/>
          <w:sz w:val="24"/>
          <w:szCs w:val="24"/>
          <w:lang w:eastAsia="bg-BG"/>
        </w:rPr>
        <w:t xml:space="preserve">, </w:t>
      </w:r>
      <w:r w:rsidRPr="00D62BB7">
        <w:rPr>
          <w:rFonts w:ascii="Times New Roman" w:eastAsia="Times New Roman" w:hAnsi="Times New Roman" w:cs="Times New Roman"/>
          <w:b/>
          <w:bCs/>
          <w:sz w:val="24"/>
          <w:szCs w:val="24"/>
          <w:lang w:eastAsia="bg-BG"/>
        </w:rPr>
        <w:t>одобрени от ръководството на предприятието,</w:t>
      </w:r>
      <w:r w:rsidRPr="00D62BB7">
        <w:rPr>
          <w:rFonts w:ascii="Times New Roman" w:eastAsia="Times New Roman" w:hAnsi="Times New Roman" w:cs="Times New Roman"/>
          <w:sz w:val="24"/>
          <w:szCs w:val="24"/>
          <w:lang w:eastAsia="bg-BG"/>
        </w:rPr>
        <w:t xml:space="preserve"> като бракът, респ. липсите следва да са в </w:t>
      </w:r>
      <w:r w:rsidRPr="00D62BB7">
        <w:rPr>
          <w:rFonts w:ascii="Times New Roman" w:eastAsia="Times New Roman" w:hAnsi="Times New Roman" w:cs="Times New Roman"/>
          <w:b/>
          <w:bCs/>
          <w:sz w:val="24"/>
          <w:szCs w:val="24"/>
          <w:lang w:eastAsia="bg-BG"/>
        </w:rPr>
        <w:t>обичайните за съответната дейност размери</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В този смисъл е решение на ВАС</w:t>
      </w:r>
      <w:hyperlink r:id="rId86" w:history="1">
        <w:r w:rsidRPr="00D62BB7">
          <w:rPr>
            <w:rFonts w:ascii="Times New Roman" w:eastAsia="Times New Roman" w:hAnsi="Times New Roman" w:cs="Times New Roman"/>
            <w:color w:val="0000FF"/>
            <w:sz w:val="24"/>
            <w:szCs w:val="24"/>
            <w:u w:val="single"/>
            <w:lang w:eastAsia="bg-BG"/>
          </w:rPr>
          <w:t xml:space="preserve"> № 5302 от 27. 04. 2017 г. по </w:t>
        </w:r>
        <w:proofErr w:type="spellStart"/>
        <w:r w:rsidRPr="00D62BB7">
          <w:rPr>
            <w:rFonts w:ascii="Times New Roman" w:eastAsia="Times New Roman" w:hAnsi="Times New Roman" w:cs="Times New Roman"/>
            <w:color w:val="0000FF"/>
            <w:sz w:val="24"/>
            <w:szCs w:val="24"/>
            <w:u w:val="single"/>
            <w:lang w:eastAsia="bg-BG"/>
          </w:rPr>
          <w:t>адм</w:t>
        </w:r>
        <w:proofErr w:type="spellEnd"/>
        <w:r w:rsidRPr="00D62BB7">
          <w:rPr>
            <w:rFonts w:ascii="Times New Roman" w:eastAsia="Times New Roman" w:hAnsi="Times New Roman" w:cs="Times New Roman"/>
            <w:color w:val="0000FF"/>
            <w:sz w:val="24"/>
            <w:szCs w:val="24"/>
            <w:u w:val="single"/>
            <w:lang w:eastAsia="bg-BG"/>
          </w:rPr>
          <w:t xml:space="preserve">. № 6012/2016 г., I </w:t>
        </w:r>
        <w:proofErr w:type="spellStart"/>
        <w:r w:rsidRPr="00D62BB7">
          <w:rPr>
            <w:rFonts w:ascii="Times New Roman" w:eastAsia="Times New Roman" w:hAnsi="Times New Roman" w:cs="Times New Roman"/>
            <w:color w:val="0000FF"/>
            <w:sz w:val="24"/>
            <w:szCs w:val="24"/>
            <w:u w:val="single"/>
            <w:lang w:eastAsia="bg-BG"/>
          </w:rPr>
          <w:t>отд</w:t>
        </w:r>
        <w:proofErr w:type="spellEnd"/>
      </w:hyperlink>
      <w:r w:rsidRPr="00D62BB7">
        <w:rPr>
          <w:rFonts w:ascii="Times New Roman" w:eastAsia="Times New Roman" w:hAnsi="Times New Roman" w:cs="Times New Roman"/>
          <w:sz w:val="24"/>
          <w:szCs w:val="24"/>
          <w:lang w:eastAsia="bg-BG"/>
        </w:rPr>
        <w:t xml:space="preserve">., с което се потвърждава ревизионният акт, с който не се признават за данъчни цели разходи за брак поради изтичане срока на годност, не само поради липсата на документално оформени основания за това, но и поради това, че </w:t>
      </w:r>
      <w:r w:rsidRPr="00D62BB7">
        <w:rPr>
          <w:rFonts w:ascii="Times New Roman" w:eastAsia="Times New Roman" w:hAnsi="Times New Roman" w:cs="Times New Roman"/>
          <w:b/>
          <w:bCs/>
          <w:i/>
          <w:iCs/>
          <w:sz w:val="24"/>
          <w:szCs w:val="24"/>
          <w:lang w:eastAsia="bg-BG"/>
        </w:rPr>
        <w:t>отчетеният брак не е в обичайните размери</w:t>
      </w:r>
      <w:r w:rsidRPr="00D62BB7">
        <w:rPr>
          <w:rFonts w:ascii="Times New Roman" w:eastAsia="Times New Roman" w:hAnsi="Times New Roman" w:cs="Times New Roman"/>
          <w:sz w:val="24"/>
          <w:szCs w:val="24"/>
          <w:lang w:eastAsia="bg-BG"/>
        </w:rPr>
        <w:t xml:space="preserve"> - счита за абсолютно неприемливо признаване за данъчни цели на разходи за брак поради изтичане на срока на годност в размер на 69 % за 2011 г., 9 % за 2012 г. и 79 % за 2013 г. при обичайни размери за отрасъла, посочени от вещото лице 2-3 %. (</w:t>
      </w:r>
      <w:r w:rsidRPr="00D62BB7">
        <w:rPr>
          <w:rFonts w:ascii="Times New Roman" w:eastAsia="Times New Roman" w:hAnsi="Times New Roman" w:cs="Times New Roman"/>
          <w:i/>
          <w:iCs/>
          <w:sz w:val="24"/>
          <w:szCs w:val="24"/>
          <w:lang w:eastAsia="bg-BG"/>
        </w:rPr>
        <w:t>Решението е свързано и с възстановяване на данъчен кредит по реда на ЗДДС</w:t>
      </w:r>
      <w:r w:rsidRPr="00D62BB7">
        <w:rPr>
          <w:rFonts w:ascii="Times New Roman" w:eastAsia="Times New Roman" w:hAnsi="Times New Roman" w:cs="Times New Roman"/>
          <w:sz w:val="24"/>
          <w:szCs w:val="24"/>
          <w:lang w:eastAsia="bg-BG"/>
        </w:rPr>
        <w:t>.)</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w:t>
      </w:r>
    </w:p>
    <w:p w:rsidR="00D62BB7" w:rsidRPr="00D62BB7" w:rsidRDefault="00D62BB7" w:rsidP="00D62BB7">
      <w:pPr>
        <w:spacing w:after="0" w:line="240" w:lineRule="auto"/>
        <w:rPr>
          <w:rFonts w:ascii="Times New Roman" w:eastAsia="Times New Roman" w:hAnsi="Times New Roman" w:cs="Times New Roman"/>
          <w:sz w:val="24"/>
          <w:szCs w:val="24"/>
          <w:lang w:eastAsia="bg-BG"/>
        </w:rPr>
      </w:pPr>
      <w:r w:rsidRPr="00D62BB7">
        <w:rPr>
          <w:rFonts w:ascii="Times New Roman" w:eastAsia="Times New Roman" w:hAnsi="Times New Roman" w:cs="Times New Roman"/>
          <w:sz w:val="24"/>
          <w:szCs w:val="24"/>
          <w:lang w:eastAsia="bg-BG"/>
        </w:rPr>
        <w:t xml:space="preserve">Ще допълним, че и в приведеното по-горе </w:t>
      </w:r>
      <w:hyperlink r:id="rId87" w:history="1">
        <w:r w:rsidRPr="00D62BB7">
          <w:rPr>
            <w:rFonts w:ascii="Times New Roman" w:eastAsia="Times New Roman" w:hAnsi="Times New Roman" w:cs="Times New Roman"/>
            <w:color w:val="0000FF"/>
            <w:sz w:val="24"/>
            <w:szCs w:val="24"/>
            <w:u w:val="single"/>
            <w:lang w:eastAsia="bg-BG"/>
          </w:rPr>
          <w:t>решение</w:t>
        </w:r>
      </w:hyperlink>
      <w:r w:rsidRPr="00D62BB7">
        <w:rPr>
          <w:rFonts w:ascii="Times New Roman" w:eastAsia="Times New Roman" w:hAnsi="Times New Roman" w:cs="Times New Roman"/>
          <w:sz w:val="24"/>
          <w:szCs w:val="24"/>
          <w:lang w:eastAsia="bg-BG"/>
        </w:rPr>
        <w:t xml:space="preserve"> на ВАС се посочва, че с Протокол за бракуване на материални запаси № 1/31.12.2007 г. е видно, че са </w:t>
      </w:r>
      <w:r w:rsidRPr="00D62BB7">
        <w:rPr>
          <w:rFonts w:ascii="Times New Roman" w:eastAsia="Times New Roman" w:hAnsi="Times New Roman" w:cs="Times New Roman"/>
          <w:b/>
          <w:bCs/>
          <w:sz w:val="24"/>
          <w:szCs w:val="24"/>
          <w:lang w:eastAsia="bg-BG"/>
        </w:rPr>
        <w:t>бракувани всички стоки, закупени от дружеството</w:t>
      </w:r>
      <w:r w:rsidRPr="00D62BB7">
        <w:rPr>
          <w:rFonts w:ascii="Times New Roman" w:eastAsia="Times New Roman" w:hAnsi="Times New Roman" w:cs="Times New Roman"/>
          <w:sz w:val="24"/>
          <w:szCs w:val="24"/>
          <w:lang w:eastAsia="bg-BG"/>
        </w:rPr>
        <w:t xml:space="preserve"> с трите фактури от 2003 г., а </w:t>
      </w:r>
      <w:r w:rsidRPr="00D62BB7">
        <w:rPr>
          <w:rFonts w:ascii="Times New Roman" w:eastAsia="Times New Roman" w:hAnsi="Times New Roman" w:cs="Times New Roman"/>
          <w:b/>
          <w:bCs/>
          <w:i/>
          <w:iCs/>
          <w:sz w:val="24"/>
          <w:szCs w:val="24"/>
          <w:lang w:eastAsia="bg-BG"/>
        </w:rPr>
        <w:t>не в обичайните за съответната дейност размери</w:t>
      </w:r>
      <w:r w:rsidRPr="00D62BB7">
        <w:rPr>
          <w:rFonts w:ascii="Times New Roman" w:eastAsia="Times New Roman" w:hAnsi="Times New Roman" w:cs="Times New Roman"/>
          <w:sz w:val="24"/>
          <w:szCs w:val="24"/>
          <w:lang w:eastAsia="bg-BG"/>
        </w:rPr>
        <w:t xml:space="preserve">, каквото е изискването на </w:t>
      </w:r>
      <w:hyperlink r:id="rId88" w:anchor="zkpo_chl_28" w:history="1">
        <w:r w:rsidRPr="00D62BB7">
          <w:rPr>
            <w:rFonts w:ascii="Times New Roman" w:eastAsia="Times New Roman" w:hAnsi="Times New Roman" w:cs="Times New Roman"/>
            <w:color w:val="0000FF"/>
            <w:sz w:val="24"/>
            <w:szCs w:val="24"/>
            <w:u w:val="single"/>
            <w:lang w:eastAsia="bg-BG"/>
          </w:rPr>
          <w:t>чл. 28, ал. 3, т. 3</w:t>
        </w:r>
      </w:hyperlink>
      <w:r w:rsidRPr="00D62BB7">
        <w:rPr>
          <w:rFonts w:ascii="Times New Roman" w:eastAsia="Times New Roman" w:hAnsi="Times New Roman" w:cs="Times New Roman"/>
          <w:sz w:val="24"/>
          <w:szCs w:val="24"/>
          <w:lang w:eastAsia="bg-BG"/>
        </w:rPr>
        <w:t xml:space="preserve"> от ЗКПО. </w:t>
      </w:r>
    </w:p>
    <w:p w:rsidR="00D62BB7" w:rsidRPr="00D62BB7" w:rsidRDefault="00D607A7" w:rsidP="00D62BB7">
      <w:pPr>
        <w:spacing w:after="0" w:line="240" w:lineRule="auto"/>
        <w:rPr>
          <w:rFonts w:ascii="Times New Roman" w:eastAsia="Times New Roman" w:hAnsi="Times New Roman" w:cs="Times New Roman"/>
          <w:sz w:val="24"/>
          <w:szCs w:val="24"/>
          <w:lang w:eastAsia="bg-BG"/>
        </w:rPr>
      </w:pPr>
      <w:r w:rsidRPr="00D607A7">
        <w:rPr>
          <w:rFonts w:ascii="Times New Roman" w:eastAsia="Times New Roman" w:hAnsi="Times New Roman" w:cs="Times New Roman"/>
          <w:sz w:val="24"/>
          <w:szCs w:val="24"/>
          <w:lang w:eastAsia="bg-BG"/>
        </w:rPr>
        <w:pict>
          <v:rect id="_x0000_i1025" style="width:0;height:1.5pt" o:hralign="center" o:hrstd="t" o:hr="t" fillcolor="#a0a0a0" stroked="f"/>
        </w:pict>
      </w:r>
    </w:p>
    <w:sectPr w:rsidR="00D62BB7" w:rsidRPr="00D62BB7" w:rsidSect="00FC26F1">
      <w:headerReference w:type="default" r:id="rId8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D09" w:rsidRDefault="00550D09" w:rsidP="00572F56">
      <w:pPr>
        <w:spacing w:after="0" w:line="240" w:lineRule="auto"/>
      </w:pPr>
      <w:r>
        <w:separator/>
      </w:r>
    </w:p>
  </w:endnote>
  <w:endnote w:type="continuationSeparator" w:id="0">
    <w:p w:rsidR="00550D09" w:rsidRDefault="00550D09" w:rsidP="00572F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D09" w:rsidRDefault="00550D09" w:rsidP="00572F56">
      <w:pPr>
        <w:spacing w:after="0" w:line="240" w:lineRule="auto"/>
      </w:pPr>
      <w:r>
        <w:separator/>
      </w:r>
    </w:p>
  </w:footnote>
  <w:footnote w:type="continuationSeparator" w:id="0">
    <w:p w:rsidR="00550D09" w:rsidRDefault="00550D09" w:rsidP="00572F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F56" w:rsidRDefault="00572F56">
    <w:pPr>
      <w:pStyle w:val="a9"/>
    </w:pPr>
  </w:p>
  <w:p w:rsidR="00572F56" w:rsidRDefault="00572F5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72E0C"/>
    <w:multiLevelType w:val="multilevel"/>
    <w:tmpl w:val="8398C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868FF"/>
    <w:multiLevelType w:val="multilevel"/>
    <w:tmpl w:val="9FE4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B736C"/>
    <w:multiLevelType w:val="multilevel"/>
    <w:tmpl w:val="7EDC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C8150F2"/>
    <w:multiLevelType w:val="multilevel"/>
    <w:tmpl w:val="1D4E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484E89"/>
    <w:multiLevelType w:val="multilevel"/>
    <w:tmpl w:val="2C0A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67A92"/>
    <w:multiLevelType w:val="multilevel"/>
    <w:tmpl w:val="0E18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F6D4EB3"/>
    <w:multiLevelType w:val="multilevel"/>
    <w:tmpl w:val="FC02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2F9723F"/>
    <w:multiLevelType w:val="multilevel"/>
    <w:tmpl w:val="11F2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FE792F"/>
    <w:multiLevelType w:val="multilevel"/>
    <w:tmpl w:val="B036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3A7357"/>
    <w:multiLevelType w:val="multilevel"/>
    <w:tmpl w:val="2EA2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E4248C"/>
    <w:multiLevelType w:val="multilevel"/>
    <w:tmpl w:val="9A52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F6B6B08"/>
    <w:multiLevelType w:val="multilevel"/>
    <w:tmpl w:val="BB58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8840A5"/>
    <w:multiLevelType w:val="multilevel"/>
    <w:tmpl w:val="8A34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0A566DA"/>
    <w:multiLevelType w:val="multilevel"/>
    <w:tmpl w:val="2296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3C761A"/>
    <w:multiLevelType w:val="multilevel"/>
    <w:tmpl w:val="0A6E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50A0253"/>
    <w:multiLevelType w:val="multilevel"/>
    <w:tmpl w:val="D53E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A60D49"/>
    <w:multiLevelType w:val="multilevel"/>
    <w:tmpl w:val="D39C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9B92744"/>
    <w:multiLevelType w:val="multilevel"/>
    <w:tmpl w:val="0F80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06712E"/>
    <w:multiLevelType w:val="multilevel"/>
    <w:tmpl w:val="7698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6C3FCC"/>
    <w:multiLevelType w:val="multilevel"/>
    <w:tmpl w:val="90A6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EC64DC"/>
    <w:multiLevelType w:val="multilevel"/>
    <w:tmpl w:val="1BA2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941B35"/>
    <w:multiLevelType w:val="multilevel"/>
    <w:tmpl w:val="0E18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BB1AA9"/>
    <w:multiLevelType w:val="multilevel"/>
    <w:tmpl w:val="F8E0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734928"/>
    <w:multiLevelType w:val="multilevel"/>
    <w:tmpl w:val="7D50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2F1151"/>
    <w:multiLevelType w:val="multilevel"/>
    <w:tmpl w:val="17D2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8A7EE6"/>
    <w:multiLevelType w:val="multilevel"/>
    <w:tmpl w:val="0E1CA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7AC22FE"/>
    <w:multiLevelType w:val="multilevel"/>
    <w:tmpl w:val="29C6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AD567DC"/>
    <w:multiLevelType w:val="multilevel"/>
    <w:tmpl w:val="4CD6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28087A"/>
    <w:multiLevelType w:val="multilevel"/>
    <w:tmpl w:val="E884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EEE0907"/>
    <w:multiLevelType w:val="multilevel"/>
    <w:tmpl w:val="0882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412689"/>
    <w:multiLevelType w:val="multilevel"/>
    <w:tmpl w:val="FD565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5873B14"/>
    <w:multiLevelType w:val="multilevel"/>
    <w:tmpl w:val="3A7E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21792F"/>
    <w:multiLevelType w:val="multilevel"/>
    <w:tmpl w:val="CAE0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1023F3"/>
    <w:multiLevelType w:val="multilevel"/>
    <w:tmpl w:val="913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8279F0"/>
    <w:multiLevelType w:val="multilevel"/>
    <w:tmpl w:val="74BA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B265E5"/>
    <w:multiLevelType w:val="multilevel"/>
    <w:tmpl w:val="A7D64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3A3A1B"/>
    <w:multiLevelType w:val="multilevel"/>
    <w:tmpl w:val="A9C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35"/>
  </w:num>
  <w:num w:numId="5">
    <w:abstractNumId w:val="15"/>
  </w:num>
  <w:num w:numId="6">
    <w:abstractNumId w:val="22"/>
  </w:num>
  <w:num w:numId="7">
    <w:abstractNumId w:val="20"/>
  </w:num>
  <w:num w:numId="8">
    <w:abstractNumId w:val="14"/>
  </w:num>
  <w:num w:numId="9">
    <w:abstractNumId w:val="27"/>
  </w:num>
  <w:num w:numId="10">
    <w:abstractNumId w:val="4"/>
  </w:num>
  <w:num w:numId="11">
    <w:abstractNumId w:val="31"/>
  </w:num>
  <w:num w:numId="12">
    <w:abstractNumId w:val="21"/>
  </w:num>
  <w:num w:numId="13">
    <w:abstractNumId w:val="25"/>
  </w:num>
  <w:num w:numId="14">
    <w:abstractNumId w:val="19"/>
  </w:num>
  <w:num w:numId="15">
    <w:abstractNumId w:val="30"/>
  </w:num>
  <w:num w:numId="16">
    <w:abstractNumId w:val="16"/>
  </w:num>
  <w:num w:numId="17">
    <w:abstractNumId w:val="33"/>
  </w:num>
  <w:num w:numId="18">
    <w:abstractNumId w:val="17"/>
  </w:num>
  <w:num w:numId="19">
    <w:abstractNumId w:val="0"/>
  </w:num>
  <w:num w:numId="20">
    <w:abstractNumId w:val="28"/>
  </w:num>
  <w:num w:numId="21">
    <w:abstractNumId w:val="3"/>
  </w:num>
  <w:num w:numId="22">
    <w:abstractNumId w:val="10"/>
  </w:num>
  <w:num w:numId="23">
    <w:abstractNumId w:val="11"/>
  </w:num>
  <w:num w:numId="24">
    <w:abstractNumId w:val="36"/>
  </w:num>
  <w:num w:numId="25">
    <w:abstractNumId w:val="18"/>
  </w:num>
  <w:num w:numId="26">
    <w:abstractNumId w:val="34"/>
  </w:num>
  <w:num w:numId="27">
    <w:abstractNumId w:val="24"/>
  </w:num>
  <w:num w:numId="28">
    <w:abstractNumId w:val="5"/>
  </w:num>
  <w:num w:numId="29">
    <w:abstractNumId w:val="12"/>
  </w:num>
  <w:num w:numId="30">
    <w:abstractNumId w:val="13"/>
  </w:num>
  <w:num w:numId="31">
    <w:abstractNumId w:val="1"/>
  </w:num>
  <w:num w:numId="32">
    <w:abstractNumId w:val="2"/>
  </w:num>
  <w:num w:numId="33">
    <w:abstractNumId w:val="26"/>
  </w:num>
  <w:num w:numId="34">
    <w:abstractNumId w:val="6"/>
  </w:num>
  <w:num w:numId="35">
    <w:abstractNumId w:val="32"/>
  </w:num>
  <w:num w:numId="36">
    <w:abstractNumId w:val="29"/>
  </w:num>
  <w:num w:numId="3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2BB7"/>
    <w:rsid w:val="003E18F1"/>
    <w:rsid w:val="00550D09"/>
    <w:rsid w:val="00572F56"/>
    <w:rsid w:val="008503A6"/>
    <w:rsid w:val="00D607A7"/>
    <w:rsid w:val="00D62BB7"/>
    <w:rsid w:val="00F8286C"/>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2">
    <w:name w:val="heading 2"/>
    <w:basedOn w:val="a"/>
    <w:link w:val="20"/>
    <w:uiPriority w:val="9"/>
    <w:qFormat/>
    <w:rsid w:val="00D62BB7"/>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D62BB7"/>
    <w:rPr>
      <w:rFonts w:ascii="Times New Roman" w:eastAsia="Times New Roman" w:hAnsi="Times New Roman" w:cs="Times New Roman"/>
      <w:b/>
      <w:bCs/>
      <w:sz w:val="36"/>
      <w:szCs w:val="36"/>
      <w:lang w:eastAsia="bg-BG"/>
    </w:rPr>
  </w:style>
  <w:style w:type="paragraph" w:styleId="a3">
    <w:name w:val="Normal (Web)"/>
    <w:basedOn w:val="a"/>
    <w:uiPriority w:val="99"/>
    <w:unhideWhenUsed/>
    <w:rsid w:val="00D62BB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Strong"/>
    <w:basedOn w:val="a0"/>
    <w:uiPriority w:val="22"/>
    <w:qFormat/>
    <w:rsid w:val="00D62BB7"/>
    <w:rPr>
      <w:b/>
      <w:bCs/>
    </w:rPr>
  </w:style>
  <w:style w:type="character" w:styleId="a5">
    <w:name w:val="Emphasis"/>
    <w:basedOn w:val="a0"/>
    <w:uiPriority w:val="20"/>
    <w:qFormat/>
    <w:rsid w:val="00D62BB7"/>
    <w:rPr>
      <w:i/>
      <w:iCs/>
    </w:rPr>
  </w:style>
  <w:style w:type="character" w:styleId="a6">
    <w:name w:val="Hyperlink"/>
    <w:basedOn w:val="a0"/>
    <w:uiPriority w:val="99"/>
    <w:semiHidden/>
    <w:unhideWhenUsed/>
    <w:rsid w:val="00D62BB7"/>
    <w:rPr>
      <w:color w:val="0000FF"/>
      <w:u w:val="single"/>
    </w:rPr>
  </w:style>
  <w:style w:type="character" w:styleId="a7">
    <w:name w:val="FollowedHyperlink"/>
    <w:basedOn w:val="a0"/>
    <w:uiPriority w:val="99"/>
    <w:semiHidden/>
    <w:unhideWhenUsed/>
    <w:rsid w:val="00D62BB7"/>
    <w:rPr>
      <w:color w:val="800080"/>
      <w:u w:val="single"/>
    </w:rPr>
  </w:style>
  <w:style w:type="paragraph" w:styleId="z-">
    <w:name w:val="HTML Top of Form"/>
    <w:basedOn w:val="a"/>
    <w:next w:val="a"/>
    <w:link w:val="z-0"/>
    <w:hidden/>
    <w:uiPriority w:val="99"/>
    <w:semiHidden/>
    <w:unhideWhenUsed/>
    <w:rsid w:val="00D62BB7"/>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D62BB7"/>
    <w:rPr>
      <w:rFonts w:ascii="Arial" w:eastAsia="Times New Roman" w:hAnsi="Arial" w:cs="Arial"/>
      <w:vanish/>
      <w:sz w:val="16"/>
      <w:szCs w:val="16"/>
      <w:lang w:eastAsia="bg-BG"/>
    </w:rPr>
  </w:style>
  <w:style w:type="character" w:customStyle="1" w:styleId="input-group-btn">
    <w:name w:val="input-group-btn"/>
    <w:basedOn w:val="a0"/>
    <w:rsid w:val="00D62BB7"/>
  </w:style>
  <w:style w:type="paragraph" w:styleId="z-1">
    <w:name w:val="HTML Bottom of Form"/>
    <w:basedOn w:val="a"/>
    <w:next w:val="a"/>
    <w:link w:val="z-2"/>
    <w:hidden/>
    <w:uiPriority w:val="99"/>
    <w:semiHidden/>
    <w:unhideWhenUsed/>
    <w:rsid w:val="00D62BB7"/>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D62BB7"/>
    <w:rPr>
      <w:rFonts w:ascii="Arial" w:eastAsia="Times New Roman" w:hAnsi="Arial" w:cs="Arial"/>
      <w:vanish/>
      <w:sz w:val="16"/>
      <w:szCs w:val="16"/>
      <w:lang w:eastAsia="bg-BG"/>
    </w:rPr>
  </w:style>
  <w:style w:type="character" w:customStyle="1" w:styleId="glyphicon">
    <w:name w:val="glyphicon"/>
    <w:basedOn w:val="a0"/>
    <w:rsid w:val="00D62BB7"/>
  </w:style>
  <w:style w:type="paragraph" w:styleId="a8">
    <w:name w:val="List Paragraph"/>
    <w:basedOn w:val="a"/>
    <w:uiPriority w:val="34"/>
    <w:qFormat/>
    <w:rsid w:val="00572F56"/>
    <w:pPr>
      <w:ind w:left="720"/>
      <w:contextualSpacing/>
    </w:pPr>
  </w:style>
  <w:style w:type="paragraph" w:styleId="a9">
    <w:name w:val="header"/>
    <w:basedOn w:val="a"/>
    <w:link w:val="aa"/>
    <w:uiPriority w:val="99"/>
    <w:semiHidden/>
    <w:unhideWhenUsed/>
    <w:rsid w:val="00572F56"/>
    <w:pPr>
      <w:tabs>
        <w:tab w:val="center" w:pos="4536"/>
        <w:tab w:val="right" w:pos="9072"/>
      </w:tabs>
      <w:spacing w:after="0" w:line="240" w:lineRule="auto"/>
    </w:pPr>
  </w:style>
  <w:style w:type="character" w:customStyle="1" w:styleId="aa">
    <w:name w:val="Горен колонтитул Знак"/>
    <w:basedOn w:val="a0"/>
    <w:link w:val="a9"/>
    <w:uiPriority w:val="99"/>
    <w:semiHidden/>
    <w:rsid w:val="00572F56"/>
  </w:style>
  <w:style w:type="paragraph" w:styleId="ab">
    <w:name w:val="footer"/>
    <w:basedOn w:val="a"/>
    <w:link w:val="ac"/>
    <w:uiPriority w:val="99"/>
    <w:semiHidden/>
    <w:unhideWhenUsed/>
    <w:rsid w:val="00572F56"/>
    <w:pPr>
      <w:tabs>
        <w:tab w:val="center" w:pos="4536"/>
        <w:tab w:val="right" w:pos="9072"/>
      </w:tabs>
      <w:spacing w:after="0" w:line="240" w:lineRule="auto"/>
    </w:pPr>
  </w:style>
  <w:style w:type="character" w:customStyle="1" w:styleId="ac">
    <w:name w:val="Долен колонтитул Знак"/>
    <w:basedOn w:val="a0"/>
    <w:link w:val="ab"/>
    <w:uiPriority w:val="99"/>
    <w:semiHidden/>
    <w:rsid w:val="00572F56"/>
  </w:style>
</w:styles>
</file>

<file path=word/webSettings.xml><?xml version="1.0" encoding="utf-8"?>
<w:webSettings xmlns:r="http://schemas.openxmlformats.org/officeDocument/2006/relationships" xmlns:w="http://schemas.openxmlformats.org/wordprocessingml/2006/main">
  <w:divs>
    <w:div w:id="24210902">
      <w:bodyDiv w:val="1"/>
      <w:marLeft w:val="0"/>
      <w:marRight w:val="0"/>
      <w:marTop w:val="0"/>
      <w:marBottom w:val="0"/>
      <w:divBdr>
        <w:top w:val="none" w:sz="0" w:space="0" w:color="auto"/>
        <w:left w:val="none" w:sz="0" w:space="0" w:color="auto"/>
        <w:bottom w:val="none" w:sz="0" w:space="0" w:color="auto"/>
        <w:right w:val="none" w:sz="0" w:space="0" w:color="auto"/>
      </w:divBdr>
      <w:divsChild>
        <w:div w:id="1926958621">
          <w:marLeft w:val="0"/>
          <w:marRight w:val="0"/>
          <w:marTop w:val="0"/>
          <w:marBottom w:val="0"/>
          <w:divBdr>
            <w:top w:val="none" w:sz="0" w:space="0" w:color="auto"/>
            <w:left w:val="none" w:sz="0" w:space="0" w:color="auto"/>
            <w:bottom w:val="none" w:sz="0" w:space="0" w:color="auto"/>
            <w:right w:val="none" w:sz="0" w:space="0" w:color="auto"/>
          </w:divBdr>
        </w:div>
        <w:div w:id="2114980877">
          <w:marLeft w:val="0"/>
          <w:marRight w:val="0"/>
          <w:marTop w:val="0"/>
          <w:marBottom w:val="0"/>
          <w:divBdr>
            <w:top w:val="none" w:sz="0" w:space="0" w:color="auto"/>
            <w:left w:val="none" w:sz="0" w:space="0" w:color="auto"/>
            <w:bottom w:val="none" w:sz="0" w:space="0" w:color="auto"/>
            <w:right w:val="none" w:sz="0" w:space="0" w:color="auto"/>
          </w:divBdr>
        </w:div>
        <w:div w:id="1572620290">
          <w:marLeft w:val="0"/>
          <w:marRight w:val="0"/>
          <w:marTop w:val="0"/>
          <w:marBottom w:val="0"/>
          <w:divBdr>
            <w:top w:val="none" w:sz="0" w:space="0" w:color="auto"/>
            <w:left w:val="none" w:sz="0" w:space="0" w:color="auto"/>
            <w:bottom w:val="none" w:sz="0" w:space="0" w:color="auto"/>
            <w:right w:val="none" w:sz="0" w:space="0" w:color="auto"/>
          </w:divBdr>
        </w:div>
      </w:divsChild>
    </w:div>
    <w:div w:id="765420733">
      <w:bodyDiv w:val="1"/>
      <w:marLeft w:val="0"/>
      <w:marRight w:val="0"/>
      <w:marTop w:val="0"/>
      <w:marBottom w:val="0"/>
      <w:divBdr>
        <w:top w:val="none" w:sz="0" w:space="0" w:color="auto"/>
        <w:left w:val="none" w:sz="0" w:space="0" w:color="auto"/>
        <w:bottom w:val="none" w:sz="0" w:space="0" w:color="auto"/>
        <w:right w:val="none" w:sz="0" w:space="0" w:color="auto"/>
      </w:divBdr>
    </w:div>
    <w:div w:id="916472898">
      <w:bodyDiv w:val="1"/>
      <w:marLeft w:val="0"/>
      <w:marRight w:val="0"/>
      <w:marTop w:val="0"/>
      <w:marBottom w:val="0"/>
      <w:divBdr>
        <w:top w:val="none" w:sz="0" w:space="0" w:color="auto"/>
        <w:left w:val="none" w:sz="0" w:space="0" w:color="auto"/>
        <w:bottom w:val="none" w:sz="0" w:space="0" w:color="auto"/>
        <w:right w:val="none" w:sz="0" w:space="0" w:color="auto"/>
      </w:divBdr>
      <w:divsChild>
        <w:div w:id="210195205">
          <w:marLeft w:val="0"/>
          <w:marRight w:val="0"/>
          <w:marTop w:val="0"/>
          <w:marBottom w:val="0"/>
          <w:divBdr>
            <w:top w:val="none" w:sz="0" w:space="0" w:color="auto"/>
            <w:left w:val="none" w:sz="0" w:space="0" w:color="auto"/>
            <w:bottom w:val="none" w:sz="0" w:space="0" w:color="auto"/>
            <w:right w:val="none" w:sz="0" w:space="0" w:color="auto"/>
          </w:divBdr>
        </w:div>
        <w:div w:id="339965852">
          <w:marLeft w:val="0"/>
          <w:marRight w:val="0"/>
          <w:marTop w:val="0"/>
          <w:marBottom w:val="0"/>
          <w:divBdr>
            <w:top w:val="none" w:sz="0" w:space="0" w:color="auto"/>
            <w:left w:val="none" w:sz="0" w:space="0" w:color="auto"/>
            <w:bottom w:val="none" w:sz="0" w:space="0" w:color="auto"/>
            <w:right w:val="none" w:sz="0" w:space="0" w:color="auto"/>
          </w:divBdr>
        </w:div>
        <w:div w:id="1488324508">
          <w:marLeft w:val="0"/>
          <w:marRight w:val="0"/>
          <w:marTop w:val="0"/>
          <w:marBottom w:val="0"/>
          <w:divBdr>
            <w:top w:val="none" w:sz="0" w:space="0" w:color="auto"/>
            <w:left w:val="none" w:sz="0" w:space="0" w:color="auto"/>
            <w:bottom w:val="none" w:sz="0" w:space="0" w:color="auto"/>
            <w:right w:val="none" w:sz="0" w:space="0" w:color="auto"/>
          </w:divBdr>
        </w:div>
        <w:div w:id="121271089">
          <w:marLeft w:val="0"/>
          <w:marRight w:val="0"/>
          <w:marTop w:val="0"/>
          <w:marBottom w:val="0"/>
          <w:divBdr>
            <w:top w:val="none" w:sz="0" w:space="0" w:color="auto"/>
            <w:left w:val="none" w:sz="0" w:space="0" w:color="auto"/>
            <w:bottom w:val="none" w:sz="0" w:space="0" w:color="auto"/>
            <w:right w:val="none" w:sz="0" w:space="0" w:color="auto"/>
          </w:divBdr>
        </w:div>
        <w:div w:id="1499230418">
          <w:marLeft w:val="0"/>
          <w:marRight w:val="0"/>
          <w:marTop w:val="0"/>
          <w:marBottom w:val="0"/>
          <w:divBdr>
            <w:top w:val="none" w:sz="0" w:space="0" w:color="auto"/>
            <w:left w:val="none" w:sz="0" w:space="0" w:color="auto"/>
            <w:bottom w:val="none" w:sz="0" w:space="0" w:color="auto"/>
            <w:right w:val="none" w:sz="0" w:space="0" w:color="auto"/>
          </w:divBdr>
        </w:div>
        <w:div w:id="1206673835">
          <w:marLeft w:val="0"/>
          <w:marRight w:val="0"/>
          <w:marTop w:val="0"/>
          <w:marBottom w:val="0"/>
          <w:divBdr>
            <w:top w:val="none" w:sz="0" w:space="0" w:color="auto"/>
            <w:left w:val="none" w:sz="0" w:space="0" w:color="auto"/>
            <w:bottom w:val="none" w:sz="0" w:space="0" w:color="auto"/>
            <w:right w:val="none" w:sz="0" w:space="0" w:color="auto"/>
          </w:divBdr>
        </w:div>
        <w:div w:id="62683722">
          <w:marLeft w:val="0"/>
          <w:marRight w:val="0"/>
          <w:marTop w:val="0"/>
          <w:marBottom w:val="0"/>
          <w:divBdr>
            <w:top w:val="none" w:sz="0" w:space="0" w:color="auto"/>
            <w:left w:val="none" w:sz="0" w:space="0" w:color="auto"/>
            <w:bottom w:val="none" w:sz="0" w:space="0" w:color="auto"/>
            <w:right w:val="none" w:sz="0" w:space="0" w:color="auto"/>
          </w:divBdr>
        </w:div>
        <w:div w:id="410009114">
          <w:marLeft w:val="0"/>
          <w:marRight w:val="0"/>
          <w:marTop w:val="0"/>
          <w:marBottom w:val="0"/>
          <w:divBdr>
            <w:top w:val="none" w:sz="0" w:space="0" w:color="auto"/>
            <w:left w:val="none" w:sz="0" w:space="0" w:color="auto"/>
            <w:bottom w:val="none" w:sz="0" w:space="0" w:color="auto"/>
            <w:right w:val="none" w:sz="0" w:space="0" w:color="auto"/>
          </w:divBdr>
        </w:div>
        <w:div w:id="232783944">
          <w:marLeft w:val="0"/>
          <w:marRight w:val="0"/>
          <w:marTop w:val="0"/>
          <w:marBottom w:val="0"/>
          <w:divBdr>
            <w:top w:val="none" w:sz="0" w:space="0" w:color="auto"/>
            <w:left w:val="none" w:sz="0" w:space="0" w:color="auto"/>
            <w:bottom w:val="none" w:sz="0" w:space="0" w:color="auto"/>
            <w:right w:val="none" w:sz="0" w:space="0" w:color="auto"/>
          </w:divBdr>
        </w:div>
        <w:div w:id="1456287731">
          <w:marLeft w:val="0"/>
          <w:marRight w:val="0"/>
          <w:marTop w:val="0"/>
          <w:marBottom w:val="0"/>
          <w:divBdr>
            <w:top w:val="none" w:sz="0" w:space="0" w:color="auto"/>
            <w:left w:val="none" w:sz="0" w:space="0" w:color="auto"/>
            <w:bottom w:val="none" w:sz="0" w:space="0" w:color="auto"/>
            <w:right w:val="none" w:sz="0" w:space="0" w:color="auto"/>
          </w:divBdr>
        </w:div>
        <w:div w:id="465926322">
          <w:marLeft w:val="0"/>
          <w:marRight w:val="0"/>
          <w:marTop w:val="0"/>
          <w:marBottom w:val="0"/>
          <w:divBdr>
            <w:top w:val="none" w:sz="0" w:space="0" w:color="auto"/>
            <w:left w:val="none" w:sz="0" w:space="0" w:color="auto"/>
            <w:bottom w:val="none" w:sz="0" w:space="0" w:color="auto"/>
            <w:right w:val="none" w:sz="0" w:space="0" w:color="auto"/>
          </w:divBdr>
        </w:div>
        <w:div w:id="2073963759">
          <w:marLeft w:val="0"/>
          <w:marRight w:val="0"/>
          <w:marTop w:val="0"/>
          <w:marBottom w:val="0"/>
          <w:divBdr>
            <w:top w:val="none" w:sz="0" w:space="0" w:color="auto"/>
            <w:left w:val="none" w:sz="0" w:space="0" w:color="auto"/>
            <w:bottom w:val="none" w:sz="0" w:space="0" w:color="auto"/>
            <w:right w:val="none" w:sz="0" w:space="0" w:color="auto"/>
          </w:divBdr>
        </w:div>
        <w:div w:id="1933783142">
          <w:marLeft w:val="0"/>
          <w:marRight w:val="0"/>
          <w:marTop w:val="0"/>
          <w:marBottom w:val="0"/>
          <w:divBdr>
            <w:top w:val="none" w:sz="0" w:space="0" w:color="auto"/>
            <w:left w:val="none" w:sz="0" w:space="0" w:color="auto"/>
            <w:bottom w:val="none" w:sz="0" w:space="0" w:color="auto"/>
            <w:right w:val="none" w:sz="0" w:space="0" w:color="auto"/>
          </w:divBdr>
        </w:div>
        <w:div w:id="1267352438">
          <w:marLeft w:val="0"/>
          <w:marRight w:val="0"/>
          <w:marTop w:val="0"/>
          <w:marBottom w:val="0"/>
          <w:divBdr>
            <w:top w:val="none" w:sz="0" w:space="0" w:color="auto"/>
            <w:left w:val="none" w:sz="0" w:space="0" w:color="auto"/>
            <w:bottom w:val="none" w:sz="0" w:space="0" w:color="auto"/>
            <w:right w:val="none" w:sz="0" w:space="0" w:color="auto"/>
          </w:divBdr>
        </w:div>
        <w:div w:id="1280187466">
          <w:marLeft w:val="0"/>
          <w:marRight w:val="0"/>
          <w:marTop w:val="0"/>
          <w:marBottom w:val="0"/>
          <w:divBdr>
            <w:top w:val="none" w:sz="0" w:space="0" w:color="auto"/>
            <w:left w:val="none" w:sz="0" w:space="0" w:color="auto"/>
            <w:bottom w:val="none" w:sz="0" w:space="0" w:color="auto"/>
            <w:right w:val="none" w:sz="0" w:space="0" w:color="auto"/>
          </w:divBdr>
        </w:div>
        <w:div w:id="1406759797">
          <w:marLeft w:val="0"/>
          <w:marRight w:val="0"/>
          <w:marTop w:val="0"/>
          <w:marBottom w:val="0"/>
          <w:divBdr>
            <w:top w:val="none" w:sz="0" w:space="0" w:color="auto"/>
            <w:left w:val="none" w:sz="0" w:space="0" w:color="auto"/>
            <w:bottom w:val="none" w:sz="0" w:space="0" w:color="auto"/>
            <w:right w:val="none" w:sz="0" w:space="0" w:color="auto"/>
          </w:divBdr>
        </w:div>
        <w:div w:id="1789157783">
          <w:marLeft w:val="0"/>
          <w:marRight w:val="0"/>
          <w:marTop w:val="0"/>
          <w:marBottom w:val="0"/>
          <w:divBdr>
            <w:top w:val="none" w:sz="0" w:space="0" w:color="auto"/>
            <w:left w:val="none" w:sz="0" w:space="0" w:color="auto"/>
            <w:bottom w:val="none" w:sz="0" w:space="0" w:color="auto"/>
            <w:right w:val="none" w:sz="0" w:space="0" w:color="auto"/>
          </w:divBdr>
        </w:div>
        <w:div w:id="2069452090">
          <w:marLeft w:val="0"/>
          <w:marRight w:val="0"/>
          <w:marTop w:val="0"/>
          <w:marBottom w:val="0"/>
          <w:divBdr>
            <w:top w:val="none" w:sz="0" w:space="0" w:color="auto"/>
            <w:left w:val="none" w:sz="0" w:space="0" w:color="auto"/>
            <w:bottom w:val="none" w:sz="0" w:space="0" w:color="auto"/>
            <w:right w:val="none" w:sz="0" w:space="0" w:color="auto"/>
          </w:divBdr>
        </w:div>
        <w:div w:id="1151671735">
          <w:marLeft w:val="0"/>
          <w:marRight w:val="0"/>
          <w:marTop w:val="0"/>
          <w:marBottom w:val="0"/>
          <w:divBdr>
            <w:top w:val="none" w:sz="0" w:space="0" w:color="auto"/>
            <w:left w:val="none" w:sz="0" w:space="0" w:color="auto"/>
            <w:bottom w:val="none" w:sz="0" w:space="0" w:color="auto"/>
            <w:right w:val="none" w:sz="0" w:space="0" w:color="auto"/>
          </w:divBdr>
        </w:div>
        <w:div w:id="2094471038">
          <w:marLeft w:val="0"/>
          <w:marRight w:val="0"/>
          <w:marTop w:val="0"/>
          <w:marBottom w:val="0"/>
          <w:divBdr>
            <w:top w:val="none" w:sz="0" w:space="0" w:color="auto"/>
            <w:left w:val="none" w:sz="0" w:space="0" w:color="auto"/>
            <w:bottom w:val="none" w:sz="0" w:space="0" w:color="auto"/>
            <w:right w:val="none" w:sz="0" w:space="0" w:color="auto"/>
          </w:divBdr>
        </w:div>
        <w:div w:id="1036270212">
          <w:marLeft w:val="0"/>
          <w:marRight w:val="0"/>
          <w:marTop w:val="0"/>
          <w:marBottom w:val="0"/>
          <w:divBdr>
            <w:top w:val="none" w:sz="0" w:space="0" w:color="auto"/>
            <w:left w:val="none" w:sz="0" w:space="0" w:color="auto"/>
            <w:bottom w:val="none" w:sz="0" w:space="0" w:color="auto"/>
            <w:right w:val="none" w:sz="0" w:space="0" w:color="auto"/>
          </w:divBdr>
        </w:div>
        <w:div w:id="1757707076">
          <w:marLeft w:val="0"/>
          <w:marRight w:val="0"/>
          <w:marTop w:val="0"/>
          <w:marBottom w:val="0"/>
          <w:divBdr>
            <w:top w:val="none" w:sz="0" w:space="0" w:color="auto"/>
            <w:left w:val="none" w:sz="0" w:space="0" w:color="auto"/>
            <w:bottom w:val="none" w:sz="0" w:space="0" w:color="auto"/>
            <w:right w:val="none" w:sz="0" w:space="0" w:color="auto"/>
          </w:divBdr>
        </w:div>
        <w:div w:id="131559741">
          <w:marLeft w:val="0"/>
          <w:marRight w:val="0"/>
          <w:marTop w:val="0"/>
          <w:marBottom w:val="0"/>
          <w:divBdr>
            <w:top w:val="none" w:sz="0" w:space="0" w:color="auto"/>
            <w:left w:val="none" w:sz="0" w:space="0" w:color="auto"/>
            <w:bottom w:val="none" w:sz="0" w:space="0" w:color="auto"/>
            <w:right w:val="none" w:sz="0" w:space="0" w:color="auto"/>
          </w:divBdr>
        </w:div>
        <w:div w:id="1388215803">
          <w:marLeft w:val="0"/>
          <w:marRight w:val="0"/>
          <w:marTop w:val="0"/>
          <w:marBottom w:val="0"/>
          <w:divBdr>
            <w:top w:val="none" w:sz="0" w:space="0" w:color="auto"/>
            <w:left w:val="none" w:sz="0" w:space="0" w:color="auto"/>
            <w:bottom w:val="none" w:sz="0" w:space="0" w:color="auto"/>
            <w:right w:val="none" w:sz="0" w:space="0" w:color="auto"/>
          </w:divBdr>
        </w:div>
        <w:div w:id="1234046333">
          <w:marLeft w:val="0"/>
          <w:marRight w:val="0"/>
          <w:marTop w:val="0"/>
          <w:marBottom w:val="0"/>
          <w:divBdr>
            <w:top w:val="none" w:sz="0" w:space="0" w:color="auto"/>
            <w:left w:val="none" w:sz="0" w:space="0" w:color="auto"/>
            <w:bottom w:val="none" w:sz="0" w:space="0" w:color="auto"/>
            <w:right w:val="none" w:sz="0" w:space="0" w:color="auto"/>
          </w:divBdr>
          <w:divsChild>
            <w:div w:id="1161694253">
              <w:marLeft w:val="0"/>
              <w:marRight w:val="0"/>
              <w:marTop w:val="0"/>
              <w:marBottom w:val="0"/>
              <w:divBdr>
                <w:top w:val="none" w:sz="0" w:space="0" w:color="auto"/>
                <w:left w:val="none" w:sz="0" w:space="0" w:color="auto"/>
                <w:bottom w:val="none" w:sz="0" w:space="0" w:color="auto"/>
                <w:right w:val="none" w:sz="0" w:space="0" w:color="auto"/>
              </w:divBdr>
            </w:div>
            <w:div w:id="600990530">
              <w:marLeft w:val="0"/>
              <w:marRight w:val="0"/>
              <w:marTop w:val="0"/>
              <w:marBottom w:val="0"/>
              <w:divBdr>
                <w:top w:val="none" w:sz="0" w:space="0" w:color="auto"/>
                <w:left w:val="none" w:sz="0" w:space="0" w:color="auto"/>
                <w:bottom w:val="none" w:sz="0" w:space="0" w:color="auto"/>
                <w:right w:val="none" w:sz="0" w:space="0" w:color="auto"/>
              </w:divBdr>
            </w:div>
            <w:div w:id="1939482472">
              <w:marLeft w:val="0"/>
              <w:marRight w:val="0"/>
              <w:marTop w:val="0"/>
              <w:marBottom w:val="0"/>
              <w:divBdr>
                <w:top w:val="none" w:sz="0" w:space="0" w:color="auto"/>
                <w:left w:val="none" w:sz="0" w:space="0" w:color="auto"/>
                <w:bottom w:val="none" w:sz="0" w:space="0" w:color="auto"/>
                <w:right w:val="none" w:sz="0" w:space="0" w:color="auto"/>
              </w:divBdr>
            </w:div>
            <w:div w:id="1188106845">
              <w:marLeft w:val="0"/>
              <w:marRight w:val="0"/>
              <w:marTop w:val="0"/>
              <w:marBottom w:val="0"/>
              <w:divBdr>
                <w:top w:val="none" w:sz="0" w:space="0" w:color="auto"/>
                <w:left w:val="none" w:sz="0" w:space="0" w:color="auto"/>
                <w:bottom w:val="none" w:sz="0" w:space="0" w:color="auto"/>
                <w:right w:val="none" w:sz="0" w:space="0" w:color="auto"/>
              </w:divBdr>
            </w:div>
            <w:div w:id="12195733">
              <w:marLeft w:val="0"/>
              <w:marRight w:val="0"/>
              <w:marTop w:val="0"/>
              <w:marBottom w:val="0"/>
              <w:divBdr>
                <w:top w:val="none" w:sz="0" w:space="0" w:color="auto"/>
                <w:left w:val="none" w:sz="0" w:space="0" w:color="auto"/>
                <w:bottom w:val="none" w:sz="0" w:space="0" w:color="auto"/>
                <w:right w:val="none" w:sz="0" w:space="0" w:color="auto"/>
              </w:divBdr>
            </w:div>
          </w:divsChild>
        </w:div>
        <w:div w:id="1836722639">
          <w:marLeft w:val="0"/>
          <w:marRight w:val="0"/>
          <w:marTop w:val="0"/>
          <w:marBottom w:val="0"/>
          <w:divBdr>
            <w:top w:val="none" w:sz="0" w:space="0" w:color="auto"/>
            <w:left w:val="none" w:sz="0" w:space="0" w:color="auto"/>
            <w:bottom w:val="none" w:sz="0" w:space="0" w:color="auto"/>
            <w:right w:val="none" w:sz="0" w:space="0" w:color="auto"/>
          </w:divBdr>
        </w:div>
        <w:div w:id="154297416">
          <w:marLeft w:val="0"/>
          <w:marRight w:val="0"/>
          <w:marTop w:val="0"/>
          <w:marBottom w:val="0"/>
          <w:divBdr>
            <w:top w:val="none" w:sz="0" w:space="0" w:color="auto"/>
            <w:left w:val="none" w:sz="0" w:space="0" w:color="auto"/>
            <w:bottom w:val="none" w:sz="0" w:space="0" w:color="auto"/>
            <w:right w:val="none" w:sz="0" w:space="0" w:color="auto"/>
          </w:divBdr>
        </w:div>
        <w:div w:id="1014259972">
          <w:marLeft w:val="0"/>
          <w:marRight w:val="0"/>
          <w:marTop w:val="0"/>
          <w:marBottom w:val="0"/>
          <w:divBdr>
            <w:top w:val="none" w:sz="0" w:space="0" w:color="auto"/>
            <w:left w:val="none" w:sz="0" w:space="0" w:color="auto"/>
            <w:bottom w:val="none" w:sz="0" w:space="0" w:color="auto"/>
            <w:right w:val="none" w:sz="0" w:space="0" w:color="auto"/>
          </w:divBdr>
        </w:div>
        <w:div w:id="1733499989">
          <w:marLeft w:val="0"/>
          <w:marRight w:val="0"/>
          <w:marTop w:val="0"/>
          <w:marBottom w:val="0"/>
          <w:divBdr>
            <w:top w:val="none" w:sz="0" w:space="0" w:color="auto"/>
            <w:left w:val="none" w:sz="0" w:space="0" w:color="auto"/>
            <w:bottom w:val="none" w:sz="0" w:space="0" w:color="auto"/>
            <w:right w:val="none" w:sz="0" w:space="0" w:color="auto"/>
          </w:divBdr>
          <w:divsChild>
            <w:div w:id="1897082244">
              <w:marLeft w:val="0"/>
              <w:marRight w:val="0"/>
              <w:marTop w:val="0"/>
              <w:marBottom w:val="0"/>
              <w:divBdr>
                <w:top w:val="none" w:sz="0" w:space="0" w:color="auto"/>
                <w:left w:val="none" w:sz="0" w:space="0" w:color="auto"/>
                <w:bottom w:val="none" w:sz="0" w:space="0" w:color="auto"/>
                <w:right w:val="none" w:sz="0" w:space="0" w:color="auto"/>
              </w:divBdr>
            </w:div>
            <w:div w:id="985739704">
              <w:marLeft w:val="0"/>
              <w:marRight w:val="0"/>
              <w:marTop w:val="0"/>
              <w:marBottom w:val="0"/>
              <w:divBdr>
                <w:top w:val="none" w:sz="0" w:space="0" w:color="auto"/>
                <w:left w:val="none" w:sz="0" w:space="0" w:color="auto"/>
                <w:bottom w:val="none" w:sz="0" w:space="0" w:color="auto"/>
                <w:right w:val="none" w:sz="0" w:space="0" w:color="auto"/>
              </w:divBdr>
            </w:div>
            <w:div w:id="1950231877">
              <w:marLeft w:val="0"/>
              <w:marRight w:val="0"/>
              <w:marTop w:val="0"/>
              <w:marBottom w:val="0"/>
              <w:divBdr>
                <w:top w:val="none" w:sz="0" w:space="0" w:color="auto"/>
                <w:left w:val="none" w:sz="0" w:space="0" w:color="auto"/>
                <w:bottom w:val="none" w:sz="0" w:space="0" w:color="auto"/>
                <w:right w:val="none" w:sz="0" w:space="0" w:color="auto"/>
              </w:divBdr>
            </w:div>
            <w:div w:id="1341860230">
              <w:marLeft w:val="0"/>
              <w:marRight w:val="0"/>
              <w:marTop w:val="0"/>
              <w:marBottom w:val="0"/>
              <w:divBdr>
                <w:top w:val="none" w:sz="0" w:space="0" w:color="auto"/>
                <w:left w:val="none" w:sz="0" w:space="0" w:color="auto"/>
                <w:bottom w:val="none" w:sz="0" w:space="0" w:color="auto"/>
                <w:right w:val="none" w:sz="0" w:space="0" w:color="auto"/>
              </w:divBdr>
            </w:div>
            <w:div w:id="2138840769">
              <w:marLeft w:val="0"/>
              <w:marRight w:val="0"/>
              <w:marTop w:val="0"/>
              <w:marBottom w:val="0"/>
              <w:divBdr>
                <w:top w:val="none" w:sz="0" w:space="0" w:color="auto"/>
                <w:left w:val="none" w:sz="0" w:space="0" w:color="auto"/>
                <w:bottom w:val="none" w:sz="0" w:space="0" w:color="auto"/>
                <w:right w:val="none" w:sz="0" w:space="0" w:color="auto"/>
              </w:divBdr>
            </w:div>
            <w:div w:id="1926375856">
              <w:marLeft w:val="0"/>
              <w:marRight w:val="0"/>
              <w:marTop w:val="0"/>
              <w:marBottom w:val="0"/>
              <w:divBdr>
                <w:top w:val="none" w:sz="0" w:space="0" w:color="auto"/>
                <w:left w:val="none" w:sz="0" w:space="0" w:color="auto"/>
                <w:bottom w:val="none" w:sz="0" w:space="0" w:color="auto"/>
                <w:right w:val="none" w:sz="0" w:space="0" w:color="auto"/>
              </w:divBdr>
            </w:div>
            <w:div w:id="1209104648">
              <w:marLeft w:val="0"/>
              <w:marRight w:val="0"/>
              <w:marTop w:val="0"/>
              <w:marBottom w:val="0"/>
              <w:divBdr>
                <w:top w:val="none" w:sz="0" w:space="0" w:color="auto"/>
                <w:left w:val="none" w:sz="0" w:space="0" w:color="auto"/>
                <w:bottom w:val="none" w:sz="0" w:space="0" w:color="auto"/>
                <w:right w:val="none" w:sz="0" w:space="0" w:color="auto"/>
              </w:divBdr>
            </w:div>
            <w:div w:id="1269654381">
              <w:marLeft w:val="0"/>
              <w:marRight w:val="0"/>
              <w:marTop w:val="0"/>
              <w:marBottom w:val="0"/>
              <w:divBdr>
                <w:top w:val="none" w:sz="0" w:space="0" w:color="auto"/>
                <w:left w:val="none" w:sz="0" w:space="0" w:color="auto"/>
                <w:bottom w:val="none" w:sz="0" w:space="0" w:color="auto"/>
                <w:right w:val="none" w:sz="0" w:space="0" w:color="auto"/>
              </w:divBdr>
            </w:div>
            <w:div w:id="1840653859">
              <w:marLeft w:val="0"/>
              <w:marRight w:val="0"/>
              <w:marTop w:val="0"/>
              <w:marBottom w:val="0"/>
              <w:divBdr>
                <w:top w:val="none" w:sz="0" w:space="0" w:color="auto"/>
                <w:left w:val="none" w:sz="0" w:space="0" w:color="auto"/>
                <w:bottom w:val="none" w:sz="0" w:space="0" w:color="auto"/>
                <w:right w:val="none" w:sz="0" w:space="0" w:color="auto"/>
              </w:divBdr>
            </w:div>
            <w:div w:id="837618908">
              <w:marLeft w:val="0"/>
              <w:marRight w:val="0"/>
              <w:marTop w:val="0"/>
              <w:marBottom w:val="0"/>
              <w:divBdr>
                <w:top w:val="none" w:sz="0" w:space="0" w:color="auto"/>
                <w:left w:val="none" w:sz="0" w:space="0" w:color="auto"/>
                <w:bottom w:val="none" w:sz="0" w:space="0" w:color="auto"/>
                <w:right w:val="none" w:sz="0" w:space="0" w:color="auto"/>
              </w:divBdr>
            </w:div>
            <w:div w:id="1750688180">
              <w:marLeft w:val="0"/>
              <w:marRight w:val="0"/>
              <w:marTop w:val="0"/>
              <w:marBottom w:val="0"/>
              <w:divBdr>
                <w:top w:val="none" w:sz="0" w:space="0" w:color="auto"/>
                <w:left w:val="none" w:sz="0" w:space="0" w:color="auto"/>
                <w:bottom w:val="none" w:sz="0" w:space="0" w:color="auto"/>
                <w:right w:val="none" w:sz="0" w:space="0" w:color="auto"/>
              </w:divBdr>
            </w:div>
            <w:div w:id="1261337103">
              <w:marLeft w:val="0"/>
              <w:marRight w:val="0"/>
              <w:marTop w:val="0"/>
              <w:marBottom w:val="0"/>
              <w:divBdr>
                <w:top w:val="none" w:sz="0" w:space="0" w:color="auto"/>
                <w:left w:val="none" w:sz="0" w:space="0" w:color="auto"/>
                <w:bottom w:val="none" w:sz="0" w:space="0" w:color="auto"/>
                <w:right w:val="none" w:sz="0" w:space="0" w:color="auto"/>
              </w:divBdr>
            </w:div>
            <w:div w:id="885291851">
              <w:marLeft w:val="0"/>
              <w:marRight w:val="0"/>
              <w:marTop w:val="0"/>
              <w:marBottom w:val="0"/>
              <w:divBdr>
                <w:top w:val="none" w:sz="0" w:space="0" w:color="auto"/>
                <w:left w:val="none" w:sz="0" w:space="0" w:color="auto"/>
                <w:bottom w:val="none" w:sz="0" w:space="0" w:color="auto"/>
                <w:right w:val="none" w:sz="0" w:space="0" w:color="auto"/>
              </w:divBdr>
            </w:div>
            <w:div w:id="348025666">
              <w:marLeft w:val="0"/>
              <w:marRight w:val="0"/>
              <w:marTop w:val="0"/>
              <w:marBottom w:val="0"/>
              <w:divBdr>
                <w:top w:val="none" w:sz="0" w:space="0" w:color="auto"/>
                <w:left w:val="none" w:sz="0" w:space="0" w:color="auto"/>
                <w:bottom w:val="none" w:sz="0" w:space="0" w:color="auto"/>
                <w:right w:val="none" w:sz="0" w:space="0" w:color="auto"/>
              </w:divBdr>
            </w:div>
            <w:div w:id="1746877735">
              <w:marLeft w:val="0"/>
              <w:marRight w:val="0"/>
              <w:marTop w:val="0"/>
              <w:marBottom w:val="0"/>
              <w:divBdr>
                <w:top w:val="none" w:sz="0" w:space="0" w:color="auto"/>
                <w:left w:val="none" w:sz="0" w:space="0" w:color="auto"/>
                <w:bottom w:val="none" w:sz="0" w:space="0" w:color="auto"/>
                <w:right w:val="none" w:sz="0" w:space="0" w:color="auto"/>
              </w:divBdr>
            </w:div>
            <w:div w:id="392386356">
              <w:marLeft w:val="0"/>
              <w:marRight w:val="0"/>
              <w:marTop w:val="0"/>
              <w:marBottom w:val="0"/>
              <w:divBdr>
                <w:top w:val="none" w:sz="0" w:space="0" w:color="auto"/>
                <w:left w:val="none" w:sz="0" w:space="0" w:color="auto"/>
                <w:bottom w:val="none" w:sz="0" w:space="0" w:color="auto"/>
                <w:right w:val="none" w:sz="0" w:space="0" w:color="auto"/>
              </w:divBdr>
            </w:div>
            <w:div w:id="2028557880">
              <w:marLeft w:val="0"/>
              <w:marRight w:val="0"/>
              <w:marTop w:val="0"/>
              <w:marBottom w:val="0"/>
              <w:divBdr>
                <w:top w:val="none" w:sz="0" w:space="0" w:color="auto"/>
                <w:left w:val="none" w:sz="0" w:space="0" w:color="auto"/>
                <w:bottom w:val="none" w:sz="0" w:space="0" w:color="auto"/>
                <w:right w:val="none" w:sz="0" w:space="0" w:color="auto"/>
              </w:divBdr>
            </w:div>
            <w:div w:id="1088693429">
              <w:marLeft w:val="0"/>
              <w:marRight w:val="0"/>
              <w:marTop w:val="0"/>
              <w:marBottom w:val="0"/>
              <w:divBdr>
                <w:top w:val="none" w:sz="0" w:space="0" w:color="auto"/>
                <w:left w:val="none" w:sz="0" w:space="0" w:color="auto"/>
                <w:bottom w:val="none" w:sz="0" w:space="0" w:color="auto"/>
                <w:right w:val="none" w:sz="0" w:space="0" w:color="auto"/>
              </w:divBdr>
            </w:div>
            <w:div w:id="974675288">
              <w:marLeft w:val="0"/>
              <w:marRight w:val="0"/>
              <w:marTop w:val="0"/>
              <w:marBottom w:val="0"/>
              <w:divBdr>
                <w:top w:val="none" w:sz="0" w:space="0" w:color="auto"/>
                <w:left w:val="none" w:sz="0" w:space="0" w:color="auto"/>
                <w:bottom w:val="none" w:sz="0" w:space="0" w:color="auto"/>
                <w:right w:val="none" w:sz="0" w:space="0" w:color="auto"/>
              </w:divBdr>
            </w:div>
            <w:div w:id="676539845">
              <w:marLeft w:val="0"/>
              <w:marRight w:val="0"/>
              <w:marTop w:val="0"/>
              <w:marBottom w:val="0"/>
              <w:divBdr>
                <w:top w:val="none" w:sz="0" w:space="0" w:color="auto"/>
                <w:left w:val="none" w:sz="0" w:space="0" w:color="auto"/>
                <w:bottom w:val="none" w:sz="0" w:space="0" w:color="auto"/>
                <w:right w:val="none" w:sz="0" w:space="0" w:color="auto"/>
              </w:divBdr>
            </w:div>
            <w:div w:id="17708034">
              <w:marLeft w:val="0"/>
              <w:marRight w:val="0"/>
              <w:marTop w:val="0"/>
              <w:marBottom w:val="0"/>
              <w:divBdr>
                <w:top w:val="none" w:sz="0" w:space="0" w:color="auto"/>
                <w:left w:val="none" w:sz="0" w:space="0" w:color="auto"/>
                <w:bottom w:val="none" w:sz="0" w:space="0" w:color="auto"/>
                <w:right w:val="none" w:sz="0" w:space="0" w:color="auto"/>
              </w:divBdr>
            </w:div>
            <w:div w:id="821777751">
              <w:marLeft w:val="0"/>
              <w:marRight w:val="0"/>
              <w:marTop w:val="0"/>
              <w:marBottom w:val="0"/>
              <w:divBdr>
                <w:top w:val="none" w:sz="0" w:space="0" w:color="auto"/>
                <w:left w:val="none" w:sz="0" w:space="0" w:color="auto"/>
                <w:bottom w:val="none" w:sz="0" w:space="0" w:color="auto"/>
                <w:right w:val="none" w:sz="0" w:space="0" w:color="auto"/>
              </w:divBdr>
            </w:div>
            <w:div w:id="145631934">
              <w:marLeft w:val="0"/>
              <w:marRight w:val="0"/>
              <w:marTop w:val="0"/>
              <w:marBottom w:val="0"/>
              <w:divBdr>
                <w:top w:val="none" w:sz="0" w:space="0" w:color="auto"/>
                <w:left w:val="none" w:sz="0" w:space="0" w:color="auto"/>
                <w:bottom w:val="none" w:sz="0" w:space="0" w:color="auto"/>
                <w:right w:val="none" w:sz="0" w:space="0" w:color="auto"/>
              </w:divBdr>
            </w:div>
            <w:div w:id="1457600865">
              <w:marLeft w:val="0"/>
              <w:marRight w:val="0"/>
              <w:marTop w:val="0"/>
              <w:marBottom w:val="0"/>
              <w:divBdr>
                <w:top w:val="none" w:sz="0" w:space="0" w:color="auto"/>
                <w:left w:val="none" w:sz="0" w:space="0" w:color="auto"/>
                <w:bottom w:val="none" w:sz="0" w:space="0" w:color="auto"/>
                <w:right w:val="none" w:sz="0" w:space="0" w:color="auto"/>
              </w:divBdr>
            </w:div>
            <w:div w:id="1647080497">
              <w:marLeft w:val="0"/>
              <w:marRight w:val="0"/>
              <w:marTop w:val="0"/>
              <w:marBottom w:val="0"/>
              <w:divBdr>
                <w:top w:val="none" w:sz="0" w:space="0" w:color="auto"/>
                <w:left w:val="none" w:sz="0" w:space="0" w:color="auto"/>
                <w:bottom w:val="none" w:sz="0" w:space="0" w:color="auto"/>
                <w:right w:val="none" w:sz="0" w:space="0" w:color="auto"/>
              </w:divBdr>
            </w:div>
            <w:div w:id="58750750">
              <w:marLeft w:val="0"/>
              <w:marRight w:val="0"/>
              <w:marTop w:val="0"/>
              <w:marBottom w:val="0"/>
              <w:divBdr>
                <w:top w:val="none" w:sz="0" w:space="0" w:color="auto"/>
                <w:left w:val="none" w:sz="0" w:space="0" w:color="auto"/>
                <w:bottom w:val="none" w:sz="0" w:space="0" w:color="auto"/>
                <w:right w:val="none" w:sz="0" w:space="0" w:color="auto"/>
              </w:divBdr>
            </w:div>
            <w:div w:id="1811752740">
              <w:marLeft w:val="0"/>
              <w:marRight w:val="0"/>
              <w:marTop w:val="0"/>
              <w:marBottom w:val="0"/>
              <w:divBdr>
                <w:top w:val="none" w:sz="0" w:space="0" w:color="auto"/>
                <w:left w:val="none" w:sz="0" w:space="0" w:color="auto"/>
                <w:bottom w:val="none" w:sz="0" w:space="0" w:color="auto"/>
                <w:right w:val="none" w:sz="0" w:space="0" w:color="auto"/>
              </w:divBdr>
            </w:div>
            <w:div w:id="430782704">
              <w:marLeft w:val="0"/>
              <w:marRight w:val="0"/>
              <w:marTop w:val="0"/>
              <w:marBottom w:val="0"/>
              <w:divBdr>
                <w:top w:val="none" w:sz="0" w:space="0" w:color="auto"/>
                <w:left w:val="none" w:sz="0" w:space="0" w:color="auto"/>
                <w:bottom w:val="none" w:sz="0" w:space="0" w:color="auto"/>
                <w:right w:val="none" w:sz="0" w:space="0" w:color="auto"/>
              </w:divBdr>
            </w:div>
            <w:div w:id="496768765">
              <w:marLeft w:val="0"/>
              <w:marRight w:val="0"/>
              <w:marTop w:val="0"/>
              <w:marBottom w:val="0"/>
              <w:divBdr>
                <w:top w:val="none" w:sz="0" w:space="0" w:color="auto"/>
                <w:left w:val="none" w:sz="0" w:space="0" w:color="auto"/>
                <w:bottom w:val="none" w:sz="0" w:space="0" w:color="auto"/>
                <w:right w:val="none" w:sz="0" w:space="0" w:color="auto"/>
              </w:divBdr>
            </w:div>
            <w:div w:id="1839999038">
              <w:marLeft w:val="0"/>
              <w:marRight w:val="0"/>
              <w:marTop w:val="0"/>
              <w:marBottom w:val="0"/>
              <w:divBdr>
                <w:top w:val="none" w:sz="0" w:space="0" w:color="auto"/>
                <w:left w:val="none" w:sz="0" w:space="0" w:color="auto"/>
                <w:bottom w:val="none" w:sz="0" w:space="0" w:color="auto"/>
                <w:right w:val="none" w:sz="0" w:space="0" w:color="auto"/>
              </w:divBdr>
            </w:div>
            <w:div w:id="1665162338">
              <w:marLeft w:val="0"/>
              <w:marRight w:val="0"/>
              <w:marTop w:val="0"/>
              <w:marBottom w:val="0"/>
              <w:divBdr>
                <w:top w:val="none" w:sz="0" w:space="0" w:color="auto"/>
                <w:left w:val="none" w:sz="0" w:space="0" w:color="auto"/>
                <w:bottom w:val="none" w:sz="0" w:space="0" w:color="auto"/>
                <w:right w:val="none" w:sz="0" w:space="0" w:color="auto"/>
              </w:divBdr>
            </w:div>
            <w:div w:id="994263559">
              <w:marLeft w:val="0"/>
              <w:marRight w:val="0"/>
              <w:marTop w:val="0"/>
              <w:marBottom w:val="0"/>
              <w:divBdr>
                <w:top w:val="none" w:sz="0" w:space="0" w:color="auto"/>
                <w:left w:val="none" w:sz="0" w:space="0" w:color="auto"/>
                <w:bottom w:val="none" w:sz="0" w:space="0" w:color="auto"/>
                <w:right w:val="none" w:sz="0" w:space="0" w:color="auto"/>
              </w:divBdr>
            </w:div>
            <w:div w:id="328797918">
              <w:marLeft w:val="0"/>
              <w:marRight w:val="0"/>
              <w:marTop w:val="0"/>
              <w:marBottom w:val="0"/>
              <w:divBdr>
                <w:top w:val="none" w:sz="0" w:space="0" w:color="auto"/>
                <w:left w:val="none" w:sz="0" w:space="0" w:color="auto"/>
                <w:bottom w:val="none" w:sz="0" w:space="0" w:color="auto"/>
                <w:right w:val="none" w:sz="0" w:space="0" w:color="auto"/>
              </w:divBdr>
            </w:div>
            <w:div w:id="1941646284">
              <w:marLeft w:val="0"/>
              <w:marRight w:val="0"/>
              <w:marTop w:val="0"/>
              <w:marBottom w:val="0"/>
              <w:divBdr>
                <w:top w:val="none" w:sz="0" w:space="0" w:color="auto"/>
                <w:left w:val="none" w:sz="0" w:space="0" w:color="auto"/>
                <w:bottom w:val="none" w:sz="0" w:space="0" w:color="auto"/>
                <w:right w:val="none" w:sz="0" w:space="0" w:color="auto"/>
              </w:divBdr>
            </w:div>
            <w:div w:id="1093430021">
              <w:marLeft w:val="0"/>
              <w:marRight w:val="0"/>
              <w:marTop w:val="0"/>
              <w:marBottom w:val="0"/>
              <w:divBdr>
                <w:top w:val="none" w:sz="0" w:space="0" w:color="auto"/>
                <w:left w:val="none" w:sz="0" w:space="0" w:color="auto"/>
                <w:bottom w:val="none" w:sz="0" w:space="0" w:color="auto"/>
                <w:right w:val="none" w:sz="0" w:space="0" w:color="auto"/>
              </w:divBdr>
            </w:div>
            <w:div w:id="1372146917">
              <w:marLeft w:val="0"/>
              <w:marRight w:val="0"/>
              <w:marTop w:val="0"/>
              <w:marBottom w:val="0"/>
              <w:divBdr>
                <w:top w:val="none" w:sz="0" w:space="0" w:color="auto"/>
                <w:left w:val="none" w:sz="0" w:space="0" w:color="auto"/>
                <w:bottom w:val="none" w:sz="0" w:space="0" w:color="auto"/>
                <w:right w:val="none" w:sz="0" w:space="0" w:color="auto"/>
              </w:divBdr>
            </w:div>
            <w:div w:id="2040810381">
              <w:marLeft w:val="0"/>
              <w:marRight w:val="0"/>
              <w:marTop w:val="0"/>
              <w:marBottom w:val="0"/>
              <w:divBdr>
                <w:top w:val="none" w:sz="0" w:space="0" w:color="auto"/>
                <w:left w:val="none" w:sz="0" w:space="0" w:color="auto"/>
                <w:bottom w:val="none" w:sz="0" w:space="0" w:color="auto"/>
                <w:right w:val="none" w:sz="0" w:space="0" w:color="auto"/>
              </w:divBdr>
            </w:div>
            <w:div w:id="7947508">
              <w:marLeft w:val="0"/>
              <w:marRight w:val="0"/>
              <w:marTop w:val="0"/>
              <w:marBottom w:val="0"/>
              <w:divBdr>
                <w:top w:val="none" w:sz="0" w:space="0" w:color="auto"/>
                <w:left w:val="none" w:sz="0" w:space="0" w:color="auto"/>
                <w:bottom w:val="none" w:sz="0" w:space="0" w:color="auto"/>
                <w:right w:val="none" w:sz="0" w:space="0" w:color="auto"/>
              </w:divBdr>
            </w:div>
            <w:div w:id="1576822403">
              <w:marLeft w:val="0"/>
              <w:marRight w:val="0"/>
              <w:marTop w:val="0"/>
              <w:marBottom w:val="0"/>
              <w:divBdr>
                <w:top w:val="none" w:sz="0" w:space="0" w:color="auto"/>
                <w:left w:val="none" w:sz="0" w:space="0" w:color="auto"/>
                <w:bottom w:val="none" w:sz="0" w:space="0" w:color="auto"/>
                <w:right w:val="none" w:sz="0" w:space="0" w:color="auto"/>
              </w:divBdr>
            </w:div>
            <w:div w:id="1147360636">
              <w:marLeft w:val="0"/>
              <w:marRight w:val="0"/>
              <w:marTop w:val="0"/>
              <w:marBottom w:val="0"/>
              <w:divBdr>
                <w:top w:val="none" w:sz="0" w:space="0" w:color="auto"/>
                <w:left w:val="none" w:sz="0" w:space="0" w:color="auto"/>
                <w:bottom w:val="none" w:sz="0" w:space="0" w:color="auto"/>
                <w:right w:val="none" w:sz="0" w:space="0" w:color="auto"/>
              </w:divBdr>
            </w:div>
            <w:div w:id="689524181">
              <w:marLeft w:val="0"/>
              <w:marRight w:val="0"/>
              <w:marTop w:val="0"/>
              <w:marBottom w:val="0"/>
              <w:divBdr>
                <w:top w:val="none" w:sz="0" w:space="0" w:color="auto"/>
                <w:left w:val="none" w:sz="0" w:space="0" w:color="auto"/>
                <w:bottom w:val="none" w:sz="0" w:space="0" w:color="auto"/>
                <w:right w:val="none" w:sz="0" w:space="0" w:color="auto"/>
              </w:divBdr>
            </w:div>
            <w:div w:id="29916575">
              <w:marLeft w:val="0"/>
              <w:marRight w:val="0"/>
              <w:marTop w:val="0"/>
              <w:marBottom w:val="0"/>
              <w:divBdr>
                <w:top w:val="none" w:sz="0" w:space="0" w:color="auto"/>
                <w:left w:val="none" w:sz="0" w:space="0" w:color="auto"/>
                <w:bottom w:val="none" w:sz="0" w:space="0" w:color="auto"/>
                <w:right w:val="none" w:sz="0" w:space="0" w:color="auto"/>
              </w:divBdr>
            </w:div>
            <w:div w:id="1915505432">
              <w:marLeft w:val="0"/>
              <w:marRight w:val="0"/>
              <w:marTop w:val="0"/>
              <w:marBottom w:val="0"/>
              <w:divBdr>
                <w:top w:val="none" w:sz="0" w:space="0" w:color="auto"/>
                <w:left w:val="none" w:sz="0" w:space="0" w:color="auto"/>
                <w:bottom w:val="none" w:sz="0" w:space="0" w:color="auto"/>
                <w:right w:val="none" w:sz="0" w:space="0" w:color="auto"/>
              </w:divBdr>
            </w:div>
            <w:div w:id="2014721344">
              <w:marLeft w:val="0"/>
              <w:marRight w:val="0"/>
              <w:marTop w:val="0"/>
              <w:marBottom w:val="0"/>
              <w:divBdr>
                <w:top w:val="none" w:sz="0" w:space="0" w:color="auto"/>
                <w:left w:val="none" w:sz="0" w:space="0" w:color="auto"/>
                <w:bottom w:val="none" w:sz="0" w:space="0" w:color="auto"/>
                <w:right w:val="none" w:sz="0" w:space="0" w:color="auto"/>
              </w:divBdr>
            </w:div>
            <w:div w:id="1834223793">
              <w:marLeft w:val="0"/>
              <w:marRight w:val="0"/>
              <w:marTop w:val="0"/>
              <w:marBottom w:val="0"/>
              <w:divBdr>
                <w:top w:val="none" w:sz="0" w:space="0" w:color="auto"/>
                <w:left w:val="none" w:sz="0" w:space="0" w:color="auto"/>
                <w:bottom w:val="none" w:sz="0" w:space="0" w:color="auto"/>
                <w:right w:val="none" w:sz="0" w:space="0" w:color="auto"/>
              </w:divBdr>
            </w:div>
            <w:div w:id="1895464821">
              <w:marLeft w:val="0"/>
              <w:marRight w:val="0"/>
              <w:marTop w:val="0"/>
              <w:marBottom w:val="0"/>
              <w:divBdr>
                <w:top w:val="none" w:sz="0" w:space="0" w:color="auto"/>
                <w:left w:val="none" w:sz="0" w:space="0" w:color="auto"/>
                <w:bottom w:val="none" w:sz="0" w:space="0" w:color="auto"/>
                <w:right w:val="none" w:sz="0" w:space="0" w:color="auto"/>
              </w:divBdr>
            </w:div>
            <w:div w:id="1058171186">
              <w:marLeft w:val="0"/>
              <w:marRight w:val="0"/>
              <w:marTop w:val="0"/>
              <w:marBottom w:val="0"/>
              <w:divBdr>
                <w:top w:val="none" w:sz="0" w:space="0" w:color="auto"/>
                <w:left w:val="none" w:sz="0" w:space="0" w:color="auto"/>
                <w:bottom w:val="none" w:sz="0" w:space="0" w:color="auto"/>
                <w:right w:val="none" w:sz="0" w:space="0" w:color="auto"/>
              </w:divBdr>
            </w:div>
            <w:div w:id="1069957813">
              <w:marLeft w:val="0"/>
              <w:marRight w:val="0"/>
              <w:marTop w:val="0"/>
              <w:marBottom w:val="0"/>
              <w:divBdr>
                <w:top w:val="none" w:sz="0" w:space="0" w:color="auto"/>
                <w:left w:val="none" w:sz="0" w:space="0" w:color="auto"/>
                <w:bottom w:val="none" w:sz="0" w:space="0" w:color="auto"/>
                <w:right w:val="none" w:sz="0" w:space="0" w:color="auto"/>
              </w:divBdr>
            </w:div>
            <w:div w:id="583224548">
              <w:marLeft w:val="0"/>
              <w:marRight w:val="0"/>
              <w:marTop w:val="0"/>
              <w:marBottom w:val="0"/>
              <w:divBdr>
                <w:top w:val="none" w:sz="0" w:space="0" w:color="auto"/>
                <w:left w:val="none" w:sz="0" w:space="0" w:color="auto"/>
                <w:bottom w:val="none" w:sz="0" w:space="0" w:color="auto"/>
                <w:right w:val="none" w:sz="0" w:space="0" w:color="auto"/>
              </w:divBdr>
              <w:divsChild>
                <w:div w:id="855778361">
                  <w:marLeft w:val="0"/>
                  <w:marRight w:val="0"/>
                  <w:marTop w:val="0"/>
                  <w:marBottom w:val="0"/>
                  <w:divBdr>
                    <w:top w:val="none" w:sz="0" w:space="0" w:color="auto"/>
                    <w:left w:val="none" w:sz="0" w:space="0" w:color="auto"/>
                    <w:bottom w:val="none" w:sz="0" w:space="0" w:color="auto"/>
                    <w:right w:val="none" w:sz="0" w:space="0" w:color="auto"/>
                  </w:divBdr>
                </w:div>
                <w:div w:id="995524473">
                  <w:marLeft w:val="0"/>
                  <w:marRight w:val="0"/>
                  <w:marTop w:val="0"/>
                  <w:marBottom w:val="0"/>
                  <w:divBdr>
                    <w:top w:val="none" w:sz="0" w:space="0" w:color="auto"/>
                    <w:left w:val="none" w:sz="0" w:space="0" w:color="auto"/>
                    <w:bottom w:val="none" w:sz="0" w:space="0" w:color="auto"/>
                    <w:right w:val="none" w:sz="0" w:space="0" w:color="auto"/>
                  </w:divBdr>
                </w:div>
                <w:div w:id="1686517905">
                  <w:marLeft w:val="0"/>
                  <w:marRight w:val="0"/>
                  <w:marTop w:val="0"/>
                  <w:marBottom w:val="0"/>
                  <w:divBdr>
                    <w:top w:val="none" w:sz="0" w:space="0" w:color="auto"/>
                    <w:left w:val="none" w:sz="0" w:space="0" w:color="auto"/>
                    <w:bottom w:val="none" w:sz="0" w:space="0" w:color="auto"/>
                    <w:right w:val="none" w:sz="0" w:space="0" w:color="auto"/>
                  </w:divBdr>
                </w:div>
                <w:div w:id="998920760">
                  <w:marLeft w:val="0"/>
                  <w:marRight w:val="0"/>
                  <w:marTop w:val="0"/>
                  <w:marBottom w:val="0"/>
                  <w:divBdr>
                    <w:top w:val="none" w:sz="0" w:space="0" w:color="auto"/>
                    <w:left w:val="none" w:sz="0" w:space="0" w:color="auto"/>
                    <w:bottom w:val="none" w:sz="0" w:space="0" w:color="auto"/>
                    <w:right w:val="none" w:sz="0" w:space="0" w:color="auto"/>
                  </w:divBdr>
                </w:div>
                <w:div w:id="1519005262">
                  <w:marLeft w:val="0"/>
                  <w:marRight w:val="0"/>
                  <w:marTop w:val="0"/>
                  <w:marBottom w:val="0"/>
                  <w:divBdr>
                    <w:top w:val="none" w:sz="0" w:space="0" w:color="auto"/>
                    <w:left w:val="none" w:sz="0" w:space="0" w:color="auto"/>
                    <w:bottom w:val="none" w:sz="0" w:space="0" w:color="auto"/>
                    <w:right w:val="none" w:sz="0" w:space="0" w:color="auto"/>
                  </w:divBdr>
                </w:div>
                <w:div w:id="2038390734">
                  <w:marLeft w:val="0"/>
                  <w:marRight w:val="0"/>
                  <w:marTop w:val="0"/>
                  <w:marBottom w:val="0"/>
                  <w:divBdr>
                    <w:top w:val="none" w:sz="0" w:space="0" w:color="auto"/>
                    <w:left w:val="none" w:sz="0" w:space="0" w:color="auto"/>
                    <w:bottom w:val="none" w:sz="0" w:space="0" w:color="auto"/>
                    <w:right w:val="none" w:sz="0" w:space="0" w:color="auto"/>
                  </w:divBdr>
                </w:div>
                <w:div w:id="286401314">
                  <w:marLeft w:val="0"/>
                  <w:marRight w:val="0"/>
                  <w:marTop w:val="0"/>
                  <w:marBottom w:val="0"/>
                  <w:divBdr>
                    <w:top w:val="none" w:sz="0" w:space="0" w:color="auto"/>
                    <w:left w:val="none" w:sz="0" w:space="0" w:color="auto"/>
                    <w:bottom w:val="none" w:sz="0" w:space="0" w:color="auto"/>
                    <w:right w:val="none" w:sz="0" w:space="0" w:color="auto"/>
                  </w:divBdr>
                </w:div>
                <w:div w:id="1669870680">
                  <w:marLeft w:val="0"/>
                  <w:marRight w:val="0"/>
                  <w:marTop w:val="0"/>
                  <w:marBottom w:val="0"/>
                  <w:divBdr>
                    <w:top w:val="none" w:sz="0" w:space="0" w:color="auto"/>
                    <w:left w:val="none" w:sz="0" w:space="0" w:color="auto"/>
                    <w:bottom w:val="none" w:sz="0" w:space="0" w:color="auto"/>
                    <w:right w:val="none" w:sz="0" w:space="0" w:color="auto"/>
                  </w:divBdr>
                </w:div>
                <w:div w:id="608203999">
                  <w:marLeft w:val="0"/>
                  <w:marRight w:val="0"/>
                  <w:marTop w:val="0"/>
                  <w:marBottom w:val="0"/>
                  <w:divBdr>
                    <w:top w:val="none" w:sz="0" w:space="0" w:color="auto"/>
                    <w:left w:val="none" w:sz="0" w:space="0" w:color="auto"/>
                    <w:bottom w:val="none" w:sz="0" w:space="0" w:color="auto"/>
                    <w:right w:val="none" w:sz="0" w:space="0" w:color="auto"/>
                  </w:divBdr>
                </w:div>
                <w:div w:id="1244070994">
                  <w:marLeft w:val="0"/>
                  <w:marRight w:val="0"/>
                  <w:marTop w:val="0"/>
                  <w:marBottom w:val="0"/>
                  <w:divBdr>
                    <w:top w:val="none" w:sz="0" w:space="0" w:color="auto"/>
                    <w:left w:val="none" w:sz="0" w:space="0" w:color="auto"/>
                    <w:bottom w:val="none" w:sz="0" w:space="0" w:color="auto"/>
                    <w:right w:val="none" w:sz="0" w:space="0" w:color="auto"/>
                  </w:divBdr>
                </w:div>
                <w:div w:id="1453406526">
                  <w:marLeft w:val="0"/>
                  <w:marRight w:val="0"/>
                  <w:marTop w:val="0"/>
                  <w:marBottom w:val="0"/>
                  <w:divBdr>
                    <w:top w:val="none" w:sz="0" w:space="0" w:color="auto"/>
                    <w:left w:val="none" w:sz="0" w:space="0" w:color="auto"/>
                    <w:bottom w:val="none" w:sz="0" w:space="0" w:color="auto"/>
                    <w:right w:val="none" w:sz="0" w:space="0" w:color="auto"/>
                  </w:divBdr>
                </w:div>
                <w:div w:id="629357223">
                  <w:marLeft w:val="0"/>
                  <w:marRight w:val="0"/>
                  <w:marTop w:val="0"/>
                  <w:marBottom w:val="0"/>
                  <w:divBdr>
                    <w:top w:val="none" w:sz="0" w:space="0" w:color="auto"/>
                    <w:left w:val="none" w:sz="0" w:space="0" w:color="auto"/>
                    <w:bottom w:val="none" w:sz="0" w:space="0" w:color="auto"/>
                    <w:right w:val="none" w:sz="0" w:space="0" w:color="auto"/>
                  </w:divBdr>
                </w:div>
                <w:div w:id="620302886">
                  <w:marLeft w:val="0"/>
                  <w:marRight w:val="0"/>
                  <w:marTop w:val="0"/>
                  <w:marBottom w:val="0"/>
                  <w:divBdr>
                    <w:top w:val="none" w:sz="0" w:space="0" w:color="auto"/>
                    <w:left w:val="none" w:sz="0" w:space="0" w:color="auto"/>
                    <w:bottom w:val="none" w:sz="0" w:space="0" w:color="auto"/>
                    <w:right w:val="none" w:sz="0" w:space="0" w:color="auto"/>
                  </w:divBdr>
                </w:div>
                <w:div w:id="1155685380">
                  <w:marLeft w:val="0"/>
                  <w:marRight w:val="0"/>
                  <w:marTop w:val="0"/>
                  <w:marBottom w:val="0"/>
                  <w:divBdr>
                    <w:top w:val="none" w:sz="0" w:space="0" w:color="auto"/>
                    <w:left w:val="none" w:sz="0" w:space="0" w:color="auto"/>
                    <w:bottom w:val="none" w:sz="0" w:space="0" w:color="auto"/>
                    <w:right w:val="none" w:sz="0" w:space="0" w:color="auto"/>
                  </w:divBdr>
                </w:div>
                <w:div w:id="280772726">
                  <w:marLeft w:val="0"/>
                  <w:marRight w:val="0"/>
                  <w:marTop w:val="0"/>
                  <w:marBottom w:val="0"/>
                  <w:divBdr>
                    <w:top w:val="none" w:sz="0" w:space="0" w:color="auto"/>
                    <w:left w:val="none" w:sz="0" w:space="0" w:color="auto"/>
                    <w:bottom w:val="none" w:sz="0" w:space="0" w:color="auto"/>
                    <w:right w:val="none" w:sz="0" w:space="0" w:color="auto"/>
                  </w:divBdr>
                  <w:divsChild>
                    <w:div w:id="985428718">
                      <w:marLeft w:val="0"/>
                      <w:marRight w:val="0"/>
                      <w:marTop w:val="0"/>
                      <w:marBottom w:val="0"/>
                      <w:divBdr>
                        <w:top w:val="none" w:sz="0" w:space="0" w:color="auto"/>
                        <w:left w:val="none" w:sz="0" w:space="0" w:color="auto"/>
                        <w:bottom w:val="none" w:sz="0" w:space="0" w:color="auto"/>
                        <w:right w:val="none" w:sz="0" w:space="0" w:color="auto"/>
                      </w:divBdr>
                    </w:div>
                    <w:div w:id="815339058">
                      <w:marLeft w:val="0"/>
                      <w:marRight w:val="0"/>
                      <w:marTop w:val="0"/>
                      <w:marBottom w:val="0"/>
                      <w:divBdr>
                        <w:top w:val="none" w:sz="0" w:space="0" w:color="auto"/>
                        <w:left w:val="none" w:sz="0" w:space="0" w:color="auto"/>
                        <w:bottom w:val="none" w:sz="0" w:space="0" w:color="auto"/>
                        <w:right w:val="none" w:sz="0" w:space="0" w:color="auto"/>
                      </w:divBdr>
                    </w:div>
                  </w:divsChild>
                </w:div>
                <w:div w:id="368720716">
                  <w:marLeft w:val="0"/>
                  <w:marRight w:val="0"/>
                  <w:marTop w:val="0"/>
                  <w:marBottom w:val="0"/>
                  <w:divBdr>
                    <w:top w:val="none" w:sz="0" w:space="0" w:color="auto"/>
                    <w:left w:val="none" w:sz="0" w:space="0" w:color="auto"/>
                    <w:bottom w:val="none" w:sz="0" w:space="0" w:color="auto"/>
                    <w:right w:val="none" w:sz="0" w:space="0" w:color="auto"/>
                  </w:divBdr>
                </w:div>
                <w:div w:id="1814759985">
                  <w:marLeft w:val="0"/>
                  <w:marRight w:val="0"/>
                  <w:marTop w:val="0"/>
                  <w:marBottom w:val="0"/>
                  <w:divBdr>
                    <w:top w:val="none" w:sz="0" w:space="0" w:color="auto"/>
                    <w:left w:val="none" w:sz="0" w:space="0" w:color="auto"/>
                    <w:bottom w:val="none" w:sz="0" w:space="0" w:color="auto"/>
                    <w:right w:val="none" w:sz="0" w:space="0" w:color="auto"/>
                  </w:divBdr>
                </w:div>
                <w:div w:id="105470990">
                  <w:marLeft w:val="0"/>
                  <w:marRight w:val="0"/>
                  <w:marTop w:val="0"/>
                  <w:marBottom w:val="0"/>
                  <w:divBdr>
                    <w:top w:val="none" w:sz="0" w:space="0" w:color="auto"/>
                    <w:left w:val="none" w:sz="0" w:space="0" w:color="auto"/>
                    <w:bottom w:val="none" w:sz="0" w:space="0" w:color="auto"/>
                    <w:right w:val="none" w:sz="0" w:space="0" w:color="auto"/>
                  </w:divBdr>
                </w:div>
                <w:div w:id="891766195">
                  <w:marLeft w:val="0"/>
                  <w:marRight w:val="0"/>
                  <w:marTop w:val="0"/>
                  <w:marBottom w:val="0"/>
                  <w:divBdr>
                    <w:top w:val="none" w:sz="0" w:space="0" w:color="auto"/>
                    <w:left w:val="none" w:sz="0" w:space="0" w:color="auto"/>
                    <w:bottom w:val="none" w:sz="0" w:space="0" w:color="auto"/>
                    <w:right w:val="none" w:sz="0" w:space="0" w:color="auto"/>
                  </w:divBdr>
                </w:div>
                <w:div w:id="2113699718">
                  <w:marLeft w:val="0"/>
                  <w:marRight w:val="0"/>
                  <w:marTop w:val="0"/>
                  <w:marBottom w:val="0"/>
                  <w:divBdr>
                    <w:top w:val="none" w:sz="0" w:space="0" w:color="auto"/>
                    <w:left w:val="none" w:sz="0" w:space="0" w:color="auto"/>
                    <w:bottom w:val="none" w:sz="0" w:space="0" w:color="auto"/>
                    <w:right w:val="none" w:sz="0" w:space="0" w:color="auto"/>
                  </w:divBdr>
                </w:div>
                <w:div w:id="1572278485">
                  <w:marLeft w:val="0"/>
                  <w:marRight w:val="0"/>
                  <w:marTop w:val="0"/>
                  <w:marBottom w:val="0"/>
                  <w:divBdr>
                    <w:top w:val="none" w:sz="0" w:space="0" w:color="auto"/>
                    <w:left w:val="none" w:sz="0" w:space="0" w:color="auto"/>
                    <w:bottom w:val="none" w:sz="0" w:space="0" w:color="auto"/>
                    <w:right w:val="none" w:sz="0" w:space="0" w:color="auto"/>
                  </w:divBdr>
                </w:div>
                <w:div w:id="1467775328">
                  <w:marLeft w:val="0"/>
                  <w:marRight w:val="0"/>
                  <w:marTop w:val="0"/>
                  <w:marBottom w:val="0"/>
                  <w:divBdr>
                    <w:top w:val="none" w:sz="0" w:space="0" w:color="auto"/>
                    <w:left w:val="none" w:sz="0" w:space="0" w:color="auto"/>
                    <w:bottom w:val="none" w:sz="0" w:space="0" w:color="auto"/>
                    <w:right w:val="none" w:sz="0" w:space="0" w:color="auto"/>
                  </w:divBdr>
                </w:div>
                <w:div w:id="29763325">
                  <w:marLeft w:val="0"/>
                  <w:marRight w:val="0"/>
                  <w:marTop w:val="0"/>
                  <w:marBottom w:val="0"/>
                  <w:divBdr>
                    <w:top w:val="none" w:sz="0" w:space="0" w:color="auto"/>
                    <w:left w:val="none" w:sz="0" w:space="0" w:color="auto"/>
                    <w:bottom w:val="none" w:sz="0" w:space="0" w:color="auto"/>
                    <w:right w:val="none" w:sz="0" w:space="0" w:color="auto"/>
                  </w:divBdr>
                </w:div>
                <w:div w:id="1259750520">
                  <w:marLeft w:val="0"/>
                  <w:marRight w:val="0"/>
                  <w:marTop w:val="0"/>
                  <w:marBottom w:val="0"/>
                  <w:divBdr>
                    <w:top w:val="none" w:sz="0" w:space="0" w:color="auto"/>
                    <w:left w:val="none" w:sz="0" w:space="0" w:color="auto"/>
                    <w:bottom w:val="none" w:sz="0" w:space="0" w:color="auto"/>
                    <w:right w:val="none" w:sz="0" w:space="0" w:color="auto"/>
                  </w:divBdr>
                </w:div>
                <w:div w:id="1263492615">
                  <w:marLeft w:val="0"/>
                  <w:marRight w:val="0"/>
                  <w:marTop w:val="0"/>
                  <w:marBottom w:val="0"/>
                  <w:divBdr>
                    <w:top w:val="none" w:sz="0" w:space="0" w:color="auto"/>
                    <w:left w:val="none" w:sz="0" w:space="0" w:color="auto"/>
                    <w:bottom w:val="none" w:sz="0" w:space="0" w:color="auto"/>
                    <w:right w:val="none" w:sz="0" w:space="0" w:color="auto"/>
                  </w:divBdr>
                </w:div>
                <w:div w:id="1724256793">
                  <w:marLeft w:val="0"/>
                  <w:marRight w:val="0"/>
                  <w:marTop w:val="0"/>
                  <w:marBottom w:val="0"/>
                  <w:divBdr>
                    <w:top w:val="none" w:sz="0" w:space="0" w:color="auto"/>
                    <w:left w:val="none" w:sz="0" w:space="0" w:color="auto"/>
                    <w:bottom w:val="none" w:sz="0" w:space="0" w:color="auto"/>
                    <w:right w:val="none" w:sz="0" w:space="0" w:color="auto"/>
                  </w:divBdr>
                </w:div>
                <w:div w:id="1259942824">
                  <w:marLeft w:val="0"/>
                  <w:marRight w:val="0"/>
                  <w:marTop w:val="0"/>
                  <w:marBottom w:val="0"/>
                  <w:divBdr>
                    <w:top w:val="none" w:sz="0" w:space="0" w:color="auto"/>
                    <w:left w:val="none" w:sz="0" w:space="0" w:color="auto"/>
                    <w:bottom w:val="none" w:sz="0" w:space="0" w:color="auto"/>
                    <w:right w:val="none" w:sz="0" w:space="0" w:color="auto"/>
                  </w:divBdr>
                </w:div>
                <w:div w:id="1534923366">
                  <w:marLeft w:val="0"/>
                  <w:marRight w:val="0"/>
                  <w:marTop w:val="0"/>
                  <w:marBottom w:val="0"/>
                  <w:divBdr>
                    <w:top w:val="none" w:sz="0" w:space="0" w:color="auto"/>
                    <w:left w:val="none" w:sz="0" w:space="0" w:color="auto"/>
                    <w:bottom w:val="none" w:sz="0" w:space="0" w:color="auto"/>
                    <w:right w:val="none" w:sz="0" w:space="0" w:color="auto"/>
                  </w:divBdr>
                </w:div>
                <w:div w:id="1576932715">
                  <w:marLeft w:val="0"/>
                  <w:marRight w:val="0"/>
                  <w:marTop w:val="0"/>
                  <w:marBottom w:val="0"/>
                  <w:divBdr>
                    <w:top w:val="none" w:sz="0" w:space="0" w:color="auto"/>
                    <w:left w:val="none" w:sz="0" w:space="0" w:color="auto"/>
                    <w:bottom w:val="none" w:sz="0" w:space="0" w:color="auto"/>
                    <w:right w:val="none" w:sz="0" w:space="0" w:color="auto"/>
                  </w:divBdr>
                </w:div>
                <w:div w:id="740954389">
                  <w:marLeft w:val="0"/>
                  <w:marRight w:val="0"/>
                  <w:marTop w:val="0"/>
                  <w:marBottom w:val="0"/>
                  <w:divBdr>
                    <w:top w:val="none" w:sz="0" w:space="0" w:color="auto"/>
                    <w:left w:val="none" w:sz="0" w:space="0" w:color="auto"/>
                    <w:bottom w:val="none" w:sz="0" w:space="0" w:color="auto"/>
                    <w:right w:val="none" w:sz="0" w:space="0" w:color="auto"/>
                  </w:divBdr>
                </w:div>
                <w:div w:id="19152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4695">
          <w:marLeft w:val="0"/>
          <w:marRight w:val="0"/>
          <w:marTop w:val="0"/>
          <w:marBottom w:val="0"/>
          <w:divBdr>
            <w:top w:val="none" w:sz="0" w:space="0" w:color="auto"/>
            <w:left w:val="none" w:sz="0" w:space="0" w:color="auto"/>
            <w:bottom w:val="none" w:sz="0" w:space="0" w:color="auto"/>
            <w:right w:val="none" w:sz="0" w:space="0" w:color="auto"/>
          </w:divBdr>
        </w:div>
        <w:div w:id="354893432">
          <w:marLeft w:val="0"/>
          <w:marRight w:val="0"/>
          <w:marTop w:val="0"/>
          <w:marBottom w:val="0"/>
          <w:divBdr>
            <w:top w:val="none" w:sz="0" w:space="0" w:color="auto"/>
            <w:left w:val="none" w:sz="0" w:space="0" w:color="auto"/>
            <w:bottom w:val="none" w:sz="0" w:space="0" w:color="auto"/>
            <w:right w:val="none" w:sz="0" w:space="0" w:color="auto"/>
          </w:divBdr>
        </w:div>
        <w:div w:id="548803080">
          <w:marLeft w:val="0"/>
          <w:marRight w:val="0"/>
          <w:marTop w:val="0"/>
          <w:marBottom w:val="0"/>
          <w:divBdr>
            <w:top w:val="none" w:sz="0" w:space="0" w:color="auto"/>
            <w:left w:val="none" w:sz="0" w:space="0" w:color="auto"/>
            <w:bottom w:val="none" w:sz="0" w:space="0" w:color="auto"/>
            <w:right w:val="none" w:sz="0" w:space="0" w:color="auto"/>
          </w:divBdr>
        </w:div>
        <w:div w:id="1213736345">
          <w:marLeft w:val="0"/>
          <w:marRight w:val="0"/>
          <w:marTop w:val="0"/>
          <w:marBottom w:val="0"/>
          <w:divBdr>
            <w:top w:val="none" w:sz="0" w:space="0" w:color="auto"/>
            <w:left w:val="none" w:sz="0" w:space="0" w:color="auto"/>
            <w:bottom w:val="none" w:sz="0" w:space="0" w:color="auto"/>
            <w:right w:val="none" w:sz="0" w:space="0" w:color="auto"/>
          </w:divBdr>
        </w:div>
        <w:div w:id="629633414">
          <w:marLeft w:val="0"/>
          <w:marRight w:val="0"/>
          <w:marTop w:val="0"/>
          <w:marBottom w:val="0"/>
          <w:divBdr>
            <w:top w:val="none" w:sz="0" w:space="0" w:color="auto"/>
            <w:left w:val="none" w:sz="0" w:space="0" w:color="auto"/>
            <w:bottom w:val="none" w:sz="0" w:space="0" w:color="auto"/>
            <w:right w:val="none" w:sz="0" w:space="0" w:color="auto"/>
          </w:divBdr>
        </w:div>
        <w:div w:id="1526795866">
          <w:marLeft w:val="0"/>
          <w:marRight w:val="0"/>
          <w:marTop w:val="0"/>
          <w:marBottom w:val="0"/>
          <w:divBdr>
            <w:top w:val="none" w:sz="0" w:space="0" w:color="auto"/>
            <w:left w:val="none" w:sz="0" w:space="0" w:color="auto"/>
            <w:bottom w:val="none" w:sz="0" w:space="0" w:color="auto"/>
            <w:right w:val="none" w:sz="0" w:space="0" w:color="auto"/>
          </w:divBdr>
        </w:div>
        <w:div w:id="518351654">
          <w:marLeft w:val="0"/>
          <w:marRight w:val="0"/>
          <w:marTop w:val="0"/>
          <w:marBottom w:val="0"/>
          <w:divBdr>
            <w:top w:val="none" w:sz="0" w:space="0" w:color="auto"/>
            <w:left w:val="none" w:sz="0" w:space="0" w:color="auto"/>
            <w:bottom w:val="none" w:sz="0" w:space="0" w:color="auto"/>
            <w:right w:val="none" w:sz="0" w:space="0" w:color="auto"/>
          </w:divBdr>
        </w:div>
        <w:div w:id="801076090">
          <w:marLeft w:val="0"/>
          <w:marRight w:val="0"/>
          <w:marTop w:val="0"/>
          <w:marBottom w:val="0"/>
          <w:divBdr>
            <w:top w:val="none" w:sz="0" w:space="0" w:color="auto"/>
            <w:left w:val="none" w:sz="0" w:space="0" w:color="auto"/>
            <w:bottom w:val="none" w:sz="0" w:space="0" w:color="auto"/>
            <w:right w:val="none" w:sz="0" w:space="0" w:color="auto"/>
          </w:divBdr>
        </w:div>
        <w:div w:id="669452703">
          <w:marLeft w:val="0"/>
          <w:marRight w:val="0"/>
          <w:marTop w:val="0"/>
          <w:marBottom w:val="0"/>
          <w:divBdr>
            <w:top w:val="none" w:sz="0" w:space="0" w:color="auto"/>
            <w:left w:val="none" w:sz="0" w:space="0" w:color="auto"/>
            <w:bottom w:val="none" w:sz="0" w:space="0" w:color="auto"/>
            <w:right w:val="none" w:sz="0" w:space="0" w:color="auto"/>
          </w:divBdr>
        </w:div>
        <w:div w:id="466120494">
          <w:marLeft w:val="0"/>
          <w:marRight w:val="0"/>
          <w:marTop w:val="0"/>
          <w:marBottom w:val="0"/>
          <w:divBdr>
            <w:top w:val="none" w:sz="0" w:space="0" w:color="auto"/>
            <w:left w:val="none" w:sz="0" w:space="0" w:color="auto"/>
            <w:bottom w:val="none" w:sz="0" w:space="0" w:color="auto"/>
            <w:right w:val="none" w:sz="0" w:space="0" w:color="auto"/>
          </w:divBdr>
        </w:div>
        <w:div w:id="1710178123">
          <w:marLeft w:val="0"/>
          <w:marRight w:val="0"/>
          <w:marTop w:val="0"/>
          <w:marBottom w:val="0"/>
          <w:divBdr>
            <w:top w:val="none" w:sz="0" w:space="0" w:color="auto"/>
            <w:left w:val="none" w:sz="0" w:space="0" w:color="auto"/>
            <w:bottom w:val="none" w:sz="0" w:space="0" w:color="auto"/>
            <w:right w:val="none" w:sz="0" w:space="0" w:color="auto"/>
          </w:divBdr>
        </w:div>
        <w:div w:id="836699297">
          <w:marLeft w:val="0"/>
          <w:marRight w:val="0"/>
          <w:marTop w:val="0"/>
          <w:marBottom w:val="0"/>
          <w:divBdr>
            <w:top w:val="none" w:sz="0" w:space="0" w:color="auto"/>
            <w:left w:val="none" w:sz="0" w:space="0" w:color="auto"/>
            <w:bottom w:val="none" w:sz="0" w:space="0" w:color="auto"/>
            <w:right w:val="none" w:sz="0" w:space="0" w:color="auto"/>
          </w:divBdr>
        </w:div>
        <w:div w:id="691104460">
          <w:marLeft w:val="0"/>
          <w:marRight w:val="0"/>
          <w:marTop w:val="0"/>
          <w:marBottom w:val="0"/>
          <w:divBdr>
            <w:top w:val="none" w:sz="0" w:space="0" w:color="auto"/>
            <w:left w:val="none" w:sz="0" w:space="0" w:color="auto"/>
            <w:bottom w:val="none" w:sz="0" w:space="0" w:color="auto"/>
            <w:right w:val="none" w:sz="0" w:space="0" w:color="auto"/>
          </w:divBdr>
        </w:div>
        <w:div w:id="712584914">
          <w:marLeft w:val="0"/>
          <w:marRight w:val="0"/>
          <w:marTop w:val="0"/>
          <w:marBottom w:val="0"/>
          <w:divBdr>
            <w:top w:val="none" w:sz="0" w:space="0" w:color="auto"/>
            <w:left w:val="none" w:sz="0" w:space="0" w:color="auto"/>
            <w:bottom w:val="none" w:sz="0" w:space="0" w:color="auto"/>
            <w:right w:val="none" w:sz="0" w:space="0" w:color="auto"/>
          </w:divBdr>
        </w:div>
        <w:div w:id="1089961404">
          <w:marLeft w:val="0"/>
          <w:marRight w:val="0"/>
          <w:marTop w:val="0"/>
          <w:marBottom w:val="0"/>
          <w:divBdr>
            <w:top w:val="none" w:sz="0" w:space="0" w:color="auto"/>
            <w:left w:val="none" w:sz="0" w:space="0" w:color="auto"/>
            <w:bottom w:val="none" w:sz="0" w:space="0" w:color="auto"/>
            <w:right w:val="none" w:sz="0" w:space="0" w:color="auto"/>
          </w:divBdr>
        </w:div>
        <w:div w:id="1055158075">
          <w:marLeft w:val="0"/>
          <w:marRight w:val="0"/>
          <w:marTop w:val="0"/>
          <w:marBottom w:val="0"/>
          <w:divBdr>
            <w:top w:val="none" w:sz="0" w:space="0" w:color="auto"/>
            <w:left w:val="none" w:sz="0" w:space="0" w:color="auto"/>
            <w:bottom w:val="none" w:sz="0" w:space="0" w:color="auto"/>
            <w:right w:val="none" w:sz="0" w:space="0" w:color="auto"/>
          </w:divBdr>
        </w:div>
        <w:div w:id="1498301784">
          <w:marLeft w:val="0"/>
          <w:marRight w:val="0"/>
          <w:marTop w:val="0"/>
          <w:marBottom w:val="0"/>
          <w:divBdr>
            <w:top w:val="none" w:sz="0" w:space="0" w:color="auto"/>
            <w:left w:val="none" w:sz="0" w:space="0" w:color="auto"/>
            <w:bottom w:val="none" w:sz="0" w:space="0" w:color="auto"/>
            <w:right w:val="none" w:sz="0" w:space="0" w:color="auto"/>
          </w:divBdr>
        </w:div>
        <w:div w:id="1785419951">
          <w:marLeft w:val="0"/>
          <w:marRight w:val="0"/>
          <w:marTop w:val="0"/>
          <w:marBottom w:val="0"/>
          <w:divBdr>
            <w:top w:val="none" w:sz="0" w:space="0" w:color="auto"/>
            <w:left w:val="none" w:sz="0" w:space="0" w:color="auto"/>
            <w:bottom w:val="none" w:sz="0" w:space="0" w:color="auto"/>
            <w:right w:val="none" w:sz="0" w:space="0" w:color="auto"/>
          </w:divBdr>
        </w:div>
        <w:div w:id="1243877078">
          <w:marLeft w:val="0"/>
          <w:marRight w:val="0"/>
          <w:marTop w:val="0"/>
          <w:marBottom w:val="0"/>
          <w:divBdr>
            <w:top w:val="none" w:sz="0" w:space="0" w:color="auto"/>
            <w:left w:val="none" w:sz="0" w:space="0" w:color="auto"/>
            <w:bottom w:val="none" w:sz="0" w:space="0" w:color="auto"/>
            <w:right w:val="none" w:sz="0" w:space="0" w:color="auto"/>
          </w:divBdr>
        </w:div>
        <w:div w:id="1318655092">
          <w:marLeft w:val="0"/>
          <w:marRight w:val="0"/>
          <w:marTop w:val="0"/>
          <w:marBottom w:val="0"/>
          <w:divBdr>
            <w:top w:val="none" w:sz="0" w:space="0" w:color="auto"/>
            <w:left w:val="none" w:sz="0" w:space="0" w:color="auto"/>
            <w:bottom w:val="none" w:sz="0" w:space="0" w:color="auto"/>
            <w:right w:val="none" w:sz="0" w:space="0" w:color="auto"/>
          </w:divBdr>
        </w:div>
        <w:div w:id="716392327">
          <w:marLeft w:val="0"/>
          <w:marRight w:val="0"/>
          <w:marTop w:val="0"/>
          <w:marBottom w:val="0"/>
          <w:divBdr>
            <w:top w:val="none" w:sz="0" w:space="0" w:color="auto"/>
            <w:left w:val="none" w:sz="0" w:space="0" w:color="auto"/>
            <w:bottom w:val="none" w:sz="0" w:space="0" w:color="auto"/>
            <w:right w:val="none" w:sz="0" w:space="0" w:color="auto"/>
          </w:divBdr>
        </w:div>
        <w:div w:id="692877937">
          <w:marLeft w:val="0"/>
          <w:marRight w:val="0"/>
          <w:marTop w:val="0"/>
          <w:marBottom w:val="0"/>
          <w:divBdr>
            <w:top w:val="none" w:sz="0" w:space="0" w:color="auto"/>
            <w:left w:val="none" w:sz="0" w:space="0" w:color="auto"/>
            <w:bottom w:val="none" w:sz="0" w:space="0" w:color="auto"/>
            <w:right w:val="none" w:sz="0" w:space="0" w:color="auto"/>
          </w:divBdr>
        </w:div>
        <w:div w:id="1624119564">
          <w:marLeft w:val="0"/>
          <w:marRight w:val="0"/>
          <w:marTop w:val="0"/>
          <w:marBottom w:val="0"/>
          <w:divBdr>
            <w:top w:val="none" w:sz="0" w:space="0" w:color="auto"/>
            <w:left w:val="none" w:sz="0" w:space="0" w:color="auto"/>
            <w:bottom w:val="none" w:sz="0" w:space="0" w:color="auto"/>
            <w:right w:val="none" w:sz="0" w:space="0" w:color="auto"/>
          </w:divBdr>
        </w:div>
        <w:div w:id="1082487333">
          <w:marLeft w:val="0"/>
          <w:marRight w:val="0"/>
          <w:marTop w:val="0"/>
          <w:marBottom w:val="0"/>
          <w:divBdr>
            <w:top w:val="none" w:sz="0" w:space="0" w:color="auto"/>
            <w:left w:val="none" w:sz="0" w:space="0" w:color="auto"/>
            <w:bottom w:val="none" w:sz="0" w:space="0" w:color="auto"/>
            <w:right w:val="none" w:sz="0" w:space="0" w:color="auto"/>
          </w:divBdr>
        </w:div>
        <w:div w:id="225343910">
          <w:marLeft w:val="0"/>
          <w:marRight w:val="0"/>
          <w:marTop w:val="0"/>
          <w:marBottom w:val="0"/>
          <w:divBdr>
            <w:top w:val="none" w:sz="0" w:space="0" w:color="auto"/>
            <w:left w:val="none" w:sz="0" w:space="0" w:color="auto"/>
            <w:bottom w:val="none" w:sz="0" w:space="0" w:color="auto"/>
            <w:right w:val="none" w:sz="0" w:space="0" w:color="auto"/>
          </w:divBdr>
        </w:div>
        <w:div w:id="662469068">
          <w:marLeft w:val="0"/>
          <w:marRight w:val="0"/>
          <w:marTop w:val="0"/>
          <w:marBottom w:val="0"/>
          <w:divBdr>
            <w:top w:val="none" w:sz="0" w:space="0" w:color="auto"/>
            <w:left w:val="none" w:sz="0" w:space="0" w:color="auto"/>
            <w:bottom w:val="none" w:sz="0" w:space="0" w:color="auto"/>
            <w:right w:val="none" w:sz="0" w:space="0" w:color="auto"/>
          </w:divBdr>
        </w:div>
        <w:div w:id="933392892">
          <w:marLeft w:val="0"/>
          <w:marRight w:val="0"/>
          <w:marTop w:val="0"/>
          <w:marBottom w:val="0"/>
          <w:divBdr>
            <w:top w:val="none" w:sz="0" w:space="0" w:color="auto"/>
            <w:left w:val="none" w:sz="0" w:space="0" w:color="auto"/>
            <w:bottom w:val="none" w:sz="0" w:space="0" w:color="auto"/>
            <w:right w:val="none" w:sz="0" w:space="0" w:color="auto"/>
          </w:divBdr>
        </w:div>
        <w:div w:id="1801071998">
          <w:marLeft w:val="0"/>
          <w:marRight w:val="0"/>
          <w:marTop w:val="0"/>
          <w:marBottom w:val="0"/>
          <w:divBdr>
            <w:top w:val="none" w:sz="0" w:space="0" w:color="auto"/>
            <w:left w:val="none" w:sz="0" w:space="0" w:color="auto"/>
            <w:bottom w:val="none" w:sz="0" w:space="0" w:color="auto"/>
            <w:right w:val="none" w:sz="0" w:space="0" w:color="auto"/>
          </w:divBdr>
        </w:div>
        <w:div w:id="1126508751">
          <w:marLeft w:val="0"/>
          <w:marRight w:val="0"/>
          <w:marTop w:val="0"/>
          <w:marBottom w:val="0"/>
          <w:divBdr>
            <w:top w:val="none" w:sz="0" w:space="0" w:color="auto"/>
            <w:left w:val="none" w:sz="0" w:space="0" w:color="auto"/>
            <w:bottom w:val="none" w:sz="0" w:space="0" w:color="auto"/>
            <w:right w:val="none" w:sz="0" w:space="0" w:color="auto"/>
          </w:divBdr>
        </w:div>
        <w:div w:id="272175818">
          <w:marLeft w:val="0"/>
          <w:marRight w:val="0"/>
          <w:marTop w:val="0"/>
          <w:marBottom w:val="0"/>
          <w:divBdr>
            <w:top w:val="none" w:sz="0" w:space="0" w:color="auto"/>
            <w:left w:val="none" w:sz="0" w:space="0" w:color="auto"/>
            <w:bottom w:val="none" w:sz="0" w:space="0" w:color="auto"/>
            <w:right w:val="none" w:sz="0" w:space="0" w:color="auto"/>
          </w:divBdr>
        </w:div>
        <w:div w:id="227810425">
          <w:marLeft w:val="0"/>
          <w:marRight w:val="0"/>
          <w:marTop w:val="0"/>
          <w:marBottom w:val="0"/>
          <w:divBdr>
            <w:top w:val="none" w:sz="0" w:space="0" w:color="auto"/>
            <w:left w:val="none" w:sz="0" w:space="0" w:color="auto"/>
            <w:bottom w:val="none" w:sz="0" w:space="0" w:color="auto"/>
            <w:right w:val="none" w:sz="0" w:space="0" w:color="auto"/>
          </w:divBdr>
        </w:div>
        <w:div w:id="1539514846">
          <w:marLeft w:val="0"/>
          <w:marRight w:val="0"/>
          <w:marTop w:val="0"/>
          <w:marBottom w:val="0"/>
          <w:divBdr>
            <w:top w:val="none" w:sz="0" w:space="0" w:color="auto"/>
            <w:left w:val="none" w:sz="0" w:space="0" w:color="auto"/>
            <w:bottom w:val="none" w:sz="0" w:space="0" w:color="auto"/>
            <w:right w:val="none" w:sz="0" w:space="0" w:color="auto"/>
          </w:divBdr>
        </w:div>
        <w:div w:id="1155990151">
          <w:marLeft w:val="0"/>
          <w:marRight w:val="0"/>
          <w:marTop w:val="0"/>
          <w:marBottom w:val="0"/>
          <w:divBdr>
            <w:top w:val="none" w:sz="0" w:space="0" w:color="auto"/>
            <w:left w:val="none" w:sz="0" w:space="0" w:color="auto"/>
            <w:bottom w:val="none" w:sz="0" w:space="0" w:color="auto"/>
            <w:right w:val="none" w:sz="0" w:space="0" w:color="auto"/>
          </w:divBdr>
        </w:div>
        <w:div w:id="1358198295">
          <w:marLeft w:val="0"/>
          <w:marRight w:val="0"/>
          <w:marTop w:val="0"/>
          <w:marBottom w:val="0"/>
          <w:divBdr>
            <w:top w:val="none" w:sz="0" w:space="0" w:color="auto"/>
            <w:left w:val="none" w:sz="0" w:space="0" w:color="auto"/>
            <w:bottom w:val="none" w:sz="0" w:space="0" w:color="auto"/>
            <w:right w:val="none" w:sz="0" w:space="0" w:color="auto"/>
          </w:divBdr>
        </w:div>
        <w:div w:id="2094930336">
          <w:marLeft w:val="0"/>
          <w:marRight w:val="0"/>
          <w:marTop w:val="0"/>
          <w:marBottom w:val="0"/>
          <w:divBdr>
            <w:top w:val="none" w:sz="0" w:space="0" w:color="auto"/>
            <w:left w:val="none" w:sz="0" w:space="0" w:color="auto"/>
            <w:bottom w:val="none" w:sz="0" w:space="0" w:color="auto"/>
            <w:right w:val="none" w:sz="0" w:space="0" w:color="auto"/>
          </w:divBdr>
        </w:div>
        <w:div w:id="690299842">
          <w:marLeft w:val="0"/>
          <w:marRight w:val="0"/>
          <w:marTop w:val="0"/>
          <w:marBottom w:val="0"/>
          <w:divBdr>
            <w:top w:val="none" w:sz="0" w:space="0" w:color="auto"/>
            <w:left w:val="none" w:sz="0" w:space="0" w:color="auto"/>
            <w:bottom w:val="none" w:sz="0" w:space="0" w:color="auto"/>
            <w:right w:val="none" w:sz="0" w:space="0" w:color="auto"/>
          </w:divBdr>
        </w:div>
        <w:div w:id="1804881823">
          <w:marLeft w:val="0"/>
          <w:marRight w:val="0"/>
          <w:marTop w:val="0"/>
          <w:marBottom w:val="0"/>
          <w:divBdr>
            <w:top w:val="none" w:sz="0" w:space="0" w:color="auto"/>
            <w:left w:val="none" w:sz="0" w:space="0" w:color="auto"/>
            <w:bottom w:val="none" w:sz="0" w:space="0" w:color="auto"/>
            <w:right w:val="none" w:sz="0" w:space="0" w:color="auto"/>
          </w:divBdr>
        </w:div>
        <w:div w:id="664091199">
          <w:marLeft w:val="0"/>
          <w:marRight w:val="0"/>
          <w:marTop w:val="0"/>
          <w:marBottom w:val="0"/>
          <w:divBdr>
            <w:top w:val="none" w:sz="0" w:space="0" w:color="auto"/>
            <w:left w:val="none" w:sz="0" w:space="0" w:color="auto"/>
            <w:bottom w:val="none" w:sz="0" w:space="0" w:color="auto"/>
            <w:right w:val="none" w:sz="0" w:space="0" w:color="auto"/>
          </w:divBdr>
        </w:div>
        <w:div w:id="743642716">
          <w:marLeft w:val="0"/>
          <w:marRight w:val="0"/>
          <w:marTop w:val="0"/>
          <w:marBottom w:val="0"/>
          <w:divBdr>
            <w:top w:val="none" w:sz="0" w:space="0" w:color="auto"/>
            <w:left w:val="none" w:sz="0" w:space="0" w:color="auto"/>
            <w:bottom w:val="none" w:sz="0" w:space="0" w:color="auto"/>
            <w:right w:val="none" w:sz="0" w:space="0" w:color="auto"/>
          </w:divBdr>
        </w:div>
        <w:div w:id="1227491492">
          <w:marLeft w:val="0"/>
          <w:marRight w:val="0"/>
          <w:marTop w:val="0"/>
          <w:marBottom w:val="0"/>
          <w:divBdr>
            <w:top w:val="none" w:sz="0" w:space="0" w:color="auto"/>
            <w:left w:val="none" w:sz="0" w:space="0" w:color="auto"/>
            <w:bottom w:val="none" w:sz="0" w:space="0" w:color="auto"/>
            <w:right w:val="none" w:sz="0" w:space="0" w:color="auto"/>
          </w:divBdr>
        </w:div>
        <w:div w:id="390467256">
          <w:marLeft w:val="0"/>
          <w:marRight w:val="0"/>
          <w:marTop w:val="0"/>
          <w:marBottom w:val="0"/>
          <w:divBdr>
            <w:top w:val="none" w:sz="0" w:space="0" w:color="auto"/>
            <w:left w:val="none" w:sz="0" w:space="0" w:color="auto"/>
            <w:bottom w:val="none" w:sz="0" w:space="0" w:color="auto"/>
            <w:right w:val="none" w:sz="0" w:space="0" w:color="auto"/>
          </w:divBdr>
        </w:div>
        <w:div w:id="639959971">
          <w:marLeft w:val="0"/>
          <w:marRight w:val="0"/>
          <w:marTop w:val="0"/>
          <w:marBottom w:val="0"/>
          <w:divBdr>
            <w:top w:val="none" w:sz="0" w:space="0" w:color="auto"/>
            <w:left w:val="none" w:sz="0" w:space="0" w:color="auto"/>
            <w:bottom w:val="none" w:sz="0" w:space="0" w:color="auto"/>
            <w:right w:val="none" w:sz="0" w:space="0" w:color="auto"/>
          </w:divBdr>
        </w:div>
        <w:div w:id="423189104">
          <w:marLeft w:val="0"/>
          <w:marRight w:val="0"/>
          <w:marTop w:val="0"/>
          <w:marBottom w:val="0"/>
          <w:divBdr>
            <w:top w:val="none" w:sz="0" w:space="0" w:color="auto"/>
            <w:left w:val="none" w:sz="0" w:space="0" w:color="auto"/>
            <w:bottom w:val="none" w:sz="0" w:space="0" w:color="auto"/>
            <w:right w:val="none" w:sz="0" w:space="0" w:color="auto"/>
          </w:divBdr>
        </w:div>
        <w:div w:id="398334038">
          <w:marLeft w:val="0"/>
          <w:marRight w:val="0"/>
          <w:marTop w:val="0"/>
          <w:marBottom w:val="0"/>
          <w:divBdr>
            <w:top w:val="none" w:sz="0" w:space="0" w:color="auto"/>
            <w:left w:val="none" w:sz="0" w:space="0" w:color="auto"/>
            <w:bottom w:val="none" w:sz="0" w:space="0" w:color="auto"/>
            <w:right w:val="none" w:sz="0" w:space="0" w:color="auto"/>
          </w:divBdr>
        </w:div>
        <w:div w:id="303511946">
          <w:marLeft w:val="0"/>
          <w:marRight w:val="0"/>
          <w:marTop w:val="0"/>
          <w:marBottom w:val="0"/>
          <w:divBdr>
            <w:top w:val="none" w:sz="0" w:space="0" w:color="auto"/>
            <w:left w:val="none" w:sz="0" w:space="0" w:color="auto"/>
            <w:bottom w:val="none" w:sz="0" w:space="0" w:color="auto"/>
            <w:right w:val="none" w:sz="0" w:space="0" w:color="auto"/>
          </w:divBdr>
        </w:div>
        <w:div w:id="67969651">
          <w:marLeft w:val="0"/>
          <w:marRight w:val="0"/>
          <w:marTop w:val="0"/>
          <w:marBottom w:val="0"/>
          <w:divBdr>
            <w:top w:val="none" w:sz="0" w:space="0" w:color="auto"/>
            <w:left w:val="none" w:sz="0" w:space="0" w:color="auto"/>
            <w:bottom w:val="none" w:sz="0" w:space="0" w:color="auto"/>
            <w:right w:val="none" w:sz="0" w:space="0" w:color="auto"/>
          </w:divBdr>
        </w:div>
        <w:div w:id="544291179">
          <w:marLeft w:val="0"/>
          <w:marRight w:val="0"/>
          <w:marTop w:val="0"/>
          <w:marBottom w:val="0"/>
          <w:divBdr>
            <w:top w:val="none" w:sz="0" w:space="0" w:color="auto"/>
            <w:left w:val="none" w:sz="0" w:space="0" w:color="auto"/>
            <w:bottom w:val="none" w:sz="0" w:space="0" w:color="auto"/>
            <w:right w:val="none" w:sz="0" w:space="0" w:color="auto"/>
          </w:divBdr>
        </w:div>
        <w:div w:id="1555584486">
          <w:marLeft w:val="0"/>
          <w:marRight w:val="0"/>
          <w:marTop w:val="0"/>
          <w:marBottom w:val="0"/>
          <w:divBdr>
            <w:top w:val="none" w:sz="0" w:space="0" w:color="auto"/>
            <w:left w:val="none" w:sz="0" w:space="0" w:color="auto"/>
            <w:bottom w:val="none" w:sz="0" w:space="0" w:color="auto"/>
            <w:right w:val="none" w:sz="0" w:space="0" w:color="auto"/>
          </w:divBdr>
        </w:div>
        <w:div w:id="191505402">
          <w:marLeft w:val="0"/>
          <w:marRight w:val="0"/>
          <w:marTop w:val="0"/>
          <w:marBottom w:val="0"/>
          <w:divBdr>
            <w:top w:val="none" w:sz="0" w:space="0" w:color="auto"/>
            <w:left w:val="none" w:sz="0" w:space="0" w:color="auto"/>
            <w:bottom w:val="none" w:sz="0" w:space="0" w:color="auto"/>
            <w:right w:val="none" w:sz="0" w:space="0" w:color="auto"/>
          </w:divBdr>
        </w:div>
        <w:div w:id="1237320874">
          <w:marLeft w:val="0"/>
          <w:marRight w:val="0"/>
          <w:marTop w:val="0"/>
          <w:marBottom w:val="0"/>
          <w:divBdr>
            <w:top w:val="none" w:sz="0" w:space="0" w:color="auto"/>
            <w:left w:val="none" w:sz="0" w:space="0" w:color="auto"/>
            <w:bottom w:val="none" w:sz="0" w:space="0" w:color="auto"/>
            <w:right w:val="none" w:sz="0" w:space="0" w:color="auto"/>
          </w:divBdr>
        </w:div>
        <w:div w:id="738138804">
          <w:marLeft w:val="0"/>
          <w:marRight w:val="0"/>
          <w:marTop w:val="0"/>
          <w:marBottom w:val="0"/>
          <w:divBdr>
            <w:top w:val="none" w:sz="0" w:space="0" w:color="auto"/>
            <w:left w:val="none" w:sz="0" w:space="0" w:color="auto"/>
            <w:bottom w:val="none" w:sz="0" w:space="0" w:color="auto"/>
            <w:right w:val="none" w:sz="0" w:space="0" w:color="auto"/>
          </w:divBdr>
        </w:div>
        <w:div w:id="2094084644">
          <w:marLeft w:val="0"/>
          <w:marRight w:val="0"/>
          <w:marTop w:val="0"/>
          <w:marBottom w:val="0"/>
          <w:divBdr>
            <w:top w:val="none" w:sz="0" w:space="0" w:color="auto"/>
            <w:left w:val="none" w:sz="0" w:space="0" w:color="auto"/>
            <w:bottom w:val="none" w:sz="0" w:space="0" w:color="auto"/>
            <w:right w:val="none" w:sz="0" w:space="0" w:color="auto"/>
          </w:divBdr>
        </w:div>
        <w:div w:id="557787014">
          <w:marLeft w:val="0"/>
          <w:marRight w:val="0"/>
          <w:marTop w:val="0"/>
          <w:marBottom w:val="0"/>
          <w:divBdr>
            <w:top w:val="none" w:sz="0" w:space="0" w:color="auto"/>
            <w:left w:val="none" w:sz="0" w:space="0" w:color="auto"/>
            <w:bottom w:val="none" w:sz="0" w:space="0" w:color="auto"/>
            <w:right w:val="none" w:sz="0" w:space="0" w:color="auto"/>
          </w:divBdr>
        </w:div>
        <w:div w:id="1297025376">
          <w:marLeft w:val="0"/>
          <w:marRight w:val="0"/>
          <w:marTop w:val="0"/>
          <w:marBottom w:val="0"/>
          <w:divBdr>
            <w:top w:val="none" w:sz="0" w:space="0" w:color="auto"/>
            <w:left w:val="none" w:sz="0" w:space="0" w:color="auto"/>
            <w:bottom w:val="none" w:sz="0" w:space="0" w:color="auto"/>
            <w:right w:val="none" w:sz="0" w:space="0" w:color="auto"/>
          </w:divBdr>
        </w:div>
        <w:div w:id="1125999749">
          <w:marLeft w:val="0"/>
          <w:marRight w:val="0"/>
          <w:marTop w:val="0"/>
          <w:marBottom w:val="0"/>
          <w:divBdr>
            <w:top w:val="none" w:sz="0" w:space="0" w:color="auto"/>
            <w:left w:val="none" w:sz="0" w:space="0" w:color="auto"/>
            <w:bottom w:val="none" w:sz="0" w:space="0" w:color="auto"/>
            <w:right w:val="none" w:sz="0" w:space="0" w:color="auto"/>
          </w:divBdr>
        </w:div>
        <w:div w:id="1951428312">
          <w:marLeft w:val="0"/>
          <w:marRight w:val="0"/>
          <w:marTop w:val="0"/>
          <w:marBottom w:val="0"/>
          <w:divBdr>
            <w:top w:val="none" w:sz="0" w:space="0" w:color="auto"/>
            <w:left w:val="none" w:sz="0" w:space="0" w:color="auto"/>
            <w:bottom w:val="none" w:sz="0" w:space="0" w:color="auto"/>
            <w:right w:val="none" w:sz="0" w:space="0" w:color="auto"/>
          </w:divBdr>
        </w:div>
        <w:div w:id="99300812">
          <w:marLeft w:val="0"/>
          <w:marRight w:val="0"/>
          <w:marTop w:val="0"/>
          <w:marBottom w:val="0"/>
          <w:divBdr>
            <w:top w:val="none" w:sz="0" w:space="0" w:color="auto"/>
            <w:left w:val="none" w:sz="0" w:space="0" w:color="auto"/>
            <w:bottom w:val="none" w:sz="0" w:space="0" w:color="auto"/>
            <w:right w:val="none" w:sz="0" w:space="0" w:color="auto"/>
          </w:divBdr>
        </w:div>
        <w:div w:id="1480883686">
          <w:marLeft w:val="0"/>
          <w:marRight w:val="0"/>
          <w:marTop w:val="0"/>
          <w:marBottom w:val="0"/>
          <w:divBdr>
            <w:top w:val="none" w:sz="0" w:space="0" w:color="auto"/>
            <w:left w:val="none" w:sz="0" w:space="0" w:color="auto"/>
            <w:bottom w:val="none" w:sz="0" w:space="0" w:color="auto"/>
            <w:right w:val="none" w:sz="0" w:space="0" w:color="auto"/>
          </w:divBdr>
        </w:div>
        <w:div w:id="491678492">
          <w:marLeft w:val="0"/>
          <w:marRight w:val="0"/>
          <w:marTop w:val="0"/>
          <w:marBottom w:val="0"/>
          <w:divBdr>
            <w:top w:val="none" w:sz="0" w:space="0" w:color="auto"/>
            <w:left w:val="none" w:sz="0" w:space="0" w:color="auto"/>
            <w:bottom w:val="none" w:sz="0" w:space="0" w:color="auto"/>
            <w:right w:val="none" w:sz="0" w:space="0" w:color="auto"/>
          </w:divBdr>
        </w:div>
        <w:div w:id="1196314895">
          <w:marLeft w:val="0"/>
          <w:marRight w:val="0"/>
          <w:marTop w:val="0"/>
          <w:marBottom w:val="0"/>
          <w:divBdr>
            <w:top w:val="none" w:sz="0" w:space="0" w:color="auto"/>
            <w:left w:val="none" w:sz="0" w:space="0" w:color="auto"/>
            <w:bottom w:val="none" w:sz="0" w:space="0" w:color="auto"/>
            <w:right w:val="none" w:sz="0" w:space="0" w:color="auto"/>
          </w:divBdr>
        </w:div>
        <w:div w:id="1535848175">
          <w:marLeft w:val="0"/>
          <w:marRight w:val="0"/>
          <w:marTop w:val="0"/>
          <w:marBottom w:val="0"/>
          <w:divBdr>
            <w:top w:val="none" w:sz="0" w:space="0" w:color="auto"/>
            <w:left w:val="none" w:sz="0" w:space="0" w:color="auto"/>
            <w:bottom w:val="none" w:sz="0" w:space="0" w:color="auto"/>
            <w:right w:val="none" w:sz="0" w:space="0" w:color="auto"/>
          </w:divBdr>
        </w:div>
        <w:div w:id="554776377">
          <w:marLeft w:val="0"/>
          <w:marRight w:val="0"/>
          <w:marTop w:val="0"/>
          <w:marBottom w:val="0"/>
          <w:divBdr>
            <w:top w:val="none" w:sz="0" w:space="0" w:color="auto"/>
            <w:left w:val="none" w:sz="0" w:space="0" w:color="auto"/>
            <w:bottom w:val="none" w:sz="0" w:space="0" w:color="auto"/>
            <w:right w:val="none" w:sz="0" w:space="0" w:color="auto"/>
          </w:divBdr>
        </w:div>
        <w:div w:id="1465005076">
          <w:marLeft w:val="0"/>
          <w:marRight w:val="0"/>
          <w:marTop w:val="0"/>
          <w:marBottom w:val="0"/>
          <w:divBdr>
            <w:top w:val="none" w:sz="0" w:space="0" w:color="auto"/>
            <w:left w:val="none" w:sz="0" w:space="0" w:color="auto"/>
            <w:bottom w:val="none" w:sz="0" w:space="0" w:color="auto"/>
            <w:right w:val="none" w:sz="0" w:space="0" w:color="auto"/>
          </w:divBdr>
        </w:div>
        <w:div w:id="1950426649">
          <w:marLeft w:val="0"/>
          <w:marRight w:val="0"/>
          <w:marTop w:val="0"/>
          <w:marBottom w:val="0"/>
          <w:divBdr>
            <w:top w:val="none" w:sz="0" w:space="0" w:color="auto"/>
            <w:left w:val="none" w:sz="0" w:space="0" w:color="auto"/>
            <w:bottom w:val="none" w:sz="0" w:space="0" w:color="auto"/>
            <w:right w:val="none" w:sz="0" w:space="0" w:color="auto"/>
          </w:divBdr>
        </w:div>
        <w:div w:id="858395411">
          <w:marLeft w:val="0"/>
          <w:marRight w:val="0"/>
          <w:marTop w:val="0"/>
          <w:marBottom w:val="0"/>
          <w:divBdr>
            <w:top w:val="none" w:sz="0" w:space="0" w:color="auto"/>
            <w:left w:val="none" w:sz="0" w:space="0" w:color="auto"/>
            <w:bottom w:val="none" w:sz="0" w:space="0" w:color="auto"/>
            <w:right w:val="none" w:sz="0" w:space="0" w:color="auto"/>
          </w:divBdr>
        </w:div>
        <w:div w:id="1334795200">
          <w:marLeft w:val="0"/>
          <w:marRight w:val="0"/>
          <w:marTop w:val="0"/>
          <w:marBottom w:val="0"/>
          <w:divBdr>
            <w:top w:val="none" w:sz="0" w:space="0" w:color="auto"/>
            <w:left w:val="none" w:sz="0" w:space="0" w:color="auto"/>
            <w:bottom w:val="none" w:sz="0" w:space="0" w:color="auto"/>
            <w:right w:val="none" w:sz="0" w:space="0" w:color="auto"/>
          </w:divBdr>
        </w:div>
        <w:div w:id="1128015302">
          <w:marLeft w:val="0"/>
          <w:marRight w:val="0"/>
          <w:marTop w:val="0"/>
          <w:marBottom w:val="0"/>
          <w:divBdr>
            <w:top w:val="none" w:sz="0" w:space="0" w:color="auto"/>
            <w:left w:val="none" w:sz="0" w:space="0" w:color="auto"/>
            <w:bottom w:val="none" w:sz="0" w:space="0" w:color="auto"/>
            <w:right w:val="none" w:sz="0" w:space="0" w:color="auto"/>
          </w:divBdr>
        </w:div>
        <w:div w:id="596640950">
          <w:marLeft w:val="0"/>
          <w:marRight w:val="0"/>
          <w:marTop w:val="0"/>
          <w:marBottom w:val="0"/>
          <w:divBdr>
            <w:top w:val="none" w:sz="0" w:space="0" w:color="auto"/>
            <w:left w:val="none" w:sz="0" w:space="0" w:color="auto"/>
            <w:bottom w:val="none" w:sz="0" w:space="0" w:color="auto"/>
            <w:right w:val="none" w:sz="0" w:space="0" w:color="auto"/>
          </w:divBdr>
        </w:div>
        <w:div w:id="1284073914">
          <w:marLeft w:val="0"/>
          <w:marRight w:val="0"/>
          <w:marTop w:val="0"/>
          <w:marBottom w:val="0"/>
          <w:divBdr>
            <w:top w:val="none" w:sz="0" w:space="0" w:color="auto"/>
            <w:left w:val="none" w:sz="0" w:space="0" w:color="auto"/>
            <w:bottom w:val="none" w:sz="0" w:space="0" w:color="auto"/>
            <w:right w:val="none" w:sz="0" w:space="0" w:color="auto"/>
          </w:divBdr>
        </w:div>
        <w:div w:id="937256643">
          <w:marLeft w:val="0"/>
          <w:marRight w:val="0"/>
          <w:marTop w:val="0"/>
          <w:marBottom w:val="0"/>
          <w:divBdr>
            <w:top w:val="none" w:sz="0" w:space="0" w:color="auto"/>
            <w:left w:val="none" w:sz="0" w:space="0" w:color="auto"/>
            <w:bottom w:val="none" w:sz="0" w:space="0" w:color="auto"/>
            <w:right w:val="none" w:sz="0" w:space="0" w:color="auto"/>
          </w:divBdr>
        </w:div>
        <w:div w:id="1685552578">
          <w:marLeft w:val="0"/>
          <w:marRight w:val="0"/>
          <w:marTop w:val="0"/>
          <w:marBottom w:val="0"/>
          <w:divBdr>
            <w:top w:val="none" w:sz="0" w:space="0" w:color="auto"/>
            <w:left w:val="none" w:sz="0" w:space="0" w:color="auto"/>
            <w:bottom w:val="none" w:sz="0" w:space="0" w:color="auto"/>
            <w:right w:val="none" w:sz="0" w:space="0" w:color="auto"/>
          </w:divBdr>
        </w:div>
        <w:div w:id="761490710">
          <w:marLeft w:val="0"/>
          <w:marRight w:val="0"/>
          <w:marTop w:val="0"/>
          <w:marBottom w:val="0"/>
          <w:divBdr>
            <w:top w:val="none" w:sz="0" w:space="0" w:color="auto"/>
            <w:left w:val="none" w:sz="0" w:space="0" w:color="auto"/>
            <w:bottom w:val="none" w:sz="0" w:space="0" w:color="auto"/>
            <w:right w:val="none" w:sz="0" w:space="0" w:color="auto"/>
          </w:divBdr>
        </w:div>
        <w:div w:id="163713140">
          <w:marLeft w:val="0"/>
          <w:marRight w:val="0"/>
          <w:marTop w:val="0"/>
          <w:marBottom w:val="0"/>
          <w:divBdr>
            <w:top w:val="none" w:sz="0" w:space="0" w:color="auto"/>
            <w:left w:val="none" w:sz="0" w:space="0" w:color="auto"/>
            <w:bottom w:val="none" w:sz="0" w:space="0" w:color="auto"/>
            <w:right w:val="none" w:sz="0" w:space="0" w:color="auto"/>
          </w:divBdr>
        </w:div>
        <w:div w:id="930165943">
          <w:marLeft w:val="0"/>
          <w:marRight w:val="0"/>
          <w:marTop w:val="0"/>
          <w:marBottom w:val="0"/>
          <w:divBdr>
            <w:top w:val="none" w:sz="0" w:space="0" w:color="auto"/>
            <w:left w:val="none" w:sz="0" w:space="0" w:color="auto"/>
            <w:bottom w:val="none" w:sz="0" w:space="0" w:color="auto"/>
            <w:right w:val="none" w:sz="0" w:space="0" w:color="auto"/>
          </w:divBdr>
        </w:div>
        <w:div w:id="1763843578">
          <w:marLeft w:val="0"/>
          <w:marRight w:val="0"/>
          <w:marTop w:val="0"/>
          <w:marBottom w:val="0"/>
          <w:divBdr>
            <w:top w:val="none" w:sz="0" w:space="0" w:color="auto"/>
            <w:left w:val="none" w:sz="0" w:space="0" w:color="auto"/>
            <w:bottom w:val="none" w:sz="0" w:space="0" w:color="auto"/>
            <w:right w:val="none" w:sz="0" w:space="0" w:color="auto"/>
          </w:divBdr>
        </w:div>
        <w:div w:id="2138252199">
          <w:marLeft w:val="0"/>
          <w:marRight w:val="0"/>
          <w:marTop w:val="0"/>
          <w:marBottom w:val="0"/>
          <w:divBdr>
            <w:top w:val="none" w:sz="0" w:space="0" w:color="auto"/>
            <w:left w:val="none" w:sz="0" w:space="0" w:color="auto"/>
            <w:bottom w:val="none" w:sz="0" w:space="0" w:color="auto"/>
            <w:right w:val="none" w:sz="0" w:space="0" w:color="auto"/>
          </w:divBdr>
        </w:div>
        <w:div w:id="1487238075">
          <w:marLeft w:val="0"/>
          <w:marRight w:val="0"/>
          <w:marTop w:val="0"/>
          <w:marBottom w:val="0"/>
          <w:divBdr>
            <w:top w:val="none" w:sz="0" w:space="0" w:color="auto"/>
            <w:left w:val="none" w:sz="0" w:space="0" w:color="auto"/>
            <w:bottom w:val="none" w:sz="0" w:space="0" w:color="auto"/>
            <w:right w:val="none" w:sz="0" w:space="0" w:color="auto"/>
          </w:divBdr>
        </w:div>
        <w:div w:id="1849951553">
          <w:marLeft w:val="0"/>
          <w:marRight w:val="0"/>
          <w:marTop w:val="0"/>
          <w:marBottom w:val="0"/>
          <w:divBdr>
            <w:top w:val="none" w:sz="0" w:space="0" w:color="auto"/>
            <w:left w:val="none" w:sz="0" w:space="0" w:color="auto"/>
            <w:bottom w:val="none" w:sz="0" w:space="0" w:color="auto"/>
            <w:right w:val="none" w:sz="0" w:space="0" w:color="auto"/>
          </w:divBdr>
        </w:div>
        <w:div w:id="329522067">
          <w:marLeft w:val="0"/>
          <w:marRight w:val="0"/>
          <w:marTop w:val="0"/>
          <w:marBottom w:val="0"/>
          <w:divBdr>
            <w:top w:val="none" w:sz="0" w:space="0" w:color="auto"/>
            <w:left w:val="none" w:sz="0" w:space="0" w:color="auto"/>
            <w:bottom w:val="none" w:sz="0" w:space="0" w:color="auto"/>
            <w:right w:val="none" w:sz="0" w:space="0" w:color="auto"/>
          </w:divBdr>
        </w:div>
        <w:div w:id="205801334">
          <w:marLeft w:val="0"/>
          <w:marRight w:val="0"/>
          <w:marTop w:val="0"/>
          <w:marBottom w:val="0"/>
          <w:divBdr>
            <w:top w:val="none" w:sz="0" w:space="0" w:color="auto"/>
            <w:left w:val="none" w:sz="0" w:space="0" w:color="auto"/>
            <w:bottom w:val="none" w:sz="0" w:space="0" w:color="auto"/>
            <w:right w:val="none" w:sz="0" w:space="0" w:color="auto"/>
          </w:divBdr>
        </w:div>
        <w:div w:id="616451664">
          <w:marLeft w:val="0"/>
          <w:marRight w:val="0"/>
          <w:marTop w:val="0"/>
          <w:marBottom w:val="0"/>
          <w:divBdr>
            <w:top w:val="none" w:sz="0" w:space="0" w:color="auto"/>
            <w:left w:val="none" w:sz="0" w:space="0" w:color="auto"/>
            <w:bottom w:val="none" w:sz="0" w:space="0" w:color="auto"/>
            <w:right w:val="none" w:sz="0" w:space="0" w:color="auto"/>
          </w:divBdr>
        </w:div>
        <w:div w:id="28383676">
          <w:marLeft w:val="0"/>
          <w:marRight w:val="0"/>
          <w:marTop w:val="0"/>
          <w:marBottom w:val="0"/>
          <w:divBdr>
            <w:top w:val="none" w:sz="0" w:space="0" w:color="auto"/>
            <w:left w:val="none" w:sz="0" w:space="0" w:color="auto"/>
            <w:bottom w:val="none" w:sz="0" w:space="0" w:color="auto"/>
            <w:right w:val="none" w:sz="0" w:space="0" w:color="auto"/>
          </w:divBdr>
        </w:div>
        <w:div w:id="2109079860">
          <w:marLeft w:val="0"/>
          <w:marRight w:val="0"/>
          <w:marTop w:val="0"/>
          <w:marBottom w:val="0"/>
          <w:divBdr>
            <w:top w:val="none" w:sz="0" w:space="0" w:color="auto"/>
            <w:left w:val="none" w:sz="0" w:space="0" w:color="auto"/>
            <w:bottom w:val="none" w:sz="0" w:space="0" w:color="auto"/>
            <w:right w:val="none" w:sz="0" w:space="0" w:color="auto"/>
          </w:divBdr>
        </w:div>
        <w:div w:id="557594048">
          <w:marLeft w:val="0"/>
          <w:marRight w:val="0"/>
          <w:marTop w:val="0"/>
          <w:marBottom w:val="0"/>
          <w:divBdr>
            <w:top w:val="none" w:sz="0" w:space="0" w:color="auto"/>
            <w:left w:val="none" w:sz="0" w:space="0" w:color="auto"/>
            <w:bottom w:val="none" w:sz="0" w:space="0" w:color="auto"/>
            <w:right w:val="none" w:sz="0" w:space="0" w:color="auto"/>
          </w:divBdr>
        </w:div>
        <w:div w:id="271787878">
          <w:marLeft w:val="0"/>
          <w:marRight w:val="0"/>
          <w:marTop w:val="0"/>
          <w:marBottom w:val="0"/>
          <w:divBdr>
            <w:top w:val="none" w:sz="0" w:space="0" w:color="auto"/>
            <w:left w:val="none" w:sz="0" w:space="0" w:color="auto"/>
            <w:bottom w:val="none" w:sz="0" w:space="0" w:color="auto"/>
            <w:right w:val="none" w:sz="0" w:space="0" w:color="auto"/>
          </w:divBdr>
        </w:div>
        <w:div w:id="53089910">
          <w:marLeft w:val="0"/>
          <w:marRight w:val="0"/>
          <w:marTop w:val="0"/>
          <w:marBottom w:val="0"/>
          <w:divBdr>
            <w:top w:val="none" w:sz="0" w:space="0" w:color="auto"/>
            <w:left w:val="none" w:sz="0" w:space="0" w:color="auto"/>
            <w:bottom w:val="none" w:sz="0" w:space="0" w:color="auto"/>
            <w:right w:val="none" w:sz="0" w:space="0" w:color="auto"/>
          </w:divBdr>
        </w:div>
        <w:div w:id="948468396">
          <w:marLeft w:val="0"/>
          <w:marRight w:val="0"/>
          <w:marTop w:val="0"/>
          <w:marBottom w:val="0"/>
          <w:divBdr>
            <w:top w:val="none" w:sz="0" w:space="0" w:color="auto"/>
            <w:left w:val="none" w:sz="0" w:space="0" w:color="auto"/>
            <w:bottom w:val="none" w:sz="0" w:space="0" w:color="auto"/>
            <w:right w:val="none" w:sz="0" w:space="0" w:color="auto"/>
          </w:divBdr>
        </w:div>
        <w:div w:id="979766971">
          <w:marLeft w:val="0"/>
          <w:marRight w:val="0"/>
          <w:marTop w:val="0"/>
          <w:marBottom w:val="0"/>
          <w:divBdr>
            <w:top w:val="none" w:sz="0" w:space="0" w:color="auto"/>
            <w:left w:val="none" w:sz="0" w:space="0" w:color="auto"/>
            <w:bottom w:val="none" w:sz="0" w:space="0" w:color="auto"/>
            <w:right w:val="none" w:sz="0" w:space="0" w:color="auto"/>
          </w:divBdr>
        </w:div>
        <w:div w:id="475995123">
          <w:marLeft w:val="0"/>
          <w:marRight w:val="0"/>
          <w:marTop w:val="0"/>
          <w:marBottom w:val="0"/>
          <w:divBdr>
            <w:top w:val="none" w:sz="0" w:space="0" w:color="auto"/>
            <w:left w:val="none" w:sz="0" w:space="0" w:color="auto"/>
            <w:bottom w:val="none" w:sz="0" w:space="0" w:color="auto"/>
            <w:right w:val="none" w:sz="0" w:space="0" w:color="auto"/>
          </w:divBdr>
        </w:div>
        <w:div w:id="494105828">
          <w:marLeft w:val="0"/>
          <w:marRight w:val="0"/>
          <w:marTop w:val="0"/>
          <w:marBottom w:val="0"/>
          <w:divBdr>
            <w:top w:val="none" w:sz="0" w:space="0" w:color="auto"/>
            <w:left w:val="none" w:sz="0" w:space="0" w:color="auto"/>
            <w:bottom w:val="none" w:sz="0" w:space="0" w:color="auto"/>
            <w:right w:val="none" w:sz="0" w:space="0" w:color="auto"/>
          </w:divBdr>
        </w:div>
        <w:div w:id="143082626">
          <w:marLeft w:val="0"/>
          <w:marRight w:val="0"/>
          <w:marTop w:val="0"/>
          <w:marBottom w:val="0"/>
          <w:divBdr>
            <w:top w:val="none" w:sz="0" w:space="0" w:color="auto"/>
            <w:left w:val="none" w:sz="0" w:space="0" w:color="auto"/>
            <w:bottom w:val="none" w:sz="0" w:space="0" w:color="auto"/>
            <w:right w:val="none" w:sz="0" w:space="0" w:color="auto"/>
          </w:divBdr>
        </w:div>
        <w:div w:id="1433162415">
          <w:marLeft w:val="0"/>
          <w:marRight w:val="0"/>
          <w:marTop w:val="0"/>
          <w:marBottom w:val="0"/>
          <w:divBdr>
            <w:top w:val="none" w:sz="0" w:space="0" w:color="auto"/>
            <w:left w:val="none" w:sz="0" w:space="0" w:color="auto"/>
            <w:bottom w:val="none" w:sz="0" w:space="0" w:color="auto"/>
            <w:right w:val="none" w:sz="0" w:space="0" w:color="auto"/>
          </w:divBdr>
        </w:div>
        <w:div w:id="642927341">
          <w:marLeft w:val="0"/>
          <w:marRight w:val="0"/>
          <w:marTop w:val="0"/>
          <w:marBottom w:val="0"/>
          <w:divBdr>
            <w:top w:val="none" w:sz="0" w:space="0" w:color="auto"/>
            <w:left w:val="none" w:sz="0" w:space="0" w:color="auto"/>
            <w:bottom w:val="none" w:sz="0" w:space="0" w:color="auto"/>
            <w:right w:val="none" w:sz="0" w:space="0" w:color="auto"/>
          </w:divBdr>
        </w:div>
        <w:div w:id="1969430097">
          <w:marLeft w:val="0"/>
          <w:marRight w:val="0"/>
          <w:marTop w:val="0"/>
          <w:marBottom w:val="0"/>
          <w:divBdr>
            <w:top w:val="none" w:sz="0" w:space="0" w:color="auto"/>
            <w:left w:val="none" w:sz="0" w:space="0" w:color="auto"/>
            <w:bottom w:val="none" w:sz="0" w:space="0" w:color="auto"/>
            <w:right w:val="none" w:sz="0" w:space="0" w:color="auto"/>
          </w:divBdr>
        </w:div>
        <w:div w:id="429591183">
          <w:marLeft w:val="0"/>
          <w:marRight w:val="0"/>
          <w:marTop w:val="0"/>
          <w:marBottom w:val="0"/>
          <w:divBdr>
            <w:top w:val="none" w:sz="0" w:space="0" w:color="auto"/>
            <w:left w:val="none" w:sz="0" w:space="0" w:color="auto"/>
            <w:bottom w:val="none" w:sz="0" w:space="0" w:color="auto"/>
            <w:right w:val="none" w:sz="0" w:space="0" w:color="auto"/>
          </w:divBdr>
        </w:div>
        <w:div w:id="309021011">
          <w:marLeft w:val="0"/>
          <w:marRight w:val="0"/>
          <w:marTop w:val="0"/>
          <w:marBottom w:val="0"/>
          <w:divBdr>
            <w:top w:val="none" w:sz="0" w:space="0" w:color="auto"/>
            <w:left w:val="none" w:sz="0" w:space="0" w:color="auto"/>
            <w:bottom w:val="none" w:sz="0" w:space="0" w:color="auto"/>
            <w:right w:val="none" w:sz="0" w:space="0" w:color="auto"/>
          </w:divBdr>
        </w:div>
        <w:div w:id="637687882">
          <w:marLeft w:val="0"/>
          <w:marRight w:val="0"/>
          <w:marTop w:val="0"/>
          <w:marBottom w:val="0"/>
          <w:divBdr>
            <w:top w:val="none" w:sz="0" w:space="0" w:color="auto"/>
            <w:left w:val="none" w:sz="0" w:space="0" w:color="auto"/>
            <w:bottom w:val="none" w:sz="0" w:space="0" w:color="auto"/>
            <w:right w:val="none" w:sz="0" w:space="0" w:color="auto"/>
          </w:divBdr>
        </w:div>
        <w:div w:id="577594330">
          <w:marLeft w:val="0"/>
          <w:marRight w:val="0"/>
          <w:marTop w:val="0"/>
          <w:marBottom w:val="0"/>
          <w:divBdr>
            <w:top w:val="none" w:sz="0" w:space="0" w:color="auto"/>
            <w:left w:val="none" w:sz="0" w:space="0" w:color="auto"/>
            <w:bottom w:val="none" w:sz="0" w:space="0" w:color="auto"/>
            <w:right w:val="none" w:sz="0" w:space="0" w:color="auto"/>
          </w:divBdr>
        </w:div>
        <w:div w:id="925773835">
          <w:marLeft w:val="0"/>
          <w:marRight w:val="0"/>
          <w:marTop w:val="0"/>
          <w:marBottom w:val="0"/>
          <w:divBdr>
            <w:top w:val="none" w:sz="0" w:space="0" w:color="auto"/>
            <w:left w:val="none" w:sz="0" w:space="0" w:color="auto"/>
            <w:bottom w:val="none" w:sz="0" w:space="0" w:color="auto"/>
            <w:right w:val="none" w:sz="0" w:space="0" w:color="auto"/>
          </w:divBdr>
        </w:div>
        <w:div w:id="460223681">
          <w:marLeft w:val="0"/>
          <w:marRight w:val="0"/>
          <w:marTop w:val="0"/>
          <w:marBottom w:val="0"/>
          <w:divBdr>
            <w:top w:val="none" w:sz="0" w:space="0" w:color="auto"/>
            <w:left w:val="none" w:sz="0" w:space="0" w:color="auto"/>
            <w:bottom w:val="none" w:sz="0" w:space="0" w:color="auto"/>
            <w:right w:val="none" w:sz="0" w:space="0" w:color="auto"/>
          </w:divBdr>
        </w:div>
        <w:div w:id="793445394">
          <w:marLeft w:val="0"/>
          <w:marRight w:val="0"/>
          <w:marTop w:val="0"/>
          <w:marBottom w:val="0"/>
          <w:divBdr>
            <w:top w:val="none" w:sz="0" w:space="0" w:color="auto"/>
            <w:left w:val="none" w:sz="0" w:space="0" w:color="auto"/>
            <w:bottom w:val="none" w:sz="0" w:space="0" w:color="auto"/>
            <w:right w:val="none" w:sz="0" w:space="0" w:color="auto"/>
          </w:divBdr>
        </w:div>
        <w:div w:id="695934003">
          <w:marLeft w:val="0"/>
          <w:marRight w:val="0"/>
          <w:marTop w:val="0"/>
          <w:marBottom w:val="0"/>
          <w:divBdr>
            <w:top w:val="none" w:sz="0" w:space="0" w:color="auto"/>
            <w:left w:val="none" w:sz="0" w:space="0" w:color="auto"/>
            <w:bottom w:val="none" w:sz="0" w:space="0" w:color="auto"/>
            <w:right w:val="none" w:sz="0" w:space="0" w:color="auto"/>
          </w:divBdr>
        </w:div>
        <w:div w:id="1666711631">
          <w:marLeft w:val="0"/>
          <w:marRight w:val="0"/>
          <w:marTop w:val="0"/>
          <w:marBottom w:val="0"/>
          <w:divBdr>
            <w:top w:val="none" w:sz="0" w:space="0" w:color="auto"/>
            <w:left w:val="none" w:sz="0" w:space="0" w:color="auto"/>
            <w:bottom w:val="none" w:sz="0" w:space="0" w:color="auto"/>
            <w:right w:val="none" w:sz="0" w:space="0" w:color="auto"/>
          </w:divBdr>
        </w:div>
        <w:div w:id="1479495597">
          <w:marLeft w:val="0"/>
          <w:marRight w:val="0"/>
          <w:marTop w:val="0"/>
          <w:marBottom w:val="0"/>
          <w:divBdr>
            <w:top w:val="none" w:sz="0" w:space="0" w:color="auto"/>
            <w:left w:val="none" w:sz="0" w:space="0" w:color="auto"/>
            <w:bottom w:val="none" w:sz="0" w:space="0" w:color="auto"/>
            <w:right w:val="none" w:sz="0" w:space="0" w:color="auto"/>
          </w:divBdr>
        </w:div>
        <w:div w:id="922447116">
          <w:marLeft w:val="0"/>
          <w:marRight w:val="0"/>
          <w:marTop w:val="0"/>
          <w:marBottom w:val="0"/>
          <w:divBdr>
            <w:top w:val="none" w:sz="0" w:space="0" w:color="auto"/>
            <w:left w:val="none" w:sz="0" w:space="0" w:color="auto"/>
            <w:bottom w:val="none" w:sz="0" w:space="0" w:color="auto"/>
            <w:right w:val="none" w:sz="0" w:space="0" w:color="auto"/>
          </w:divBdr>
        </w:div>
        <w:div w:id="254484907">
          <w:marLeft w:val="0"/>
          <w:marRight w:val="0"/>
          <w:marTop w:val="0"/>
          <w:marBottom w:val="0"/>
          <w:divBdr>
            <w:top w:val="none" w:sz="0" w:space="0" w:color="auto"/>
            <w:left w:val="none" w:sz="0" w:space="0" w:color="auto"/>
            <w:bottom w:val="none" w:sz="0" w:space="0" w:color="auto"/>
            <w:right w:val="none" w:sz="0" w:space="0" w:color="auto"/>
          </w:divBdr>
        </w:div>
        <w:div w:id="715928122">
          <w:marLeft w:val="0"/>
          <w:marRight w:val="0"/>
          <w:marTop w:val="0"/>
          <w:marBottom w:val="0"/>
          <w:divBdr>
            <w:top w:val="none" w:sz="0" w:space="0" w:color="auto"/>
            <w:left w:val="none" w:sz="0" w:space="0" w:color="auto"/>
            <w:bottom w:val="none" w:sz="0" w:space="0" w:color="auto"/>
            <w:right w:val="none" w:sz="0" w:space="0" w:color="auto"/>
          </w:divBdr>
        </w:div>
        <w:div w:id="2056806922">
          <w:marLeft w:val="0"/>
          <w:marRight w:val="0"/>
          <w:marTop w:val="0"/>
          <w:marBottom w:val="0"/>
          <w:divBdr>
            <w:top w:val="none" w:sz="0" w:space="0" w:color="auto"/>
            <w:left w:val="none" w:sz="0" w:space="0" w:color="auto"/>
            <w:bottom w:val="none" w:sz="0" w:space="0" w:color="auto"/>
            <w:right w:val="none" w:sz="0" w:space="0" w:color="auto"/>
          </w:divBdr>
        </w:div>
        <w:div w:id="1643609592">
          <w:marLeft w:val="0"/>
          <w:marRight w:val="0"/>
          <w:marTop w:val="0"/>
          <w:marBottom w:val="0"/>
          <w:divBdr>
            <w:top w:val="none" w:sz="0" w:space="0" w:color="auto"/>
            <w:left w:val="none" w:sz="0" w:space="0" w:color="auto"/>
            <w:bottom w:val="none" w:sz="0" w:space="0" w:color="auto"/>
            <w:right w:val="none" w:sz="0" w:space="0" w:color="auto"/>
          </w:divBdr>
          <w:divsChild>
            <w:div w:id="1939561414">
              <w:marLeft w:val="0"/>
              <w:marRight w:val="0"/>
              <w:marTop w:val="0"/>
              <w:marBottom w:val="0"/>
              <w:divBdr>
                <w:top w:val="none" w:sz="0" w:space="0" w:color="auto"/>
                <w:left w:val="none" w:sz="0" w:space="0" w:color="auto"/>
                <w:bottom w:val="none" w:sz="0" w:space="0" w:color="auto"/>
                <w:right w:val="none" w:sz="0" w:space="0" w:color="auto"/>
              </w:divBdr>
              <w:divsChild>
                <w:div w:id="560674392">
                  <w:marLeft w:val="0"/>
                  <w:marRight w:val="0"/>
                  <w:marTop w:val="0"/>
                  <w:marBottom w:val="0"/>
                  <w:divBdr>
                    <w:top w:val="none" w:sz="0" w:space="0" w:color="auto"/>
                    <w:left w:val="none" w:sz="0" w:space="0" w:color="auto"/>
                    <w:bottom w:val="none" w:sz="0" w:space="0" w:color="auto"/>
                    <w:right w:val="none" w:sz="0" w:space="0" w:color="auto"/>
                  </w:divBdr>
                  <w:divsChild>
                    <w:div w:id="98940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tita.bg/page/49" TargetMode="External"/><Relationship Id="rId18" Type="http://schemas.openxmlformats.org/officeDocument/2006/relationships/hyperlink" Target="https://www.tita.bg/page/20" TargetMode="External"/><Relationship Id="rId26" Type="http://schemas.openxmlformats.org/officeDocument/2006/relationships/hyperlink" Target="https://www.tita.bg/page/64" TargetMode="External"/><Relationship Id="rId39" Type="http://schemas.openxmlformats.org/officeDocument/2006/relationships/hyperlink" Target="https://www.tita.bg/page/20" TargetMode="External"/><Relationship Id="rId21" Type="http://schemas.openxmlformats.org/officeDocument/2006/relationships/hyperlink" Target="https://www.tita.bg/page/49" TargetMode="External"/><Relationship Id="rId34" Type="http://schemas.openxmlformats.org/officeDocument/2006/relationships/hyperlink" Target="https://www.tita.bg/page/20" TargetMode="External"/><Relationship Id="rId42" Type="http://schemas.openxmlformats.org/officeDocument/2006/relationships/hyperlink" Target="https://www.tita.bg/page/20" TargetMode="External"/><Relationship Id="rId47" Type="http://schemas.openxmlformats.org/officeDocument/2006/relationships/hyperlink" Target="https://www.tita.bg/page/20" TargetMode="External"/><Relationship Id="rId50" Type="http://schemas.openxmlformats.org/officeDocument/2006/relationships/hyperlink" Target="https://www.tita.bg/page/427" TargetMode="External"/><Relationship Id="rId55" Type="http://schemas.openxmlformats.org/officeDocument/2006/relationships/hyperlink" Target="https://www.tita.bg/page/49" TargetMode="External"/><Relationship Id="rId63" Type="http://schemas.openxmlformats.org/officeDocument/2006/relationships/hyperlink" Target="https://www.tita.bg/page/49" TargetMode="External"/><Relationship Id="rId68" Type="http://schemas.openxmlformats.org/officeDocument/2006/relationships/hyperlink" Target="https://www.tita.bg/page/49" TargetMode="External"/><Relationship Id="rId76" Type="http://schemas.openxmlformats.org/officeDocument/2006/relationships/hyperlink" Target="https://www.tita.bg/page/49" TargetMode="External"/><Relationship Id="rId84" Type="http://schemas.openxmlformats.org/officeDocument/2006/relationships/hyperlink" Target="https://www.tita.bg/page/27" TargetMode="External"/><Relationship Id="rId89" Type="http://schemas.openxmlformats.org/officeDocument/2006/relationships/header" Target="header1.xml"/><Relationship Id="rId7" Type="http://schemas.openxmlformats.org/officeDocument/2006/relationships/hyperlink" Target="http://www.nap.bg/news?id=3841" TargetMode="External"/><Relationship Id="rId71" Type="http://schemas.openxmlformats.org/officeDocument/2006/relationships/hyperlink" Target="https://www.tita.bg/page/49" TargetMode="External"/><Relationship Id="rId2" Type="http://schemas.openxmlformats.org/officeDocument/2006/relationships/styles" Target="styles.xml"/><Relationship Id="rId16" Type="http://schemas.openxmlformats.org/officeDocument/2006/relationships/hyperlink" Target="https://www.tita.bg/page/20" TargetMode="External"/><Relationship Id="rId29" Type="http://schemas.openxmlformats.org/officeDocument/2006/relationships/hyperlink" Target="https://www.tita.bg/page/20" TargetMode="External"/><Relationship Id="rId11" Type="http://schemas.openxmlformats.org/officeDocument/2006/relationships/hyperlink" Target="https://www.tita.bg/page/59" TargetMode="External"/><Relationship Id="rId24" Type="http://schemas.openxmlformats.org/officeDocument/2006/relationships/hyperlink" Target="https://www.tita.bg/page/64" TargetMode="External"/><Relationship Id="rId32" Type="http://schemas.openxmlformats.org/officeDocument/2006/relationships/hyperlink" Target="https://www.tita.bg/page/20" TargetMode="External"/><Relationship Id="rId37" Type="http://schemas.openxmlformats.org/officeDocument/2006/relationships/hyperlink" Target="https://www.tita.bg/page/20" TargetMode="External"/><Relationship Id="rId40" Type="http://schemas.openxmlformats.org/officeDocument/2006/relationships/hyperlink" Target="https://www.tita.bg/page/20" TargetMode="External"/><Relationship Id="rId45" Type="http://schemas.openxmlformats.org/officeDocument/2006/relationships/hyperlink" Target="https://www.tita.bg/page/20" TargetMode="External"/><Relationship Id="rId53" Type="http://schemas.openxmlformats.org/officeDocument/2006/relationships/hyperlink" Target="https://www.tita.bg/page/20" TargetMode="External"/><Relationship Id="rId58" Type="http://schemas.openxmlformats.org/officeDocument/2006/relationships/hyperlink" Target="https://www.tita.bg/page/20" TargetMode="External"/><Relationship Id="rId66" Type="http://schemas.openxmlformats.org/officeDocument/2006/relationships/hyperlink" Target="http://www.tita.bg/page/49" TargetMode="External"/><Relationship Id="rId74" Type="http://schemas.openxmlformats.org/officeDocument/2006/relationships/hyperlink" Target="https://www.tita.bg/page/49" TargetMode="External"/><Relationship Id="rId79" Type="http://schemas.openxmlformats.org/officeDocument/2006/relationships/hyperlink" Target="https://www.tita.bg/page/48" TargetMode="External"/><Relationship Id="rId87" Type="http://schemas.openxmlformats.org/officeDocument/2006/relationships/hyperlink" Target="http://www.sac.government.bg/court22.nsf/d6397429a99ee2afc225661e00383a86/5f9064f6debd2d4dc225820b002f17c8?OpenDocument" TargetMode="External"/><Relationship Id="rId5" Type="http://schemas.openxmlformats.org/officeDocument/2006/relationships/footnotes" Target="footnotes.xml"/><Relationship Id="rId61" Type="http://schemas.openxmlformats.org/officeDocument/2006/relationships/hyperlink" Target="https://www.tita.bg/page/20" TargetMode="External"/><Relationship Id="rId82" Type="http://schemas.openxmlformats.org/officeDocument/2006/relationships/hyperlink" Target="https://www.tita.bg/page/49" TargetMode="External"/><Relationship Id="rId90" Type="http://schemas.openxmlformats.org/officeDocument/2006/relationships/fontTable" Target="fontTable.xml"/><Relationship Id="rId19" Type="http://schemas.openxmlformats.org/officeDocument/2006/relationships/hyperlink" Target="https://www.tita.bg/page/20" TargetMode="External"/><Relationship Id="rId14" Type="http://schemas.openxmlformats.org/officeDocument/2006/relationships/hyperlink" Target="https://www.tita.bg/page/49" TargetMode="External"/><Relationship Id="rId22" Type="http://schemas.openxmlformats.org/officeDocument/2006/relationships/hyperlink" Target="https://www.tita.bg/page/20" TargetMode="External"/><Relationship Id="rId27" Type="http://schemas.openxmlformats.org/officeDocument/2006/relationships/hyperlink" Target="https://www.tita.bg/page/20" TargetMode="External"/><Relationship Id="rId30" Type="http://schemas.openxmlformats.org/officeDocument/2006/relationships/hyperlink" Target="https://www.tita.bg/page/20" TargetMode="External"/><Relationship Id="rId35" Type="http://schemas.openxmlformats.org/officeDocument/2006/relationships/hyperlink" Target="https://www.tita.bg/page/20" TargetMode="External"/><Relationship Id="rId43" Type="http://schemas.openxmlformats.org/officeDocument/2006/relationships/hyperlink" Target="https://www.tita.bg/page/64" TargetMode="External"/><Relationship Id="rId48" Type="http://schemas.openxmlformats.org/officeDocument/2006/relationships/hyperlink" Target="https://www.tita.bg/page/20" TargetMode="External"/><Relationship Id="rId56" Type="http://schemas.openxmlformats.org/officeDocument/2006/relationships/hyperlink" Target="https://www.tita.bg/page/49" TargetMode="External"/><Relationship Id="rId64" Type="http://schemas.openxmlformats.org/officeDocument/2006/relationships/hyperlink" Target="https://www.tita.bg/page/49" TargetMode="External"/><Relationship Id="rId69" Type="http://schemas.openxmlformats.org/officeDocument/2006/relationships/hyperlink" Target="https://www.tita.bg/page/49" TargetMode="External"/><Relationship Id="rId77" Type="http://schemas.openxmlformats.org/officeDocument/2006/relationships/hyperlink" Target="https://www.tita.bg/page/49" TargetMode="External"/><Relationship Id="rId8" Type="http://schemas.openxmlformats.org/officeDocument/2006/relationships/hyperlink" Target="https://www.tita.bg/page/427" TargetMode="External"/><Relationship Id="rId51" Type="http://schemas.openxmlformats.org/officeDocument/2006/relationships/hyperlink" Target="https://www.tita.bg/page/49" TargetMode="External"/><Relationship Id="rId72" Type="http://schemas.openxmlformats.org/officeDocument/2006/relationships/hyperlink" Target="https://www.tita.bg/page/49" TargetMode="External"/><Relationship Id="rId80" Type="http://schemas.openxmlformats.org/officeDocument/2006/relationships/hyperlink" Target="https://www.tita.bg/downloads/Edition_12_2018/Chl313.doc" TargetMode="External"/><Relationship Id="rId85" Type="http://schemas.openxmlformats.org/officeDocument/2006/relationships/hyperlink" Target="http://www.sac.government.bg/court22.nsf/d6397429a99ee2afc225661e00383a86/5f9064f6debd2d4dc225820b002f17c8?OpenDocument" TargetMode="External"/><Relationship Id="rId3" Type="http://schemas.openxmlformats.org/officeDocument/2006/relationships/settings" Target="settings.xml"/><Relationship Id="rId12" Type="http://schemas.openxmlformats.org/officeDocument/2006/relationships/hyperlink" Target="https://www.tita.bg/page/49" TargetMode="External"/><Relationship Id="rId17" Type="http://schemas.openxmlformats.org/officeDocument/2006/relationships/hyperlink" Target="https://www.tita.bg/page/20" TargetMode="External"/><Relationship Id="rId25" Type="http://schemas.openxmlformats.org/officeDocument/2006/relationships/hyperlink" Target="https://www.tita.bg/page/20" TargetMode="External"/><Relationship Id="rId33" Type="http://schemas.openxmlformats.org/officeDocument/2006/relationships/hyperlink" Target="https://www.tita.bg/page/20" TargetMode="External"/><Relationship Id="rId38" Type="http://schemas.openxmlformats.org/officeDocument/2006/relationships/hyperlink" Target="https://www.tita.bg/page/20" TargetMode="External"/><Relationship Id="rId46" Type="http://schemas.openxmlformats.org/officeDocument/2006/relationships/hyperlink" Target="https://www.tita.bg/page/20" TargetMode="External"/><Relationship Id="rId59" Type="http://schemas.openxmlformats.org/officeDocument/2006/relationships/hyperlink" Target="https://www.tita.bg/page/49" TargetMode="External"/><Relationship Id="rId67" Type="http://schemas.openxmlformats.org/officeDocument/2006/relationships/hyperlink" Target="http://www.tita.bg/page/49" TargetMode="External"/><Relationship Id="rId20" Type="http://schemas.openxmlformats.org/officeDocument/2006/relationships/hyperlink" Target="https://www.tita.bg/page/49" TargetMode="External"/><Relationship Id="rId41" Type="http://schemas.openxmlformats.org/officeDocument/2006/relationships/hyperlink" Target="https://www.tita.bg/page/20" TargetMode="External"/><Relationship Id="rId54" Type="http://schemas.openxmlformats.org/officeDocument/2006/relationships/hyperlink" Target="https://www.tita.bg/page/49" TargetMode="External"/><Relationship Id="rId62" Type="http://schemas.openxmlformats.org/officeDocument/2006/relationships/hyperlink" Target="https://www.tita.bg/page/49" TargetMode="External"/><Relationship Id="rId70" Type="http://schemas.openxmlformats.org/officeDocument/2006/relationships/hyperlink" Target="https://www.tita.bg/page/20" TargetMode="External"/><Relationship Id="rId75" Type="http://schemas.openxmlformats.org/officeDocument/2006/relationships/hyperlink" Target="https://www.tita.bg/page/49" TargetMode="External"/><Relationship Id="rId83" Type="http://schemas.openxmlformats.org/officeDocument/2006/relationships/hyperlink" Target="https://www.tita.bg/page/49" TargetMode="External"/><Relationship Id="rId88" Type="http://schemas.openxmlformats.org/officeDocument/2006/relationships/hyperlink" Target="https://www.tita.bg/page/49"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ita.bg/downloads/Edition_08_2012/sad13748.doc" TargetMode="External"/><Relationship Id="rId23" Type="http://schemas.openxmlformats.org/officeDocument/2006/relationships/hyperlink" Target="https://www.tita.bg/page/20" TargetMode="External"/><Relationship Id="rId28" Type="http://schemas.openxmlformats.org/officeDocument/2006/relationships/hyperlink" Target="https://www.tita.bg/page/20" TargetMode="External"/><Relationship Id="rId36" Type="http://schemas.openxmlformats.org/officeDocument/2006/relationships/hyperlink" Target="https://www.tita.bg/page/64" TargetMode="External"/><Relationship Id="rId49" Type="http://schemas.openxmlformats.org/officeDocument/2006/relationships/hyperlink" Target="https://www.tita.bg/page/49" TargetMode="External"/><Relationship Id="rId57" Type="http://schemas.openxmlformats.org/officeDocument/2006/relationships/hyperlink" Target="https://www.tita.bg/page/49" TargetMode="External"/><Relationship Id="rId10" Type="http://schemas.openxmlformats.org/officeDocument/2006/relationships/hyperlink" Target="https://www.tita.bg/page/49" TargetMode="External"/><Relationship Id="rId31" Type="http://schemas.openxmlformats.org/officeDocument/2006/relationships/hyperlink" Target="https://www.tita.bg/page/20" TargetMode="External"/><Relationship Id="rId44" Type="http://schemas.openxmlformats.org/officeDocument/2006/relationships/hyperlink" Target="https://www.tita.bg/page/20" TargetMode="External"/><Relationship Id="rId52" Type="http://schemas.openxmlformats.org/officeDocument/2006/relationships/hyperlink" Target="https://www.tita.bg/page/49" TargetMode="External"/><Relationship Id="rId60" Type="http://schemas.openxmlformats.org/officeDocument/2006/relationships/hyperlink" Target="https://www.tita.bg/page/49" TargetMode="External"/><Relationship Id="rId65" Type="http://schemas.openxmlformats.org/officeDocument/2006/relationships/hyperlink" Target="http://www.tita.bg/page/49" TargetMode="External"/><Relationship Id="rId73" Type="http://schemas.openxmlformats.org/officeDocument/2006/relationships/hyperlink" Target="https://www.tita.bg/page/49" TargetMode="External"/><Relationship Id="rId78" Type="http://schemas.openxmlformats.org/officeDocument/2006/relationships/hyperlink" Target="https://www.tita.bg/page/49" TargetMode="External"/><Relationship Id="rId81" Type="http://schemas.openxmlformats.org/officeDocument/2006/relationships/hyperlink" Target="https://www.tita.bg/page/49" TargetMode="External"/><Relationship Id="rId86" Type="http://schemas.openxmlformats.org/officeDocument/2006/relationships/hyperlink" Target="http://www.sac.government.bg/court22.nsf/d6397429a99ee2afc225661e00383a86/71cd564e3fd790c9c22581090051e1d8?OpenDocument" TargetMode="External"/><Relationship Id="rId4" Type="http://schemas.openxmlformats.org/officeDocument/2006/relationships/webSettings" Target="webSettings.xml"/><Relationship Id="rId9" Type="http://schemas.openxmlformats.org/officeDocument/2006/relationships/hyperlink" Target="https://www.tita.bg/page/20"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6324</Words>
  <Characters>36049</Characters>
  <Application>Microsoft Office Word</Application>
  <DocSecurity>0</DocSecurity>
  <Lines>300</Lines>
  <Paragraphs>84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2019-01-08T21:00:00Z</dcterms:created>
  <dcterms:modified xsi:type="dcterms:W3CDTF">2019-01-08T21:00:00Z</dcterms:modified>
</cp:coreProperties>
</file>