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E3B" w:rsidRDefault="00B91E3B" w:rsidP="00B91E3B">
      <w:pPr>
        <w:pStyle w:val="2"/>
        <w:numPr>
          <w:ilvl w:val="1"/>
          <w:numId w:val="1"/>
        </w:numPr>
        <w:rPr>
          <w:rFonts w:ascii="Times New Roman" w:hAnsi="Times New Roman"/>
          <w:u w:val="single"/>
        </w:rPr>
      </w:pPr>
      <w:bookmarkStart w:id="0" w:name="_Toc503881862"/>
      <w:r w:rsidRPr="00025C3C">
        <w:rPr>
          <w:rFonts w:ascii="Times New Roman" w:hAnsi="Times New Roman"/>
          <w:u w:val="single"/>
        </w:rPr>
        <w:t xml:space="preserve">Въвеждане на </w:t>
      </w:r>
      <w:r>
        <w:rPr>
          <w:rFonts w:ascii="Times New Roman" w:hAnsi="Times New Roman"/>
          <w:u w:val="single"/>
        </w:rPr>
        <w:t>Дневник за продажбите по ЗДДС</w:t>
      </w:r>
      <w:bookmarkEnd w:id="0"/>
    </w:p>
    <w:p w:rsidR="00B91E3B" w:rsidRDefault="00B91E3B" w:rsidP="00B91E3B">
      <w:pPr>
        <w:rPr>
          <w:lang w:val="bg-BG"/>
        </w:rPr>
      </w:pPr>
    </w:p>
    <w:p w:rsidR="00B91E3B" w:rsidRDefault="00B91E3B" w:rsidP="00B91E3B">
      <w:pPr>
        <w:ind w:firstLine="851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Чрез </w:t>
      </w:r>
      <w:r w:rsidRPr="006F233E">
        <w:rPr>
          <w:sz w:val="24"/>
          <w:szCs w:val="24"/>
          <w:lang w:val="bg-BG"/>
        </w:rPr>
        <w:t>меню “Въвеждане”</w:t>
      </w:r>
      <w:r>
        <w:rPr>
          <w:sz w:val="24"/>
          <w:szCs w:val="24"/>
          <w:lang w:val="bg-BG"/>
        </w:rPr>
        <w:t xml:space="preserve">, </w:t>
      </w:r>
      <w:proofErr w:type="spellStart"/>
      <w:r>
        <w:rPr>
          <w:sz w:val="24"/>
          <w:szCs w:val="24"/>
          <w:lang w:val="bg-BG"/>
        </w:rPr>
        <w:t>подменю</w:t>
      </w:r>
      <w:proofErr w:type="spellEnd"/>
      <w:r>
        <w:rPr>
          <w:sz w:val="24"/>
          <w:szCs w:val="24"/>
          <w:lang w:val="bg-BG"/>
        </w:rPr>
        <w:t xml:space="preserve"> </w:t>
      </w:r>
      <w:r w:rsidRPr="006F233E">
        <w:rPr>
          <w:sz w:val="24"/>
          <w:szCs w:val="24"/>
          <w:lang w:val="bg-BG"/>
        </w:rPr>
        <w:t>“Дневни</w:t>
      </w:r>
      <w:r>
        <w:rPr>
          <w:sz w:val="24"/>
          <w:szCs w:val="24"/>
          <w:lang w:val="bg-BG"/>
        </w:rPr>
        <w:t>к</w:t>
      </w:r>
      <w:r w:rsidRPr="006F233E">
        <w:rPr>
          <w:sz w:val="24"/>
          <w:szCs w:val="24"/>
          <w:lang w:val="bg-BG"/>
        </w:rPr>
        <w:t xml:space="preserve"> за </w:t>
      </w:r>
      <w:r>
        <w:rPr>
          <w:sz w:val="24"/>
          <w:szCs w:val="24"/>
          <w:lang w:val="bg-BG"/>
        </w:rPr>
        <w:t>продажбите</w:t>
      </w:r>
      <w:r w:rsidRPr="006F233E">
        <w:rPr>
          <w:sz w:val="24"/>
          <w:szCs w:val="24"/>
          <w:lang w:val="bg-BG"/>
        </w:rPr>
        <w:t xml:space="preserve">” (фиг. </w:t>
      </w:r>
      <w:r>
        <w:rPr>
          <w:sz w:val="24"/>
          <w:szCs w:val="24"/>
          <w:lang w:val="bg-BG"/>
        </w:rPr>
        <w:t>5</w:t>
      </w:r>
      <w:r w:rsidRPr="006F233E">
        <w:rPr>
          <w:sz w:val="24"/>
          <w:szCs w:val="24"/>
          <w:lang w:val="bg-BG"/>
        </w:rPr>
        <w:t>.1.)</w:t>
      </w:r>
      <w:r>
        <w:rPr>
          <w:sz w:val="24"/>
          <w:szCs w:val="24"/>
          <w:lang w:val="bg-BG"/>
        </w:rPr>
        <w:t xml:space="preserve"> се въвеждат данни за формиране на Дневник за продажбите. </w:t>
      </w:r>
    </w:p>
    <w:p w:rsidR="00B91E3B" w:rsidRDefault="00B91E3B" w:rsidP="00B91E3B">
      <w:pPr>
        <w:jc w:val="both"/>
        <w:rPr>
          <w:lang w:val="bg-BG"/>
        </w:rPr>
      </w:pPr>
    </w:p>
    <w:p w:rsidR="00B91E3B" w:rsidRPr="00025C3C" w:rsidRDefault="00B91E3B" w:rsidP="00B91E3B">
      <w:pPr>
        <w:jc w:val="both"/>
        <w:rPr>
          <w:lang w:val="bg-BG"/>
        </w:rPr>
      </w:pPr>
    </w:p>
    <w:p w:rsidR="00B91E3B" w:rsidRPr="00025C3C" w:rsidRDefault="00B91E3B" w:rsidP="00B91E3B">
      <w:pPr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2019935" cy="1049655"/>
            <wp:effectExtent l="0" t="0" r="0" b="0"/>
            <wp:docPr id="11" name="Picture 1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3B" w:rsidRPr="00025C3C" w:rsidRDefault="00B91E3B" w:rsidP="00B91E3B">
      <w:pPr>
        <w:spacing w:before="120"/>
        <w:jc w:val="center"/>
        <w:rPr>
          <w:lang w:val="bg-BG"/>
        </w:rPr>
      </w:pPr>
      <w:r>
        <w:rPr>
          <w:lang w:val="bg-BG"/>
        </w:rPr>
        <w:t>Фиг. 5</w:t>
      </w:r>
      <w:r w:rsidRPr="00025C3C">
        <w:rPr>
          <w:lang w:val="bg-BG"/>
        </w:rPr>
        <w:t>.1</w:t>
      </w:r>
    </w:p>
    <w:p w:rsidR="00B91E3B" w:rsidRPr="00025C3C" w:rsidRDefault="00B91E3B" w:rsidP="00B91E3B">
      <w:pPr>
        <w:rPr>
          <w:lang w:val="bg-BG"/>
        </w:rPr>
      </w:pPr>
    </w:p>
    <w:p w:rsidR="00B91E3B" w:rsidRDefault="00B91E3B" w:rsidP="00B91E3B">
      <w:pPr>
        <w:spacing w:before="120"/>
        <w:jc w:val="center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5756910" cy="4246245"/>
            <wp:effectExtent l="0" t="0" r="0" b="1905"/>
            <wp:docPr id="12" name="Picture 12" descr="1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3B" w:rsidRPr="00025C3C" w:rsidRDefault="00B91E3B" w:rsidP="00B91E3B">
      <w:pPr>
        <w:spacing w:before="120"/>
        <w:jc w:val="center"/>
        <w:rPr>
          <w:lang w:val="bg-BG"/>
        </w:rPr>
      </w:pPr>
      <w:r>
        <w:rPr>
          <w:lang w:val="bg-BG"/>
        </w:rPr>
        <w:t>Фиг. 5</w:t>
      </w:r>
      <w:r w:rsidRPr="00025C3C">
        <w:rPr>
          <w:lang w:val="bg-BG"/>
        </w:rPr>
        <w:t>.</w:t>
      </w:r>
      <w:r>
        <w:rPr>
          <w:lang w:val="bg-BG"/>
        </w:rPr>
        <w:t>2</w:t>
      </w:r>
    </w:p>
    <w:p w:rsidR="00B91E3B" w:rsidRPr="00817353" w:rsidRDefault="00B91E3B" w:rsidP="00B91E3B">
      <w:pPr>
        <w:jc w:val="center"/>
        <w:rPr>
          <w:lang w:val="bg-BG"/>
        </w:rPr>
      </w:pPr>
    </w:p>
    <w:p w:rsidR="00B91E3B" w:rsidRPr="006E3EAE" w:rsidRDefault="00B91E3B" w:rsidP="00B91E3B">
      <w:pPr>
        <w:ind w:firstLine="851"/>
        <w:jc w:val="both"/>
        <w:rPr>
          <w:sz w:val="24"/>
          <w:szCs w:val="24"/>
          <w:lang w:val="bg-BG"/>
        </w:rPr>
      </w:pPr>
      <w:r>
        <w:rPr>
          <w:lang w:val="bg-BG"/>
        </w:rPr>
        <w:br w:type="page"/>
      </w:r>
      <w:r w:rsidRPr="006E3EAE">
        <w:rPr>
          <w:sz w:val="24"/>
          <w:szCs w:val="24"/>
          <w:lang w:val="bg-BG"/>
        </w:rPr>
        <w:lastRenderedPageBreak/>
        <w:t>В диалоговия прозорец „Дневник за продажбите” се попълват следните полета:</w:t>
      </w:r>
    </w:p>
    <w:p w:rsidR="00B91E3B" w:rsidRPr="006E3EAE" w:rsidRDefault="00B91E3B" w:rsidP="00B91E3B">
      <w:pPr>
        <w:ind w:firstLine="851"/>
        <w:jc w:val="both"/>
        <w:rPr>
          <w:sz w:val="24"/>
          <w:szCs w:val="24"/>
          <w:lang w:val="bg-BG"/>
        </w:rPr>
      </w:pPr>
    </w:p>
    <w:p w:rsidR="00B91E3B" w:rsidRPr="006E3EAE" w:rsidRDefault="00B91E3B" w:rsidP="00B91E3B">
      <w:pPr>
        <w:numPr>
          <w:ilvl w:val="0"/>
          <w:numId w:val="2"/>
        </w:numPr>
        <w:tabs>
          <w:tab w:val="clear" w:pos="360"/>
          <w:tab w:val="num" w:pos="0"/>
        </w:tabs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Период – изписват се година в четири цифри и месец в две цифри, като не се оставя разстояние, напр. 201</w:t>
      </w:r>
      <w:r>
        <w:rPr>
          <w:sz w:val="24"/>
          <w:szCs w:val="24"/>
          <w:lang w:val="bg-BG"/>
        </w:rPr>
        <w:t>4</w:t>
      </w:r>
      <w:r w:rsidRPr="006E3EAE">
        <w:rPr>
          <w:sz w:val="24"/>
          <w:szCs w:val="24"/>
          <w:lang w:val="bg-BG"/>
        </w:rPr>
        <w:t xml:space="preserve">01. Месецът може да бъде в диапазон от 01 до 12, </w:t>
      </w:r>
      <w:r w:rsidRPr="00725DBE">
        <w:rPr>
          <w:sz w:val="24"/>
          <w:szCs w:val="24"/>
          <w:lang w:val="bg-BG"/>
        </w:rPr>
        <w:t>а годината от 2011 до 201</w:t>
      </w:r>
      <w:r>
        <w:rPr>
          <w:sz w:val="24"/>
          <w:szCs w:val="24"/>
          <w:lang w:val="bg-BG"/>
        </w:rPr>
        <w:t>8</w:t>
      </w:r>
      <w:r w:rsidRPr="006E3EAE">
        <w:rPr>
          <w:sz w:val="24"/>
          <w:szCs w:val="24"/>
          <w:lang w:val="bg-BG"/>
        </w:rPr>
        <w:t>. След като се въведе пълния период, ако има вече въведени документи в Дневника за продажбите за този период, те се извеждат в табличен вид (списък) по-долу</w:t>
      </w:r>
      <w:r w:rsidRPr="008B2F4C">
        <w:rPr>
          <w:sz w:val="24"/>
          <w:szCs w:val="24"/>
          <w:lang w:val="bg-BG"/>
        </w:rPr>
        <w:t xml:space="preserve"> </w:t>
      </w:r>
      <w:r w:rsidRPr="006E3EAE">
        <w:rPr>
          <w:sz w:val="24"/>
          <w:szCs w:val="24"/>
          <w:lang w:val="bg-BG"/>
        </w:rPr>
        <w:t>в диалоговия прозорец.</w:t>
      </w:r>
    </w:p>
    <w:p w:rsidR="00B91E3B" w:rsidRPr="006E3EAE" w:rsidRDefault="00B91E3B" w:rsidP="00B91E3B">
      <w:pPr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Клон – изписва се в четири цифри или остава празно.</w:t>
      </w:r>
    </w:p>
    <w:p w:rsidR="00B91E3B" w:rsidRPr="006E3EAE" w:rsidRDefault="00B91E3B" w:rsidP="00B91E3B">
      <w:pPr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 xml:space="preserve">Вид документ – избира се от падащо меню една от следните опции – </w:t>
      </w:r>
    </w:p>
    <w:p w:rsidR="00B91E3B" w:rsidRDefault="00B91E3B" w:rsidP="00B91E3B">
      <w:pPr>
        <w:autoSpaceDE w:val="0"/>
        <w:autoSpaceDN w:val="0"/>
        <w:adjustRightInd w:val="0"/>
        <w:ind w:firstLine="851"/>
        <w:jc w:val="both"/>
        <w:rPr>
          <w:noProof/>
          <w:color w:val="800000"/>
          <w:sz w:val="24"/>
          <w:szCs w:val="24"/>
          <w:lang w:val="bg-BG" w:eastAsia="bg-BG"/>
        </w:rPr>
      </w:pPr>
      <w:r w:rsidRPr="006E3EAE">
        <w:rPr>
          <w:noProof/>
          <w:sz w:val="24"/>
          <w:szCs w:val="24"/>
          <w:lang w:val="bg-BG" w:eastAsia="bg-BG"/>
        </w:rPr>
        <w:tab/>
      </w:r>
      <w:r w:rsidRPr="006E3EAE">
        <w:rPr>
          <w:noProof/>
          <w:sz w:val="24"/>
          <w:szCs w:val="24"/>
          <w:lang w:val="bg-BG" w:eastAsia="bg-BG"/>
        </w:rPr>
        <w:tab/>
      </w:r>
    </w:p>
    <w:p w:rsidR="00B91E3B" w:rsidRPr="00523786" w:rsidRDefault="00B91E3B" w:rsidP="00B91E3B">
      <w:pPr>
        <w:autoSpaceDE w:val="0"/>
        <w:autoSpaceDN w:val="0"/>
        <w:adjustRightInd w:val="0"/>
        <w:ind w:left="2127" w:hanging="993"/>
        <w:jc w:val="both"/>
        <w:rPr>
          <w:noProof/>
          <w:sz w:val="24"/>
          <w:szCs w:val="24"/>
          <w:lang w:val="bg-BG" w:eastAsia="bg-BG"/>
        </w:rPr>
      </w:pPr>
      <w:r w:rsidRPr="00523786">
        <w:rPr>
          <w:noProof/>
          <w:sz w:val="24"/>
          <w:szCs w:val="24"/>
          <w:lang w:val="bg-BG" w:eastAsia="bg-BG"/>
        </w:rPr>
        <w:tab/>
      </w:r>
      <w:r w:rsidRPr="002F07E7">
        <w:rPr>
          <w:noProof/>
          <w:sz w:val="24"/>
          <w:szCs w:val="24"/>
          <w:lang w:val="bg-BG" w:eastAsia="bg-BG"/>
        </w:rPr>
        <w:t>01 - Фактура</w:t>
      </w:r>
    </w:p>
    <w:p w:rsidR="00B91E3B" w:rsidRPr="00523786" w:rsidRDefault="00B91E3B" w:rsidP="00B91E3B">
      <w:pPr>
        <w:autoSpaceDE w:val="0"/>
        <w:autoSpaceDN w:val="0"/>
        <w:adjustRightInd w:val="0"/>
        <w:ind w:left="2127" w:hanging="993"/>
        <w:jc w:val="both"/>
        <w:rPr>
          <w:noProof/>
          <w:sz w:val="24"/>
          <w:szCs w:val="24"/>
          <w:lang w:val="bg-BG" w:eastAsia="bg-BG"/>
        </w:rPr>
      </w:pPr>
      <w:r w:rsidRPr="002F07E7">
        <w:rPr>
          <w:noProof/>
          <w:sz w:val="24"/>
          <w:szCs w:val="24"/>
          <w:lang w:val="bg-BG" w:eastAsia="bg-BG"/>
        </w:rPr>
        <w:tab/>
        <w:t>02 - Дебитно известие</w:t>
      </w:r>
    </w:p>
    <w:p w:rsidR="00B91E3B" w:rsidRPr="00523786" w:rsidRDefault="00B91E3B" w:rsidP="00B91E3B">
      <w:pPr>
        <w:autoSpaceDE w:val="0"/>
        <w:autoSpaceDN w:val="0"/>
        <w:adjustRightInd w:val="0"/>
        <w:ind w:left="2127" w:hanging="993"/>
        <w:jc w:val="both"/>
        <w:rPr>
          <w:noProof/>
          <w:sz w:val="24"/>
          <w:szCs w:val="24"/>
          <w:lang w:val="bg-BG" w:eastAsia="bg-BG"/>
        </w:rPr>
      </w:pPr>
      <w:r w:rsidRPr="002F07E7">
        <w:rPr>
          <w:noProof/>
          <w:sz w:val="24"/>
          <w:szCs w:val="24"/>
          <w:lang w:val="bg-BG" w:eastAsia="bg-BG"/>
        </w:rPr>
        <w:tab/>
        <w:t xml:space="preserve">03 - Кредитно известие </w:t>
      </w:r>
    </w:p>
    <w:p w:rsidR="00B91E3B" w:rsidRPr="00523786" w:rsidRDefault="00B91E3B" w:rsidP="00B91E3B">
      <w:pPr>
        <w:autoSpaceDE w:val="0"/>
        <w:autoSpaceDN w:val="0"/>
        <w:adjustRightInd w:val="0"/>
        <w:ind w:left="2127" w:hanging="993"/>
        <w:jc w:val="both"/>
        <w:rPr>
          <w:noProof/>
          <w:sz w:val="24"/>
          <w:szCs w:val="24"/>
          <w:lang w:val="bg-BG" w:eastAsia="bg-BG"/>
        </w:rPr>
      </w:pPr>
      <w:r w:rsidRPr="002F07E7">
        <w:rPr>
          <w:noProof/>
          <w:sz w:val="24"/>
          <w:szCs w:val="24"/>
          <w:lang w:val="bg-BG" w:eastAsia="bg-BG"/>
        </w:rPr>
        <w:tab/>
        <w:t>07 - Митническа декларация</w:t>
      </w:r>
    </w:p>
    <w:p w:rsidR="00B91E3B" w:rsidRPr="002F07E7" w:rsidRDefault="00B91E3B" w:rsidP="00B91E3B">
      <w:pPr>
        <w:autoSpaceDE w:val="0"/>
        <w:autoSpaceDN w:val="0"/>
        <w:adjustRightInd w:val="0"/>
        <w:ind w:left="2127" w:hanging="993"/>
        <w:jc w:val="both"/>
        <w:rPr>
          <w:noProof/>
          <w:sz w:val="24"/>
          <w:szCs w:val="24"/>
          <w:lang w:val="bg-BG" w:eastAsia="bg-BG"/>
        </w:rPr>
      </w:pPr>
      <w:r w:rsidRPr="002F07E7">
        <w:rPr>
          <w:noProof/>
          <w:sz w:val="24"/>
          <w:szCs w:val="24"/>
          <w:lang w:val="bg-BG" w:eastAsia="bg-BG"/>
        </w:rPr>
        <w:tab/>
        <w:t>09 - Протокол или друг документ</w:t>
      </w:r>
    </w:p>
    <w:p w:rsidR="00B91E3B" w:rsidRPr="002F07E7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noProof/>
          <w:sz w:val="24"/>
          <w:szCs w:val="24"/>
          <w:lang w:val="bg-BG" w:eastAsia="bg-BG"/>
        </w:rPr>
        <w:tab/>
        <w:t>11 -</w:t>
      </w:r>
      <w:r w:rsidRPr="00A138D1">
        <w:rPr>
          <w:sz w:val="24"/>
          <w:szCs w:val="24"/>
          <w:lang w:val="bg-BG"/>
        </w:rPr>
        <w:t xml:space="preserve"> Фактура - касова отчетност</w:t>
      </w:r>
      <w:bookmarkStart w:id="1" w:name="_GoBack"/>
      <w:bookmarkEnd w:id="1"/>
    </w:p>
    <w:p w:rsidR="00B91E3B" w:rsidRPr="002F07E7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ab/>
        <w:t xml:space="preserve">12 - </w:t>
      </w:r>
      <w:r w:rsidRPr="00A138D1">
        <w:rPr>
          <w:sz w:val="24"/>
          <w:szCs w:val="24"/>
          <w:lang w:val="bg-BG"/>
        </w:rPr>
        <w:t>Дебитно известие – касова отчетност</w:t>
      </w:r>
    </w:p>
    <w:p w:rsidR="00B91E3B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ab/>
        <w:t xml:space="preserve">13 - </w:t>
      </w:r>
      <w:r w:rsidRPr="00A138D1">
        <w:rPr>
          <w:sz w:val="24"/>
          <w:szCs w:val="24"/>
          <w:lang w:val="bg-BG"/>
        </w:rPr>
        <w:t>Кредитно известие – касова отчетност</w:t>
      </w:r>
    </w:p>
    <w:p w:rsidR="00B91E3B" w:rsidRPr="00C75F51" w:rsidRDefault="00B91E3B" w:rsidP="00B91E3B">
      <w:pPr>
        <w:autoSpaceDE w:val="0"/>
        <w:autoSpaceDN w:val="0"/>
        <w:adjustRightInd w:val="0"/>
        <w:ind w:left="2127"/>
        <w:jc w:val="both"/>
        <w:rPr>
          <w:sz w:val="24"/>
          <w:szCs w:val="24"/>
          <w:lang w:val="bg-BG"/>
        </w:rPr>
      </w:pPr>
      <w:r w:rsidRPr="00C75F51">
        <w:rPr>
          <w:noProof/>
          <w:sz w:val="24"/>
          <w:szCs w:val="24"/>
          <w:lang w:val="bg-BG" w:eastAsia="bg-BG"/>
        </w:rPr>
        <w:t xml:space="preserve">81 - </w:t>
      </w:r>
      <w:r w:rsidRPr="00A60F34">
        <w:rPr>
          <w:noProof/>
          <w:sz w:val="24"/>
          <w:szCs w:val="24"/>
          <w:lang w:val="bg-BG" w:eastAsia="bg-BG"/>
        </w:rPr>
        <w:t>Отчет за извършените продажби</w:t>
      </w:r>
    </w:p>
    <w:p w:rsidR="00B91E3B" w:rsidRPr="00C75F51" w:rsidRDefault="00B91E3B" w:rsidP="00B91E3B">
      <w:pPr>
        <w:autoSpaceDE w:val="0"/>
        <w:autoSpaceDN w:val="0"/>
        <w:adjustRightInd w:val="0"/>
        <w:ind w:left="2127"/>
        <w:jc w:val="both"/>
        <w:rPr>
          <w:sz w:val="24"/>
          <w:szCs w:val="24"/>
          <w:lang w:val="bg-BG"/>
        </w:rPr>
      </w:pPr>
      <w:r w:rsidRPr="00C75F51">
        <w:rPr>
          <w:noProof/>
          <w:sz w:val="24"/>
          <w:szCs w:val="24"/>
          <w:lang w:val="bg-BG" w:eastAsia="bg-BG"/>
        </w:rPr>
        <w:t xml:space="preserve">82 - </w:t>
      </w:r>
      <w:r w:rsidRPr="00A60F34">
        <w:rPr>
          <w:noProof/>
          <w:sz w:val="24"/>
          <w:szCs w:val="24"/>
          <w:lang w:val="bg-BG" w:eastAsia="bg-BG"/>
        </w:rPr>
        <w:t>Отчет за извършените продажби при специален ред на облагане</w:t>
      </w:r>
    </w:p>
    <w:p w:rsidR="00B91E3B" w:rsidRPr="002F07E7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ab/>
        <w:t xml:space="preserve">91 - </w:t>
      </w:r>
      <w:r w:rsidRPr="00A138D1">
        <w:rPr>
          <w:sz w:val="24"/>
          <w:szCs w:val="24"/>
          <w:lang w:val="bg-BG"/>
        </w:rPr>
        <w:t>Протокол за изискуемия данък по чл. 151в, ал. 3 от закона</w:t>
      </w:r>
    </w:p>
    <w:p w:rsidR="00B91E3B" w:rsidRPr="002F07E7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ab/>
        <w:t xml:space="preserve">93 - </w:t>
      </w:r>
      <w:r w:rsidRPr="00A138D1">
        <w:rPr>
          <w:sz w:val="24"/>
          <w:szCs w:val="24"/>
          <w:lang w:val="bg-BG"/>
        </w:rPr>
        <w:t>Протокол за изискуемия данък по чл. 151в, ал. 7 от закона с получател по доставката лице, което не прилага специалния режим</w:t>
      </w:r>
    </w:p>
    <w:p w:rsidR="00B91E3B" w:rsidRDefault="00B91E3B" w:rsidP="00B91E3B">
      <w:pPr>
        <w:autoSpaceDE w:val="0"/>
        <w:autoSpaceDN w:val="0"/>
        <w:adjustRightInd w:val="0"/>
        <w:ind w:left="2127" w:hanging="993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ab/>
        <w:t xml:space="preserve">94 - </w:t>
      </w:r>
      <w:r w:rsidRPr="00A138D1">
        <w:rPr>
          <w:sz w:val="24"/>
          <w:szCs w:val="24"/>
          <w:lang w:val="bg-BG"/>
        </w:rPr>
        <w:t>Протокол за изискуемия данък по чл. 151в, ал. 7 от закона с получател по доставката лице, което прилага специалния режим</w:t>
      </w:r>
    </w:p>
    <w:p w:rsidR="00B91E3B" w:rsidRPr="00CF040B" w:rsidRDefault="00B91E3B" w:rsidP="00B91E3B">
      <w:pPr>
        <w:ind w:left="2127"/>
        <w:textAlignment w:val="center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/>
        </w:rPr>
        <w:t xml:space="preserve">95 - </w:t>
      </w:r>
      <w:r w:rsidRPr="00CF040B">
        <w:rPr>
          <w:sz w:val="24"/>
          <w:szCs w:val="24"/>
          <w:lang w:val="bg-BG" w:eastAsia="bg-BG"/>
        </w:rPr>
        <w:t xml:space="preserve">Протокол за безвъзмездно предоставяне на хранителни стоки, за което е приложим </w:t>
      </w:r>
      <w:r w:rsidRPr="00A60F34">
        <w:rPr>
          <w:sz w:val="24"/>
          <w:szCs w:val="24"/>
          <w:u w:val="single"/>
          <w:lang w:val="bg-BG" w:eastAsia="bg-BG"/>
        </w:rPr>
        <w:t>чл. 6, ал. 4, т. 4 ЗДДС</w:t>
      </w:r>
    </w:p>
    <w:p w:rsidR="00B91E3B" w:rsidRPr="006E3EAE" w:rsidRDefault="00B91E3B" w:rsidP="00B91E3B">
      <w:pPr>
        <w:autoSpaceDE w:val="0"/>
        <w:autoSpaceDN w:val="0"/>
        <w:adjustRightInd w:val="0"/>
        <w:ind w:left="2127" w:firstLine="851"/>
        <w:jc w:val="both"/>
        <w:rPr>
          <w:noProof/>
          <w:sz w:val="24"/>
          <w:szCs w:val="24"/>
          <w:lang w:val="bg-BG" w:eastAsia="bg-BG"/>
        </w:rPr>
      </w:pPr>
    </w:p>
    <w:p w:rsidR="00B91E3B" w:rsidRPr="006E3EAE" w:rsidRDefault="00B91E3B" w:rsidP="00B91E3B">
      <w:pPr>
        <w:widowControl w:val="0"/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Номер на документа. В това поле следва да се посочи номера на документ</w:t>
      </w:r>
      <w:r>
        <w:rPr>
          <w:sz w:val="24"/>
          <w:szCs w:val="24"/>
          <w:lang w:val="bg-BG"/>
        </w:rPr>
        <w:t>а</w:t>
      </w:r>
      <w:r w:rsidRPr="006E3EAE">
        <w:rPr>
          <w:sz w:val="24"/>
          <w:szCs w:val="24"/>
          <w:lang w:val="bg-BG"/>
        </w:rPr>
        <w:t>, изписан върху него.</w:t>
      </w:r>
    </w:p>
    <w:p w:rsidR="00B91E3B" w:rsidRPr="006E3EAE" w:rsidRDefault="00B91E3B" w:rsidP="00B91E3B">
      <w:pPr>
        <w:pStyle w:val="firstline"/>
        <w:ind w:firstLine="851"/>
        <w:jc w:val="both"/>
      </w:pPr>
      <w:r w:rsidRPr="006E3EAE">
        <w:t>За митническите декларации трябва да се въведе номер</w:t>
      </w:r>
      <w:r>
        <w:t xml:space="preserve"> </w:t>
      </w:r>
      <w:r w:rsidRPr="006E3EAE">
        <w:t xml:space="preserve">/без дата/. Този номер включва: буквен код, кода на митническо </w:t>
      </w:r>
      <w:proofErr w:type="spellStart"/>
      <w:r w:rsidRPr="006E3EAE">
        <w:t>учреждение</w:t>
      </w:r>
      <w:proofErr w:type="spellEnd"/>
      <w:r w:rsidRPr="006E3EAE">
        <w:t>, митническия режим, поредния номер от регистъра, както и разделители между тях "/" или"-".</w:t>
      </w:r>
    </w:p>
    <w:p w:rsidR="00B91E3B" w:rsidRPr="006E3EAE" w:rsidRDefault="00B91E3B" w:rsidP="00B91E3B">
      <w:pPr>
        <w:widowControl w:val="0"/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Дата на документа. В това поле следва да се посочи датата на издаване на документа, записана в него.</w:t>
      </w:r>
    </w:p>
    <w:p w:rsidR="00B91E3B" w:rsidRPr="006E3EAE" w:rsidRDefault="00B91E3B" w:rsidP="00B91E3B">
      <w:pPr>
        <w:pStyle w:val="firstline"/>
        <w:ind w:firstLine="851"/>
        <w:jc w:val="both"/>
      </w:pPr>
      <w:r w:rsidRPr="006E3EAE">
        <w:t>Не се допуска</w:t>
      </w:r>
      <w:r>
        <w:t xml:space="preserve"> въвеждане на </w:t>
      </w:r>
      <w:r w:rsidRPr="006E3EAE">
        <w:t>документи с дата</w:t>
      </w:r>
      <w:r>
        <w:t>,</w:t>
      </w:r>
      <w:r w:rsidRPr="006E3EAE">
        <w:t xml:space="preserve"> </w:t>
      </w:r>
      <w:r>
        <w:t>по-късна</w:t>
      </w:r>
      <w:r w:rsidRPr="006E3EAE">
        <w:t xml:space="preserve"> </w:t>
      </w:r>
      <w:r>
        <w:t>от</w:t>
      </w:r>
      <w:r w:rsidRPr="006E3EAE">
        <w:t xml:space="preserve"> </w:t>
      </w:r>
      <w:r>
        <w:t xml:space="preserve">избрания </w:t>
      </w:r>
      <w:r w:rsidRPr="006E3EAE">
        <w:t xml:space="preserve">период. </w:t>
      </w:r>
    </w:p>
    <w:p w:rsidR="00B91E3B" w:rsidRPr="006E3EAE" w:rsidRDefault="00B91E3B" w:rsidP="00B91E3B">
      <w:pPr>
        <w:pStyle w:val="firstline"/>
        <w:numPr>
          <w:ilvl w:val="0"/>
          <w:numId w:val="2"/>
        </w:numPr>
        <w:ind w:left="0" w:firstLine="851"/>
        <w:jc w:val="both"/>
      </w:pPr>
      <w:r w:rsidRPr="006E3EAE">
        <w:t>Идентификационен номер на контрагента.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C04968">
        <w:rPr>
          <w:sz w:val="24"/>
          <w:szCs w:val="24"/>
          <w:lang w:val="bg-BG"/>
        </w:rPr>
        <w:t>Полет</w:t>
      </w:r>
      <w:r>
        <w:rPr>
          <w:sz w:val="24"/>
          <w:szCs w:val="24"/>
          <w:lang w:val="bg-BG"/>
        </w:rPr>
        <w:t>о</w:t>
      </w:r>
      <w:r w:rsidRPr="006E3EAE">
        <w:rPr>
          <w:sz w:val="24"/>
          <w:szCs w:val="24"/>
          <w:lang w:val="bg-BG"/>
        </w:rPr>
        <w:t xml:space="preserve"> съдържа идентификационния номер по ЗДДС на контрагента, когато същият е регистрирано по ЗДДС лице или идентификационен номер за целите на ДДС, издаден от данъчната администрация на друга държава членка, или Булстат/ЕГН/ЛНЧ/Служебен номер от НАП, ако лицето не е регистрирано по ЗДДС.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Полет</w:t>
      </w:r>
      <w:r>
        <w:rPr>
          <w:sz w:val="24"/>
          <w:szCs w:val="24"/>
        </w:rPr>
        <w:t>o</w:t>
      </w:r>
      <w:r w:rsidRPr="006E3EAE">
        <w:rPr>
          <w:sz w:val="24"/>
          <w:szCs w:val="24"/>
          <w:lang w:val="bg-BG"/>
        </w:rPr>
        <w:t xml:space="preserve"> задължително се попълва с код "999999999999999" в случаите, когато контрагентът е чуждестранно лице (физическо или юридическо), което няма регистрация по Данъчно-осигурителния процесуален кодекс и ЗДДС или няма ИН за </w:t>
      </w:r>
      <w:r w:rsidRPr="006E3EAE">
        <w:rPr>
          <w:sz w:val="24"/>
          <w:szCs w:val="24"/>
          <w:lang w:val="bg-BG"/>
        </w:rPr>
        <w:lastRenderedPageBreak/>
        <w:t xml:space="preserve">целите на ДДС, с който лицето да е регистрирано в друга </w:t>
      </w:r>
      <w:r>
        <w:rPr>
          <w:sz w:val="24"/>
          <w:szCs w:val="24"/>
          <w:lang w:val="bg-BG"/>
        </w:rPr>
        <w:t xml:space="preserve">държава </w:t>
      </w:r>
      <w:r w:rsidRPr="006E3EAE">
        <w:rPr>
          <w:sz w:val="24"/>
          <w:szCs w:val="24"/>
          <w:lang w:val="bg-BG"/>
        </w:rPr>
        <w:t>членка.</w:t>
      </w:r>
    </w:p>
    <w:p w:rsidR="00B91E3B" w:rsidRPr="00FB02F3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Проверката на ИН по ДДС в случай, когато контрагентът е регистриран за целите на ДДС в друга държава членка на ЕС</w:t>
      </w:r>
      <w:r w:rsidRPr="00C04968">
        <w:rPr>
          <w:sz w:val="24"/>
          <w:szCs w:val="24"/>
          <w:lang w:val="ru-RU"/>
        </w:rPr>
        <w:t>,</w:t>
      </w:r>
      <w:r w:rsidRPr="006E3EAE">
        <w:rPr>
          <w:sz w:val="24"/>
          <w:szCs w:val="24"/>
          <w:lang w:val="bg-BG"/>
        </w:rPr>
        <w:t xml:space="preserve"> се прави по префикс</w:t>
      </w:r>
      <w:r w:rsidRPr="00C81A4A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и дължина на ИН да е по-голяма то </w:t>
      </w:r>
      <w:r w:rsidRPr="00200BDF">
        <w:rPr>
          <w:sz w:val="24"/>
          <w:szCs w:val="24"/>
          <w:lang w:val="bg-BG"/>
        </w:rPr>
        <w:t>2 символа</w:t>
      </w:r>
      <w:r>
        <w:rPr>
          <w:sz w:val="24"/>
          <w:szCs w:val="24"/>
          <w:lang w:val="bg-BG"/>
        </w:rPr>
        <w:t>.</w:t>
      </w:r>
    </w:p>
    <w:p w:rsidR="00B91E3B" w:rsidRPr="00801C0B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801C0B">
        <w:rPr>
          <w:sz w:val="24"/>
          <w:szCs w:val="24"/>
          <w:lang w:val="bg-BG"/>
        </w:rPr>
        <w:t xml:space="preserve">ИН по ДДС </w:t>
      </w:r>
      <w:r>
        <w:rPr>
          <w:sz w:val="24"/>
          <w:szCs w:val="24"/>
          <w:lang w:val="bg-BG"/>
        </w:rPr>
        <w:t xml:space="preserve">на контрагента или на ЗЛ </w:t>
      </w:r>
      <w:r w:rsidRPr="00801C0B">
        <w:rPr>
          <w:sz w:val="24"/>
          <w:szCs w:val="24"/>
          <w:lang w:val="bg-BG"/>
        </w:rPr>
        <w:t>следва да се попълва, без допълнителни разделители между символите.</w:t>
      </w:r>
    </w:p>
    <w:p w:rsidR="00B91E3B" w:rsidRPr="00801C0B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801C0B">
        <w:rPr>
          <w:sz w:val="24"/>
          <w:szCs w:val="24"/>
          <w:lang w:val="bg-BG"/>
        </w:rPr>
        <w:t>Проверка</w:t>
      </w:r>
      <w:r>
        <w:rPr>
          <w:sz w:val="24"/>
          <w:szCs w:val="24"/>
          <w:lang w:val="bg-BG"/>
        </w:rPr>
        <w:t>та</w:t>
      </w:r>
      <w:r w:rsidRPr="00801C0B">
        <w:rPr>
          <w:sz w:val="24"/>
          <w:szCs w:val="24"/>
          <w:lang w:val="bg-BG"/>
        </w:rPr>
        <w:t xml:space="preserve"> за валидност на ИН по ЗДДС на </w:t>
      </w:r>
      <w:r>
        <w:rPr>
          <w:sz w:val="24"/>
          <w:szCs w:val="24"/>
          <w:lang w:val="bg-BG"/>
        </w:rPr>
        <w:t xml:space="preserve">задълженото </w:t>
      </w:r>
      <w:r w:rsidRPr="00801C0B">
        <w:rPr>
          <w:sz w:val="24"/>
          <w:szCs w:val="24"/>
          <w:lang w:val="bg-BG"/>
        </w:rPr>
        <w:t>лице, предоставящо информацията от отчетните регистри</w:t>
      </w:r>
      <w:r>
        <w:rPr>
          <w:sz w:val="24"/>
          <w:szCs w:val="24"/>
          <w:lang w:val="bg-BG"/>
        </w:rPr>
        <w:t xml:space="preserve"> по ЗДДС</w:t>
      </w:r>
      <w:r w:rsidRPr="00801C0B">
        <w:rPr>
          <w:sz w:val="24"/>
          <w:szCs w:val="24"/>
          <w:lang w:val="bg-BG"/>
        </w:rPr>
        <w:t>, ще бъде направена при приемане</w:t>
      </w:r>
      <w:r>
        <w:rPr>
          <w:sz w:val="24"/>
          <w:szCs w:val="24"/>
          <w:lang w:val="bg-BG"/>
        </w:rPr>
        <w:t>то</w:t>
      </w:r>
      <w:r w:rsidRPr="00801C0B">
        <w:rPr>
          <w:sz w:val="24"/>
          <w:szCs w:val="24"/>
          <w:lang w:val="bg-BG"/>
        </w:rPr>
        <w:t xml:space="preserve"> на данните </w:t>
      </w:r>
      <w:r>
        <w:rPr>
          <w:sz w:val="24"/>
          <w:szCs w:val="24"/>
          <w:lang w:val="bg-BG"/>
        </w:rPr>
        <w:t>в ИС на НАП</w:t>
      </w:r>
      <w:r w:rsidRPr="00801C0B">
        <w:rPr>
          <w:sz w:val="24"/>
          <w:szCs w:val="24"/>
          <w:lang w:val="bg-BG"/>
        </w:rPr>
        <w:t>. Проверката обхваща дали лицето е било регистрирано по ЗДДС за данъчния период</w:t>
      </w:r>
      <w:r>
        <w:rPr>
          <w:sz w:val="24"/>
          <w:szCs w:val="24"/>
          <w:lang w:val="bg-BG"/>
        </w:rPr>
        <w:t>,</w:t>
      </w:r>
      <w:r w:rsidRPr="00801C0B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за който подава справка-декларация и дневници по ЗДДС</w:t>
      </w:r>
      <w:r w:rsidRPr="00801C0B">
        <w:rPr>
          <w:sz w:val="24"/>
          <w:szCs w:val="24"/>
          <w:lang w:val="bg-BG"/>
        </w:rPr>
        <w:t xml:space="preserve">. 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Полето "Идентификационен номер на контрагент" може да не се попълва в случаите, когато вид на документа е:</w:t>
      </w:r>
    </w:p>
    <w:p w:rsidR="00B91E3B" w:rsidRPr="006E3EAE" w:rsidRDefault="00B91E3B" w:rsidP="00B91E3B">
      <w:pPr>
        <w:widowControl w:val="0"/>
        <w:numPr>
          <w:ilvl w:val="0"/>
          <w:numId w:val="3"/>
        </w:numPr>
        <w:autoSpaceDE w:val="0"/>
        <w:autoSpaceDN w:val="0"/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81/82-Отчети за продажбите;</w:t>
      </w:r>
    </w:p>
    <w:p w:rsidR="00B91E3B" w:rsidRPr="006E3EAE" w:rsidRDefault="00B91E3B" w:rsidP="00B91E3B">
      <w:pPr>
        <w:widowControl w:val="0"/>
        <w:numPr>
          <w:ilvl w:val="0"/>
          <w:numId w:val="3"/>
        </w:numPr>
        <w:autoSpaceDE w:val="0"/>
        <w:autoSpaceDN w:val="0"/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 xml:space="preserve">09 – протокол, в изрично предвидени в ППЗДДС случаи, когато не се изисква посочване на този номер - например при корекция на данъчен кредит, начисляване на ДДС при </w:t>
      </w:r>
      <w:proofErr w:type="spellStart"/>
      <w:r w:rsidRPr="006E3EAE">
        <w:rPr>
          <w:sz w:val="24"/>
          <w:szCs w:val="24"/>
          <w:lang w:val="bg-BG"/>
        </w:rPr>
        <w:t>дерегистрация</w:t>
      </w:r>
      <w:proofErr w:type="spellEnd"/>
      <w:r w:rsidRPr="006E3EAE">
        <w:rPr>
          <w:sz w:val="24"/>
          <w:szCs w:val="24"/>
          <w:lang w:val="bg-BG"/>
        </w:rPr>
        <w:t xml:space="preserve"> и др. </w:t>
      </w:r>
    </w:p>
    <w:p w:rsidR="00B91E3B" w:rsidRPr="0031319F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 xml:space="preserve">За вид документ 09 - протокол, полето „ИН на контрагент” задължително трябва да е попълнено с ИН по ДДС на контрагент от друга държава членка на ЕС в Дневник за продажбите при попълнена стойност в к.13 "ДО на ВОП", </w:t>
      </w:r>
      <w:r>
        <w:rPr>
          <w:sz w:val="24"/>
          <w:szCs w:val="24"/>
          <w:lang w:val="bg-BG"/>
        </w:rPr>
        <w:t xml:space="preserve"> </w:t>
      </w:r>
      <w:r w:rsidRPr="0031319F">
        <w:rPr>
          <w:sz w:val="24"/>
          <w:szCs w:val="24"/>
          <w:lang w:val="bg-BG"/>
        </w:rPr>
        <w:t>к. 14 “ДО на получени доставки по чл. 82, ал.2-5”, к. 24 “ДО на освободени ВОП”, , когато доставчик е регистрирано за целите на ДДС лице в друга държава членка.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За останалите видове документи полето „ИН на контрагент” задължително трябва да бъде попълнено.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Преди да се пристъпи към въвеждане на данни в поле „ИН на контрагент”</w:t>
      </w:r>
      <w:r>
        <w:rPr>
          <w:sz w:val="24"/>
          <w:szCs w:val="24"/>
          <w:lang w:val="bg-BG"/>
        </w:rPr>
        <w:t xml:space="preserve">, </w:t>
      </w:r>
      <w:r w:rsidRPr="006E3EAE">
        <w:rPr>
          <w:sz w:val="24"/>
          <w:szCs w:val="24"/>
          <w:lang w:val="bg-BG"/>
        </w:rPr>
        <w:t>ИН по ЗДДС или ИН за целите на ДДС следва да се провери дали същия</w:t>
      </w:r>
      <w:r>
        <w:rPr>
          <w:sz w:val="24"/>
          <w:szCs w:val="24"/>
          <w:lang w:val="bg-BG"/>
        </w:rPr>
        <w:t>т</w:t>
      </w:r>
      <w:r w:rsidRPr="006E3EAE">
        <w:rPr>
          <w:sz w:val="24"/>
          <w:szCs w:val="24"/>
          <w:lang w:val="bg-BG"/>
        </w:rPr>
        <w:t xml:space="preserve"> е коректен, т.е. съответства на номер</w:t>
      </w:r>
      <w:r>
        <w:rPr>
          <w:sz w:val="24"/>
          <w:szCs w:val="24"/>
          <w:lang w:val="bg-BG"/>
        </w:rPr>
        <w:t>а,</w:t>
      </w:r>
      <w:r w:rsidRPr="006E3EAE">
        <w:rPr>
          <w:sz w:val="24"/>
          <w:szCs w:val="24"/>
          <w:lang w:val="bg-BG"/>
        </w:rPr>
        <w:t xml:space="preserve"> посочен в документа за отразяване. В тази връзка </w:t>
      </w:r>
      <w:r>
        <w:rPr>
          <w:sz w:val="24"/>
          <w:szCs w:val="24"/>
          <w:lang w:val="bg-BG"/>
        </w:rPr>
        <w:t>програмният продукт</w:t>
      </w:r>
      <w:r w:rsidRPr="006E3EAE">
        <w:rPr>
          <w:sz w:val="24"/>
          <w:szCs w:val="24"/>
          <w:lang w:val="bg-BG"/>
        </w:rPr>
        <w:t xml:space="preserve"> извежда предупредително съобщение, съгласно което следва задължително да се уверите дали този ИН е въведен правилно! За да се намалят грешките при попълване на идентификационен номер</w:t>
      </w:r>
      <w:r>
        <w:rPr>
          <w:sz w:val="24"/>
          <w:szCs w:val="24"/>
          <w:lang w:val="bg-BG"/>
        </w:rPr>
        <w:t xml:space="preserve">, </w:t>
      </w:r>
      <w:r w:rsidRPr="006E3EAE">
        <w:rPr>
          <w:sz w:val="24"/>
          <w:szCs w:val="24"/>
          <w:lang w:val="bg-BG"/>
        </w:rPr>
        <w:t>препоръчително е да използвате номенклатурата на контрагентите. Т</w:t>
      </w:r>
      <w:r>
        <w:rPr>
          <w:sz w:val="24"/>
          <w:szCs w:val="24"/>
          <w:lang w:val="bg-BG"/>
        </w:rPr>
        <w:t>я</w:t>
      </w:r>
      <w:r w:rsidRPr="006E3EAE">
        <w:rPr>
          <w:sz w:val="24"/>
          <w:szCs w:val="24"/>
          <w:lang w:val="bg-BG"/>
        </w:rPr>
        <w:t xml:space="preserve"> се извиква от бутон «Контрагенти».</w:t>
      </w:r>
    </w:p>
    <w:p w:rsidR="00B91E3B" w:rsidRPr="006E3EAE" w:rsidRDefault="00B91E3B" w:rsidP="00B91E3B">
      <w:pPr>
        <w:widowControl w:val="0"/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 xml:space="preserve">Име на контрагента. </w:t>
      </w:r>
    </w:p>
    <w:p w:rsidR="00B91E3B" w:rsidRPr="006E3EAE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Полето</w:t>
      </w:r>
      <w:r w:rsidRPr="006E3EAE">
        <w:rPr>
          <w:sz w:val="24"/>
          <w:szCs w:val="24"/>
          <w:lang w:val="bg-BG"/>
        </w:rPr>
        <w:t xml:space="preserve"> съдържа наименованието на контрагента. </w:t>
      </w:r>
      <w:r>
        <w:rPr>
          <w:sz w:val="24"/>
          <w:szCs w:val="24"/>
          <w:lang w:val="bg-BG"/>
        </w:rPr>
        <w:t>П</w:t>
      </w:r>
      <w:r w:rsidRPr="006E3EAE">
        <w:rPr>
          <w:sz w:val="24"/>
          <w:szCs w:val="24"/>
          <w:lang w:val="bg-BG"/>
        </w:rPr>
        <w:t>опълва</w:t>
      </w:r>
      <w:r>
        <w:rPr>
          <w:sz w:val="24"/>
          <w:szCs w:val="24"/>
          <w:lang w:val="bg-BG"/>
        </w:rPr>
        <w:t xml:space="preserve"> се</w:t>
      </w:r>
      <w:r w:rsidRPr="006E3EAE">
        <w:rPr>
          <w:sz w:val="24"/>
          <w:szCs w:val="24"/>
          <w:lang w:val="bg-BG"/>
        </w:rPr>
        <w:t xml:space="preserve"> задължително, когато е попълнено полето "Идентификационен номер на контрагента”.</w:t>
      </w:r>
    </w:p>
    <w:p w:rsidR="00B91E3B" w:rsidRPr="006E3EAE" w:rsidRDefault="00B91E3B" w:rsidP="00B91E3B">
      <w:pPr>
        <w:widowControl w:val="0"/>
        <w:numPr>
          <w:ilvl w:val="0"/>
          <w:numId w:val="2"/>
        </w:numPr>
        <w:ind w:left="0"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Вид на стоката/услугата.</w:t>
      </w:r>
    </w:p>
    <w:p w:rsidR="00B91E3B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6E3EAE">
        <w:rPr>
          <w:sz w:val="24"/>
          <w:szCs w:val="24"/>
          <w:lang w:val="bg-BG"/>
        </w:rPr>
        <w:t>В това поле следва да се опише кратко и точно предмета на доставката или допълнителна информация за документа.</w:t>
      </w:r>
    </w:p>
    <w:p w:rsidR="00B91E3B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8а. </w:t>
      </w:r>
      <w:r w:rsidRPr="002F07E7">
        <w:rPr>
          <w:sz w:val="24"/>
          <w:szCs w:val="24"/>
          <w:lang w:val="bg-BG"/>
        </w:rPr>
        <w:t>“Доставка по чл. 163а от ЗДДС”</w:t>
      </w:r>
    </w:p>
    <w:p w:rsidR="00B91E3B" w:rsidRPr="002F07E7" w:rsidRDefault="00B91E3B" w:rsidP="00B91E3B">
      <w:pPr>
        <w:widowControl w:val="0"/>
        <w:ind w:firstLine="851"/>
        <w:jc w:val="both"/>
        <w:rPr>
          <w:sz w:val="24"/>
          <w:szCs w:val="24"/>
          <w:lang w:val="bg-BG"/>
        </w:rPr>
      </w:pPr>
      <w:r w:rsidRPr="002F07E7">
        <w:rPr>
          <w:sz w:val="24"/>
          <w:szCs w:val="24"/>
          <w:lang w:val="bg-BG"/>
        </w:rPr>
        <w:t>В колона 8а “Доставка по чл. 163а от ЗДДС” могат да се въвеждат само кодовете, определени в ППЗДДС, а именно:</w:t>
      </w:r>
    </w:p>
    <w:tbl>
      <w:tblPr>
        <w:tblW w:w="0" w:type="auto"/>
        <w:tblCellSpacing w:w="0" w:type="dxa"/>
        <w:tblInd w:w="74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800"/>
        <w:gridCol w:w="5580"/>
      </w:tblGrid>
      <w:tr w:rsidR="00B91E3B" w:rsidRPr="002F07E7" w:rsidTr="00EC1DD7">
        <w:trPr>
          <w:tblCellSpacing w:w="0" w:type="dxa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Код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Описание</w:t>
            </w:r>
          </w:p>
        </w:tc>
      </w:tr>
      <w:tr w:rsidR="00B91E3B" w:rsidRPr="00573268" w:rsidTr="00EC1DD7">
        <w:trPr>
          <w:tblCellSpacing w:w="0" w:type="dxa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01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Доставка по част I на Приложение 2 от ЗДДС</w:t>
            </w:r>
          </w:p>
        </w:tc>
      </w:tr>
      <w:tr w:rsidR="00B91E3B" w:rsidRPr="00573268" w:rsidTr="00EC1DD7">
        <w:trPr>
          <w:tblCellSpacing w:w="0" w:type="dxa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02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1E3B" w:rsidRPr="002F07E7" w:rsidRDefault="00B91E3B" w:rsidP="00EC1DD7">
            <w:pPr>
              <w:ind w:firstLine="709"/>
              <w:jc w:val="both"/>
              <w:rPr>
                <w:sz w:val="24"/>
                <w:szCs w:val="24"/>
                <w:lang w:val="bg-BG"/>
              </w:rPr>
            </w:pPr>
            <w:r w:rsidRPr="002F07E7">
              <w:rPr>
                <w:sz w:val="24"/>
                <w:szCs w:val="24"/>
                <w:lang w:val="bg-BG"/>
              </w:rPr>
              <w:t>Доставка по част II на Приложение 2 от ЗДДС</w:t>
            </w:r>
          </w:p>
        </w:tc>
      </w:tr>
    </w:tbl>
    <w:p w:rsidR="00B91E3B" w:rsidRPr="00542405" w:rsidRDefault="00B91E3B" w:rsidP="00B91E3B">
      <w:pPr>
        <w:ind w:right="1" w:firstLine="851"/>
        <w:jc w:val="both"/>
        <w:rPr>
          <w:sz w:val="24"/>
          <w:szCs w:val="24"/>
          <w:lang w:val="bg-BG"/>
        </w:rPr>
      </w:pPr>
      <w:r w:rsidRPr="00542405">
        <w:rPr>
          <w:sz w:val="24"/>
          <w:szCs w:val="24"/>
          <w:lang w:val="bg-BG"/>
        </w:rPr>
        <w:t>Полето не е задължително за попълване.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Общ размер на данъчните основи за облагане с 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Всичко начислен 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Данъчна основа на облагаемите доставки със ставка 20 %, вкл. доставките при условията на дистанционни продажби, с място на изпълнение на територията на страната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Начислен ДДС 20 %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lastRenderedPageBreak/>
        <w:t>ДО на ВОП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по получените доставки по чл. 82, ал. 2 – 5 ЗДДС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Начислен ДДС за ВОП и за получени доставки по чл. 82, ал. 2 - 5 ЗДДС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Начислен данък (20 %) в други случаи, предвидени в ЗДДС</w:t>
      </w:r>
    </w:p>
    <w:p w:rsidR="00B91E3B" w:rsidRPr="00900361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900361">
        <w:rPr>
          <w:sz w:val="24"/>
          <w:szCs w:val="24"/>
          <w:highlight w:val="white"/>
          <w:shd w:val="clear" w:color="auto" w:fill="FEFEFE"/>
          <w:lang w:val="bg-BG"/>
        </w:rPr>
        <w:t>ДО на облагаемите доставки със ставка 7/9% за периоди от 201101 до 201205 включително и със ставка 9% за периоди след 201206 включително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 xml:space="preserve">Начислен ДДС </w:t>
      </w:r>
      <w:r>
        <w:rPr>
          <w:sz w:val="24"/>
          <w:szCs w:val="24"/>
          <w:highlight w:val="white"/>
          <w:shd w:val="clear" w:color="auto" w:fill="FEFEFE"/>
          <w:lang w:val="bg-BG"/>
        </w:rPr>
        <w:t xml:space="preserve">по </w:t>
      </w:r>
      <w:proofErr w:type="spellStart"/>
      <w:r>
        <w:rPr>
          <w:sz w:val="24"/>
          <w:szCs w:val="24"/>
          <w:highlight w:val="white"/>
          <w:shd w:val="clear" w:color="auto" w:fill="FEFEFE"/>
          <w:lang w:val="bg-BG"/>
        </w:rPr>
        <w:t>кл</w:t>
      </w:r>
      <w:proofErr w:type="spellEnd"/>
      <w:r>
        <w:rPr>
          <w:sz w:val="24"/>
          <w:szCs w:val="24"/>
          <w:highlight w:val="white"/>
          <w:shd w:val="clear" w:color="auto" w:fill="FEFEFE"/>
          <w:lang w:val="bg-BG"/>
        </w:rPr>
        <w:t>.17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доставките със ставка 0 % по глава трета от ЗДДС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доставките със ставка 0 % на ВОД на стоки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доставките със ставка 0 % по чл. 140, чл. 146, ал. 1 и чл. 173, ал. 1 и 4 ЗДДС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Данъчна основа на доставки на услуги по чл. 21, ал. 2 ЗДДС, с място на изпълнение на територията на друга държава членка</w:t>
      </w: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Данъчна основа на доставки по чл. 69, ал. 2 ЗДДС, вкл. данъчна основа на доставките при условията на дистанционни продажби, с място на изпълнение на територията на друга държава членка</w:t>
      </w:r>
    </w:p>
    <w:p w:rsidR="00B91E3B" w:rsidRPr="00CF705F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освободени доставки и освободените ВОП</w:t>
      </w:r>
    </w:p>
    <w:p w:rsidR="00B91E3B" w:rsidRPr="00F13C90" w:rsidRDefault="00B91E3B" w:rsidP="00B91E3B">
      <w:pPr>
        <w:ind w:right="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Аналитична клетка 24 (</w:t>
      </w:r>
      <w:r w:rsidRPr="006E3EAE">
        <w:rPr>
          <w:sz w:val="24"/>
          <w:szCs w:val="24"/>
          <w:highlight w:val="white"/>
          <w:shd w:val="clear" w:color="auto" w:fill="FEFEFE"/>
        </w:rPr>
        <w:t>VIES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>) – при попълнена клетка 24 трябва да се избере една от следните опции: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shd w:val="clear" w:color="auto" w:fill="FEFEFE"/>
          <w:lang w:val="bg-BG"/>
        </w:rPr>
      </w:pPr>
      <w:r w:rsidRPr="006E3EAE">
        <w:rPr>
          <w:sz w:val="24"/>
          <w:szCs w:val="24"/>
          <w:shd w:val="clear" w:color="auto" w:fill="FEFEFE"/>
          <w:lang w:val="bg-BG"/>
        </w:rPr>
        <w:t>ДО на освободени ВОП;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shd w:val="clear" w:color="auto" w:fill="FEFEFE"/>
          <w:lang w:val="bg-BG"/>
        </w:rPr>
      </w:pPr>
      <w:r w:rsidRPr="006E3EAE">
        <w:rPr>
          <w:sz w:val="24"/>
          <w:szCs w:val="24"/>
          <w:shd w:val="clear" w:color="auto" w:fill="FEFEFE"/>
          <w:lang w:val="bg-BG"/>
        </w:rPr>
        <w:t>ДО на освободени ВОД;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shd w:val="clear" w:color="auto" w:fill="FEFEFE"/>
          <w:lang w:val="bg-BG"/>
        </w:rPr>
      </w:pPr>
      <w:r w:rsidRPr="006E3EAE">
        <w:rPr>
          <w:sz w:val="24"/>
          <w:szCs w:val="24"/>
          <w:shd w:val="clear" w:color="auto" w:fill="FEFEFE"/>
          <w:lang w:val="bg-BG"/>
        </w:rPr>
        <w:t xml:space="preserve">ДО на </w:t>
      </w:r>
      <w:proofErr w:type="spellStart"/>
      <w:r w:rsidRPr="006E3EAE">
        <w:rPr>
          <w:sz w:val="24"/>
          <w:szCs w:val="24"/>
          <w:shd w:val="clear" w:color="auto" w:fill="FEFEFE"/>
          <w:lang w:val="bg-BG"/>
        </w:rPr>
        <w:t>осв</w:t>
      </w:r>
      <w:proofErr w:type="spellEnd"/>
      <w:r w:rsidRPr="006E3EAE">
        <w:rPr>
          <w:sz w:val="24"/>
          <w:szCs w:val="24"/>
          <w:shd w:val="clear" w:color="auto" w:fill="FEFEFE"/>
          <w:lang w:val="bg-BG"/>
        </w:rPr>
        <w:t>.доставки на услуги по чл.21(2)-</w:t>
      </w:r>
      <w:proofErr w:type="spellStart"/>
      <w:r w:rsidRPr="006E3EAE">
        <w:rPr>
          <w:sz w:val="24"/>
          <w:szCs w:val="24"/>
          <w:shd w:val="clear" w:color="auto" w:fill="FEFEFE"/>
          <w:lang w:val="bg-BG"/>
        </w:rPr>
        <w:t>тер</w:t>
      </w:r>
      <w:proofErr w:type="spellEnd"/>
      <w:r w:rsidRPr="006E3EAE">
        <w:rPr>
          <w:sz w:val="24"/>
          <w:szCs w:val="24"/>
          <w:shd w:val="clear" w:color="auto" w:fill="FEFEFE"/>
          <w:lang w:val="bg-BG"/>
        </w:rPr>
        <w:t>. на др.</w:t>
      </w:r>
      <w:proofErr w:type="spellStart"/>
      <w:r w:rsidRPr="006E3EAE">
        <w:rPr>
          <w:sz w:val="24"/>
          <w:szCs w:val="24"/>
          <w:shd w:val="clear" w:color="auto" w:fill="FEFEFE"/>
          <w:lang w:val="bg-BG"/>
        </w:rPr>
        <w:t>д-ва</w:t>
      </w:r>
      <w:proofErr w:type="spellEnd"/>
      <w:r w:rsidRPr="006E3EAE">
        <w:rPr>
          <w:sz w:val="24"/>
          <w:szCs w:val="24"/>
          <w:shd w:val="clear" w:color="auto" w:fill="FEFEFE"/>
          <w:lang w:val="bg-BG"/>
        </w:rPr>
        <w:t>;</w:t>
      </w:r>
    </w:p>
    <w:p w:rsidR="00B91E3B" w:rsidRDefault="00B91E3B" w:rsidP="00B91E3B">
      <w:pPr>
        <w:ind w:right="1" w:firstLine="851"/>
        <w:jc w:val="both"/>
        <w:rPr>
          <w:sz w:val="24"/>
          <w:szCs w:val="24"/>
          <w:shd w:val="clear" w:color="auto" w:fill="FEFEFE"/>
          <w:lang w:val="bg-BG"/>
        </w:rPr>
      </w:pPr>
      <w:r w:rsidRPr="006E3EAE">
        <w:rPr>
          <w:sz w:val="24"/>
          <w:szCs w:val="24"/>
          <w:shd w:val="clear" w:color="auto" w:fill="FEFEFE"/>
          <w:lang w:val="bg-BG"/>
        </w:rPr>
        <w:t xml:space="preserve">ДО на </w:t>
      </w:r>
      <w:proofErr w:type="spellStart"/>
      <w:r w:rsidRPr="006E3EAE">
        <w:rPr>
          <w:sz w:val="24"/>
          <w:szCs w:val="24"/>
          <w:shd w:val="clear" w:color="auto" w:fill="FEFEFE"/>
          <w:lang w:val="bg-BG"/>
        </w:rPr>
        <w:t>осв</w:t>
      </w:r>
      <w:proofErr w:type="spellEnd"/>
      <w:r w:rsidRPr="006E3EAE">
        <w:rPr>
          <w:sz w:val="24"/>
          <w:szCs w:val="24"/>
          <w:shd w:val="clear" w:color="auto" w:fill="FEFEFE"/>
          <w:lang w:val="bg-BG"/>
        </w:rPr>
        <w:t>.доставки, които не се включват във VIES;</w:t>
      </w:r>
    </w:p>
    <w:p w:rsidR="00B91E3B" w:rsidRPr="00F13C90" w:rsidRDefault="00B91E3B" w:rsidP="00B91E3B">
      <w:pPr>
        <w:ind w:right="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</w:p>
    <w:p w:rsidR="00B91E3B" w:rsidRPr="006E3EAE" w:rsidRDefault="00B91E3B" w:rsidP="00B91E3B">
      <w:pPr>
        <w:numPr>
          <w:ilvl w:val="0"/>
          <w:numId w:val="2"/>
        </w:numPr>
        <w:ind w:left="0"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доставки като посредник в тристранни операции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>
        <w:rPr>
          <w:sz w:val="24"/>
          <w:szCs w:val="24"/>
          <w:highlight w:val="white"/>
          <w:shd w:val="clear" w:color="auto" w:fill="FEFEFE"/>
          <w:lang w:val="bg-BG"/>
        </w:rPr>
        <w:t>Чек-бокс за</w:t>
      </w:r>
      <w:r>
        <w:rPr>
          <w:sz w:val="24"/>
          <w:szCs w:val="24"/>
          <w:shd w:val="clear" w:color="auto" w:fill="FEFEFE"/>
          <w:lang w:val="bg-BG"/>
        </w:rPr>
        <w:t xml:space="preserve"> </w:t>
      </w:r>
      <w:r w:rsidRPr="00CF705F">
        <w:rPr>
          <w:sz w:val="24"/>
          <w:szCs w:val="24"/>
          <w:shd w:val="clear" w:color="auto" w:fill="FEFEFE"/>
          <w:lang w:val="bg-BG"/>
        </w:rPr>
        <w:t>авансово плащане</w:t>
      </w:r>
      <w:r w:rsidRPr="00F13C90">
        <w:rPr>
          <w:sz w:val="24"/>
          <w:szCs w:val="24"/>
          <w:shd w:val="clear" w:color="auto" w:fill="FEFEFE"/>
          <w:lang w:val="bg-BG"/>
        </w:rPr>
        <w:t xml:space="preserve"> </w:t>
      </w:r>
      <w:r>
        <w:rPr>
          <w:sz w:val="24"/>
          <w:szCs w:val="24"/>
          <w:shd w:val="clear" w:color="auto" w:fill="FEFEFE"/>
          <w:lang w:val="bg-BG"/>
        </w:rPr>
        <w:t xml:space="preserve">за доставка 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като посредник в тристранни операции</w:t>
      </w:r>
      <w:r w:rsidRPr="00CF705F">
        <w:rPr>
          <w:sz w:val="24"/>
          <w:szCs w:val="24"/>
          <w:shd w:val="clear" w:color="auto" w:fill="FEFEFE"/>
          <w:lang w:val="bg-BG"/>
        </w:rPr>
        <w:t>, което</w:t>
      </w:r>
      <w:r>
        <w:rPr>
          <w:sz w:val="24"/>
          <w:szCs w:val="24"/>
          <w:shd w:val="clear" w:color="auto" w:fill="FEFEFE"/>
          <w:lang w:val="bg-BG"/>
        </w:rPr>
        <w:t xml:space="preserve"> да</w:t>
      </w:r>
      <w:r w:rsidRPr="00CF705F">
        <w:rPr>
          <w:sz w:val="24"/>
          <w:szCs w:val="24"/>
          <w:shd w:val="clear" w:color="auto" w:fill="FEFEFE"/>
          <w:lang w:val="bg-BG"/>
        </w:rPr>
        <w:t xml:space="preserve"> не се включва във VIES</w:t>
      </w:r>
      <w:r>
        <w:rPr>
          <w:sz w:val="24"/>
          <w:szCs w:val="24"/>
          <w:shd w:val="clear" w:color="auto" w:fill="FEFEFE"/>
          <w:lang w:val="bg-BG"/>
        </w:rPr>
        <w:t xml:space="preserve"> декларацията</w:t>
      </w:r>
      <w:r>
        <w:rPr>
          <w:sz w:val="24"/>
          <w:szCs w:val="24"/>
          <w:highlight w:val="white"/>
          <w:shd w:val="clear" w:color="auto" w:fill="FEFEFE"/>
          <w:lang w:val="bg-BG"/>
        </w:rPr>
        <w:t>.</w:t>
      </w:r>
      <w:r w:rsidRPr="00F84027">
        <w:rPr>
          <w:sz w:val="24"/>
          <w:szCs w:val="24"/>
          <w:shd w:val="clear" w:color="auto" w:fill="FEFEFE"/>
          <w:lang w:val="bg-BG"/>
        </w:rPr>
        <w:t xml:space="preserve"> </w:t>
      </w:r>
      <w:r>
        <w:rPr>
          <w:sz w:val="24"/>
          <w:szCs w:val="24"/>
          <w:shd w:val="clear" w:color="auto" w:fill="FEFEFE"/>
          <w:lang w:val="bg-BG"/>
        </w:rPr>
        <w:t xml:space="preserve">Чек-боксът може да се избира, след като е попълнена стойност в поле 25 </w:t>
      </w:r>
      <w:r w:rsidRPr="00F84027">
        <w:rPr>
          <w:sz w:val="24"/>
          <w:szCs w:val="24"/>
          <w:shd w:val="clear" w:color="auto" w:fill="FEFEFE"/>
          <w:lang w:val="bg-BG"/>
        </w:rPr>
        <w:t>“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ДО на доставки като посредник в тристранни операции</w:t>
      </w:r>
      <w:r w:rsidRPr="00F84027">
        <w:rPr>
          <w:sz w:val="24"/>
          <w:szCs w:val="24"/>
          <w:highlight w:val="white"/>
          <w:shd w:val="clear" w:color="auto" w:fill="FEFEFE"/>
          <w:lang w:val="bg-BG"/>
        </w:rPr>
        <w:t>”</w:t>
      </w:r>
      <w:r>
        <w:rPr>
          <w:sz w:val="24"/>
          <w:szCs w:val="24"/>
          <w:highlight w:val="white"/>
          <w:shd w:val="clear" w:color="auto" w:fill="FEFEFE"/>
          <w:lang w:val="bg-BG"/>
        </w:rPr>
        <w:t xml:space="preserve"> и се натисне клавиш</w:t>
      </w:r>
      <w:r>
        <w:rPr>
          <w:sz w:val="24"/>
          <w:szCs w:val="24"/>
          <w:highlight w:val="white"/>
          <w:shd w:val="clear" w:color="auto" w:fill="FEFEFE"/>
        </w:rPr>
        <w:t>a</w:t>
      </w:r>
      <w:r>
        <w:rPr>
          <w:sz w:val="24"/>
          <w:szCs w:val="24"/>
          <w:highlight w:val="white"/>
          <w:shd w:val="clear" w:color="auto" w:fill="FEFEFE"/>
          <w:lang w:val="bg-BG"/>
        </w:rPr>
        <w:t xml:space="preserve"> „</w:t>
      </w:r>
      <w:r>
        <w:rPr>
          <w:sz w:val="24"/>
          <w:szCs w:val="24"/>
          <w:highlight w:val="white"/>
          <w:shd w:val="clear" w:color="auto" w:fill="FEFEFE"/>
        </w:rPr>
        <w:t>Enter</w:t>
      </w:r>
      <w:r w:rsidRPr="00F13C90">
        <w:rPr>
          <w:sz w:val="24"/>
          <w:szCs w:val="24"/>
          <w:highlight w:val="white"/>
          <w:shd w:val="clear" w:color="auto" w:fill="FEFEFE"/>
          <w:lang w:val="bg-BG"/>
        </w:rPr>
        <w:t>”.</w:t>
      </w:r>
    </w:p>
    <w:p w:rsidR="00B91E3B" w:rsidRDefault="00B91E3B" w:rsidP="00B91E3B">
      <w:pPr>
        <w:ind w:right="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</w:p>
    <w:p w:rsidR="00B91E3B" w:rsidRPr="00A138D1" w:rsidRDefault="00B91E3B" w:rsidP="00B91E3B">
      <w:pPr>
        <w:ind w:right="50" w:firstLine="709"/>
        <w:jc w:val="both"/>
        <w:rPr>
          <w:sz w:val="24"/>
          <w:szCs w:val="24"/>
          <w:lang w:val="bg-BG"/>
        </w:rPr>
      </w:pPr>
      <w:r w:rsidRPr="00A138D1">
        <w:rPr>
          <w:sz w:val="24"/>
          <w:szCs w:val="24"/>
          <w:lang w:val="bg-BG"/>
        </w:rPr>
        <w:t>Изисквания за попълване на данни в Дневник за продажбите</w:t>
      </w:r>
    </w:p>
    <w:p w:rsidR="00B91E3B" w:rsidRPr="00A138D1" w:rsidRDefault="00B91E3B" w:rsidP="00B91E3B">
      <w:pPr>
        <w:ind w:right="50" w:firstLine="709"/>
        <w:jc w:val="both"/>
        <w:rPr>
          <w:sz w:val="24"/>
          <w:szCs w:val="24"/>
          <w:lang w:val="bg-BG"/>
        </w:rPr>
      </w:pPr>
      <w:r w:rsidRPr="00A138D1">
        <w:rPr>
          <w:sz w:val="24"/>
          <w:szCs w:val="24"/>
          <w:lang w:val="bg-BG"/>
        </w:rPr>
        <w:t xml:space="preserve">При положение че е издадена фактура - касова отчетност (код 11), дебитно известие – касова отчетност (код 12), кредитно известие – касова отчетност (код 13), издаденият документ се отразява от доставчика в </w:t>
      </w:r>
      <w:r>
        <w:rPr>
          <w:sz w:val="24"/>
          <w:szCs w:val="24"/>
          <w:lang w:val="bg-BG"/>
        </w:rPr>
        <w:t>д</w:t>
      </w:r>
      <w:r w:rsidRPr="00A138D1">
        <w:rPr>
          <w:sz w:val="24"/>
          <w:szCs w:val="24"/>
          <w:lang w:val="bg-BG"/>
        </w:rPr>
        <w:t>невник</w:t>
      </w:r>
      <w:r>
        <w:rPr>
          <w:sz w:val="24"/>
          <w:szCs w:val="24"/>
          <w:lang w:val="bg-BG"/>
        </w:rPr>
        <w:t>а</w:t>
      </w:r>
      <w:r w:rsidRPr="00A138D1">
        <w:rPr>
          <w:sz w:val="24"/>
          <w:szCs w:val="24"/>
          <w:lang w:val="bg-BG"/>
        </w:rPr>
        <w:t xml:space="preserve"> за продажбите като се попълват колони 9, 10, 11, 12, 17 или 18.</w:t>
      </w:r>
    </w:p>
    <w:p w:rsidR="00B91E3B" w:rsidRPr="00A138D1" w:rsidRDefault="00B91E3B" w:rsidP="00B91E3B">
      <w:pPr>
        <w:ind w:right="50" w:firstLine="709"/>
        <w:jc w:val="both"/>
        <w:rPr>
          <w:sz w:val="24"/>
          <w:szCs w:val="24"/>
          <w:lang w:val="bg-BG"/>
        </w:rPr>
      </w:pPr>
      <w:r w:rsidRPr="00A138D1">
        <w:rPr>
          <w:sz w:val="24"/>
          <w:szCs w:val="24"/>
          <w:lang w:val="bg-BG"/>
        </w:rPr>
        <w:t xml:space="preserve">Попълнените стойности в </w:t>
      </w:r>
      <w:r>
        <w:rPr>
          <w:sz w:val="24"/>
          <w:szCs w:val="24"/>
          <w:lang w:val="bg-BG"/>
        </w:rPr>
        <w:t>д</w:t>
      </w:r>
      <w:r w:rsidRPr="00A138D1">
        <w:rPr>
          <w:sz w:val="24"/>
          <w:szCs w:val="24"/>
          <w:lang w:val="bg-BG"/>
        </w:rPr>
        <w:t>невник</w:t>
      </w:r>
      <w:r>
        <w:rPr>
          <w:sz w:val="24"/>
          <w:szCs w:val="24"/>
          <w:lang w:val="bg-BG"/>
        </w:rPr>
        <w:t>а</w:t>
      </w:r>
      <w:r w:rsidRPr="00A138D1">
        <w:rPr>
          <w:sz w:val="24"/>
          <w:szCs w:val="24"/>
          <w:lang w:val="bg-BG"/>
        </w:rPr>
        <w:t xml:space="preserve"> за продажбите за документите с код на вида документ 11, 12 или 13 не се включват при изчисляването на сумарните стойности от СД по ЗДДС.</w:t>
      </w:r>
    </w:p>
    <w:p w:rsidR="00B91E3B" w:rsidRPr="00A138D1" w:rsidRDefault="00B91E3B" w:rsidP="00B91E3B">
      <w:pPr>
        <w:ind w:right="50" w:firstLine="709"/>
        <w:jc w:val="both"/>
        <w:rPr>
          <w:sz w:val="24"/>
          <w:szCs w:val="24"/>
          <w:lang w:val="bg-BG"/>
        </w:rPr>
      </w:pPr>
      <w:r w:rsidRPr="00A138D1">
        <w:rPr>
          <w:sz w:val="24"/>
          <w:szCs w:val="24"/>
          <w:lang w:val="bg-BG"/>
        </w:rPr>
        <w:t>При положение, че е издаден протокол за изискуемия данък по чл. 151в, ал. 3 от закона (код 91), протокол за изискуемия данък по чл. 151в, ал. 7 от закона с получател по доставката лице, което не прилага специалния режим за касова отчетност (код 93) и протокол за изискуемия данък по чл. 151в, ал. 7 от закона с получател по доставката лице, което прилага специалния режим (код 94), издаденият документ се отразява от доставчика в Дневник за продажбите като се попълват колони 9, 10, 11, 12, 17 или 18.</w:t>
      </w:r>
    </w:p>
    <w:p w:rsidR="00B91E3B" w:rsidRPr="00A138D1" w:rsidRDefault="00B91E3B" w:rsidP="00B91E3B">
      <w:pPr>
        <w:ind w:right="50" w:firstLine="709"/>
        <w:jc w:val="both"/>
        <w:rPr>
          <w:sz w:val="24"/>
          <w:szCs w:val="24"/>
          <w:lang w:val="bg-BG"/>
        </w:rPr>
      </w:pPr>
      <w:r w:rsidRPr="00A138D1">
        <w:rPr>
          <w:sz w:val="24"/>
          <w:szCs w:val="24"/>
          <w:lang w:val="bg-BG"/>
        </w:rPr>
        <w:t xml:space="preserve">Попълнените стойности в </w:t>
      </w:r>
      <w:r>
        <w:rPr>
          <w:sz w:val="24"/>
          <w:szCs w:val="24"/>
          <w:lang w:val="bg-BG"/>
        </w:rPr>
        <w:t>д</w:t>
      </w:r>
      <w:r w:rsidRPr="00A138D1">
        <w:rPr>
          <w:sz w:val="24"/>
          <w:szCs w:val="24"/>
          <w:lang w:val="bg-BG"/>
        </w:rPr>
        <w:t>невник</w:t>
      </w:r>
      <w:r>
        <w:rPr>
          <w:sz w:val="24"/>
          <w:szCs w:val="24"/>
          <w:lang w:val="bg-BG"/>
        </w:rPr>
        <w:t>а</w:t>
      </w:r>
      <w:r w:rsidRPr="00A138D1">
        <w:rPr>
          <w:sz w:val="24"/>
          <w:szCs w:val="24"/>
          <w:lang w:val="bg-BG"/>
        </w:rPr>
        <w:t xml:space="preserve"> за продажбите за документите с код на вида документ 91, 93 или 94 се включват при изчисляването на сумарните стойности на клетки 01, 11, 13,</w:t>
      </w:r>
      <w:r w:rsidRPr="00A138D1">
        <w:rPr>
          <w:sz w:val="24"/>
          <w:szCs w:val="24"/>
          <w:lang w:val="ru-RU"/>
        </w:rPr>
        <w:t xml:space="preserve"> </w:t>
      </w:r>
      <w:r w:rsidRPr="00A138D1">
        <w:rPr>
          <w:sz w:val="24"/>
          <w:szCs w:val="24"/>
          <w:lang w:val="bg-BG"/>
        </w:rPr>
        <w:t>20, 21 или 24</w:t>
      </w:r>
      <w:r w:rsidRPr="00A138D1">
        <w:rPr>
          <w:sz w:val="24"/>
          <w:szCs w:val="24"/>
          <w:lang w:val="ru-RU"/>
        </w:rPr>
        <w:t xml:space="preserve"> </w:t>
      </w:r>
      <w:r w:rsidRPr="00A138D1">
        <w:rPr>
          <w:sz w:val="24"/>
          <w:szCs w:val="24"/>
          <w:lang w:val="bg-BG"/>
        </w:rPr>
        <w:t>от СД по ЗДДС.</w:t>
      </w:r>
    </w:p>
    <w:p w:rsidR="00B91E3B" w:rsidRPr="00E13F42" w:rsidRDefault="00B91E3B" w:rsidP="00B91E3B">
      <w:pPr>
        <w:ind w:right="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</w:p>
    <w:p w:rsidR="00B91E3B" w:rsidRPr="00990666" w:rsidRDefault="00B91E3B" w:rsidP="00B91E3B">
      <w:pPr>
        <w:ind w:left="1" w:right="1" w:firstLine="850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990666">
        <w:rPr>
          <w:sz w:val="24"/>
          <w:szCs w:val="24"/>
          <w:highlight w:val="white"/>
          <w:shd w:val="clear" w:color="auto" w:fill="FEFEFE"/>
          <w:lang w:val="bg-BG"/>
        </w:rPr>
        <w:lastRenderedPageBreak/>
        <w:t>Бутон „Добави” – след като попълните необходимите полета и го натиснете, се прави проверка и ако няма фатални грешки и сте съгласни с нефаталните, документът се добавя в дневника за продажбите и в таблицата (списъка) по-долу в диалоговия прозорец.</w:t>
      </w:r>
    </w:p>
    <w:p w:rsidR="00B91E3B" w:rsidRPr="002E28CD" w:rsidRDefault="00B91E3B" w:rsidP="00B91E3B">
      <w:pPr>
        <w:ind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2E28CD">
        <w:rPr>
          <w:sz w:val="24"/>
          <w:szCs w:val="24"/>
          <w:highlight w:val="white"/>
          <w:shd w:val="clear" w:color="auto" w:fill="FEFEFE"/>
          <w:lang w:val="bg-BG"/>
        </w:rPr>
        <w:t xml:space="preserve">Бутоните „Изтрий” и „Редакция” стават активни, ако сте избрали даден ред от дневника за продажби от таблицата с вече въведени документи. Ако натиснете бутон „Изтрий”, редът ще бъде изтрит и дневникът ще се преномерира. </w:t>
      </w:r>
    </w:p>
    <w:p w:rsidR="00B91E3B" w:rsidRPr="007412FE" w:rsidRDefault="00B91E3B" w:rsidP="00B91E3B">
      <w:pPr>
        <w:ind w:left="1" w:right="1" w:firstLine="850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7412FE">
        <w:rPr>
          <w:sz w:val="24"/>
          <w:szCs w:val="24"/>
          <w:highlight w:val="white"/>
          <w:shd w:val="clear" w:color="auto" w:fill="FEFEFE"/>
          <w:lang w:val="bg-BG"/>
        </w:rPr>
        <w:t>Ако натиснете бутон „Редакция”, стойностите от реда се пренасят в полетата за въвеждане/редакция в горната част на прозореца се дава възможност за редактиране. Бутон „Добави” се променя на „Актуализирай”, а бутон „Редакция” на „Отказ”. Бутоните „Изтрий” и „Затвори” стават неактивни.</w:t>
      </w:r>
    </w:p>
    <w:p w:rsidR="00B91E3B" w:rsidRPr="007412FE" w:rsidRDefault="00B91E3B" w:rsidP="00B91E3B">
      <w:pPr>
        <w:ind w:left="1" w:right="1" w:firstLine="850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7412FE">
        <w:rPr>
          <w:sz w:val="24"/>
          <w:szCs w:val="24"/>
          <w:highlight w:val="white"/>
          <w:shd w:val="clear" w:color="auto" w:fill="FEFEFE"/>
          <w:lang w:val="bg-BG"/>
        </w:rPr>
        <w:t>Когато сте избрали даден ред от дневника за продажбите и той има грешки, те се изписват най-отдолу в диалоговия прозорец.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Бутона „Печат”</w:t>
      </w:r>
      <w:r>
        <w:rPr>
          <w:sz w:val="24"/>
          <w:szCs w:val="24"/>
          <w:highlight w:val="white"/>
          <w:shd w:val="clear" w:color="auto" w:fill="FEFEFE"/>
          <w:lang w:val="bg-BG"/>
        </w:rPr>
        <w:t xml:space="preserve"> - р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 xml:space="preserve">азпечатва </w:t>
      </w:r>
      <w:r>
        <w:rPr>
          <w:sz w:val="24"/>
          <w:szCs w:val="24"/>
          <w:highlight w:val="white"/>
          <w:shd w:val="clear" w:color="auto" w:fill="FEFEFE"/>
          <w:lang w:val="bg-BG"/>
        </w:rPr>
        <w:t>д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невника за продажбите. Ако някоя от колоните след 12 е със стойност 0.00 тя не се разпечатва.</w:t>
      </w:r>
    </w:p>
    <w:p w:rsidR="00B91E3B" w:rsidRPr="006E3EAE" w:rsidRDefault="00B91E3B" w:rsidP="00B91E3B">
      <w:pPr>
        <w:ind w:right="1" w:firstLine="851"/>
        <w:jc w:val="both"/>
        <w:rPr>
          <w:sz w:val="24"/>
          <w:szCs w:val="24"/>
          <w:highlight w:val="white"/>
          <w:shd w:val="clear" w:color="auto" w:fill="FEFEFE"/>
          <w:lang w:val="bg-BG"/>
        </w:rPr>
      </w:pP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Бутона „Затвори”</w:t>
      </w:r>
      <w:r>
        <w:rPr>
          <w:sz w:val="24"/>
          <w:szCs w:val="24"/>
          <w:highlight w:val="white"/>
          <w:shd w:val="clear" w:color="auto" w:fill="FEFEFE"/>
          <w:lang w:val="bg-BG"/>
        </w:rPr>
        <w:t xml:space="preserve"> -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 xml:space="preserve"> затваря диалоговия прозорец на „Дневника за продажбите”. </w:t>
      </w:r>
    </w:p>
    <w:p w:rsidR="00B91E3B" w:rsidRPr="002544B1" w:rsidRDefault="00B91E3B" w:rsidP="00B91E3B">
      <w:pPr>
        <w:pStyle w:val="a5"/>
        <w:tabs>
          <w:tab w:val="clear" w:pos="4153"/>
          <w:tab w:val="clear" w:pos="8306"/>
        </w:tabs>
        <w:spacing w:before="120"/>
        <w:ind w:firstLine="851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Ако се натисне заглавието на коя да е от колоните, </w:t>
      </w:r>
      <w:r>
        <w:rPr>
          <w:sz w:val="24"/>
          <w:szCs w:val="24"/>
          <w:highlight w:val="white"/>
          <w:shd w:val="clear" w:color="auto" w:fill="FEFEFE"/>
          <w:lang w:val="bg-BG"/>
        </w:rPr>
        <w:t>д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>невник</w:t>
      </w:r>
      <w:r>
        <w:rPr>
          <w:sz w:val="24"/>
          <w:szCs w:val="24"/>
          <w:highlight w:val="white"/>
          <w:shd w:val="clear" w:color="auto" w:fill="FEFEFE"/>
          <w:lang w:val="bg-BG"/>
        </w:rPr>
        <w:t>ът</w:t>
      </w:r>
      <w:r w:rsidRPr="006E3EAE">
        <w:rPr>
          <w:sz w:val="24"/>
          <w:szCs w:val="24"/>
          <w:highlight w:val="white"/>
          <w:shd w:val="clear" w:color="auto" w:fill="FEFEFE"/>
          <w:lang w:val="bg-BG"/>
        </w:rPr>
        <w:t xml:space="preserve"> за продажбите</w:t>
      </w:r>
      <w:r>
        <w:rPr>
          <w:sz w:val="24"/>
          <w:szCs w:val="24"/>
          <w:lang w:val="bg-BG"/>
        </w:rPr>
        <w:t xml:space="preserve"> се подрежда по азбучен ред на тази колона. Ако се натисне още веднъж заглавието на същата колона се подреждат в обратен ред.</w:t>
      </w:r>
    </w:p>
    <w:p w:rsidR="00B91E3B" w:rsidRPr="006E3EAE" w:rsidRDefault="00B91E3B" w:rsidP="00B91E3B">
      <w:pPr>
        <w:ind w:firstLine="851"/>
        <w:jc w:val="both"/>
        <w:rPr>
          <w:sz w:val="24"/>
          <w:szCs w:val="24"/>
          <w:lang w:val="bg-BG"/>
        </w:rPr>
      </w:pPr>
    </w:p>
    <w:p w:rsidR="00FC26F1" w:rsidRDefault="00B91E3B" w:rsidP="00B91E3B">
      <w:r w:rsidRPr="006E3EAE">
        <w:rPr>
          <w:szCs w:val="24"/>
          <w:u w:val="single"/>
        </w:rPr>
        <w:br w:type="page"/>
      </w:r>
    </w:p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E378A"/>
    <w:multiLevelType w:val="multilevel"/>
    <w:tmpl w:val="DA84BC58"/>
    <w:lvl w:ilvl="0">
      <w:start w:val="3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>
    <w:nsid w:val="5837733E"/>
    <w:multiLevelType w:val="hybridMultilevel"/>
    <w:tmpl w:val="247C2F0A"/>
    <w:lvl w:ilvl="0" w:tplc="32869A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ABB3093"/>
    <w:multiLevelType w:val="multilevel"/>
    <w:tmpl w:val="9072E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1E3B"/>
    <w:rsid w:val="00797AF8"/>
    <w:rsid w:val="00B91E3B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B91E3B"/>
    <w:pPr>
      <w:keepNext/>
      <w:outlineLvl w:val="1"/>
    </w:pPr>
    <w:rPr>
      <w:rFonts w:ascii="Tahoma" w:hAnsi="Tahoma"/>
      <w:b/>
      <w:sz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9"/>
    <w:rsid w:val="00B91E3B"/>
    <w:rPr>
      <w:rFonts w:ascii="Tahoma" w:eastAsia="Times New Roman" w:hAnsi="Tahoma" w:cs="Times New Roman"/>
      <w:b/>
      <w:sz w:val="24"/>
      <w:szCs w:val="20"/>
    </w:rPr>
  </w:style>
  <w:style w:type="paragraph" w:customStyle="1" w:styleId="firstline">
    <w:name w:val="firstline"/>
    <w:basedOn w:val="a"/>
    <w:uiPriority w:val="99"/>
    <w:rsid w:val="00B91E3B"/>
    <w:pPr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styleId="a3">
    <w:name w:val="Balloon Text"/>
    <w:basedOn w:val="a"/>
    <w:link w:val="a4"/>
    <w:uiPriority w:val="99"/>
    <w:semiHidden/>
    <w:unhideWhenUsed/>
    <w:rsid w:val="00B91E3B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B91E3B"/>
    <w:rPr>
      <w:rFonts w:ascii="Tahoma" w:eastAsia="Times New Roman" w:hAnsi="Tahoma" w:cs="Tahoma"/>
      <w:sz w:val="16"/>
      <w:szCs w:val="16"/>
      <w:lang w:val="en-US"/>
    </w:rPr>
  </w:style>
  <w:style w:type="paragraph" w:styleId="a5">
    <w:name w:val="footer"/>
    <w:basedOn w:val="a"/>
    <w:link w:val="a6"/>
    <w:uiPriority w:val="99"/>
    <w:rsid w:val="00B91E3B"/>
    <w:pPr>
      <w:tabs>
        <w:tab w:val="center" w:pos="4153"/>
        <w:tab w:val="right" w:pos="8306"/>
      </w:tabs>
    </w:pPr>
  </w:style>
  <w:style w:type="character" w:customStyle="1" w:styleId="a6">
    <w:name w:val="Долен колонтитул Знак"/>
    <w:basedOn w:val="a0"/>
    <w:link w:val="a5"/>
    <w:uiPriority w:val="99"/>
    <w:rsid w:val="00B91E3B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1395</Words>
  <Characters>7956</Characters>
  <Application>Microsoft Office Word</Application>
  <DocSecurity>0</DocSecurity>
  <Lines>66</Lines>
  <Paragraphs>18</Paragraphs>
  <ScaleCrop>false</ScaleCrop>
  <Company/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2019-01-11T18:32:00Z</dcterms:created>
  <dcterms:modified xsi:type="dcterms:W3CDTF">2019-01-11T18:35:00Z</dcterms:modified>
</cp:coreProperties>
</file>